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2F" w:rsidRPr="001D3DBA" w:rsidRDefault="003B212F" w:rsidP="003B212F">
      <w:pPr>
        <w:ind w:firstLine="709"/>
        <w:jc w:val="both"/>
        <w:rPr>
          <w:rFonts w:hint="eastAsia"/>
        </w:rPr>
      </w:pPr>
      <w:r w:rsidRPr="001D3DBA">
        <w:rPr>
          <w:rFonts w:ascii="PTSans-Regular" w:hAnsi="PTSans-Regular"/>
          <w:color w:val="000000"/>
          <w:shd w:val="clear" w:color="auto" w:fill="F5FCFF"/>
        </w:rPr>
        <w:t>В соответствии с Постановлением Правительства Российской Федерации от 21.01.2004 №24 «Об утверждении стандартов раскрытия информации субъектами оптового и розничных рынков электрической энергии» (далее - Постановление) информация по пункту 19 «н» «Информация об отчетах о реализации инвестиционной программы» размещается на </w:t>
      </w:r>
      <w:hyperlink r:id="rId8" w:history="1">
        <w:r w:rsidRPr="001D3DBA">
          <w:rPr>
            <w:rStyle w:val="af0"/>
            <w:rFonts w:ascii="PTSans-Regular" w:hAnsi="PTSans-Regular"/>
            <w:bdr w:val="none" w:sz="0" w:space="0" w:color="auto" w:frame="1"/>
          </w:rPr>
          <w:t>официальном сайте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Интернет</w:t>
        </w:r>
      </w:hyperlink>
      <w:r w:rsidRPr="001D3DBA">
        <w:rPr>
          <w:rFonts w:ascii="PTSans-Regular" w:hAnsi="PTSans-Regular"/>
          <w:color w:val="000000"/>
          <w:shd w:val="clear" w:color="auto" w:fill="F5FCFF"/>
        </w:rPr>
        <w:t> (далее - Официальный сайт) в соответствии со сроками, форматами, формами раскрытия, определяемыми Постановлением, включая:</w:t>
      </w:r>
    </w:p>
    <w:p w:rsidR="003B212F" w:rsidRDefault="003B212F" w:rsidP="003B212F">
      <w:pPr>
        <w:pStyle w:val="af4"/>
        <w:spacing w:before="0" w:beforeAutospacing="0" w:after="150" w:afterAutospacing="0"/>
        <w:jc w:val="both"/>
        <w:textAlignment w:val="baseline"/>
        <w:rPr>
          <w:rFonts w:ascii="PTSans-Regular" w:hAnsi="PTSans-Regular"/>
          <w:color w:val="000000"/>
        </w:rPr>
      </w:pPr>
      <w:r w:rsidRPr="001D3DBA">
        <w:rPr>
          <w:rFonts w:ascii="PTSans-Regular" w:hAnsi="PTSans-Regular"/>
          <w:color w:val="000000"/>
        </w:rPr>
        <w:t>- отчет о реализации инвестиционной программы, сформированный с распределением</w:t>
      </w:r>
      <w:r>
        <w:rPr>
          <w:rFonts w:ascii="PTSans-Regular" w:hAnsi="PTSans-Regular"/>
          <w:color w:val="000000"/>
        </w:rPr>
        <w:t xml:space="preserve"> по перечням инвестиционных проектов, с указанием фактических:</w:t>
      </w:r>
    </w:p>
    <w:p w:rsidR="003B212F" w:rsidRDefault="003B212F" w:rsidP="003B212F">
      <w:pPr>
        <w:pStyle w:val="af4"/>
        <w:spacing w:before="0" w:beforeAutospacing="0" w:after="150" w:afterAutospacing="0"/>
        <w:jc w:val="both"/>
        <w:textAlignment w:val="baseline"/>
        <w:rPr>
          <w:rFonts w:ascii="PTSans-Regular" w:hAnsi="PTSans-Regular"/>
          <w:color w:val="000000"/>
        </w:rPr>
      </w:pPr>
      <w:r>
        <w:rPr>
          <w:rFonts w:ascii="PTSans-Regular" w:hAnsi="PTSans-Regular"/>
          <w:color w:val="000000"/>
        </w:rPr>
        <w:t>а) введенной (выведенной) мощности и (или) других характеристик объектов инвестиционной деятельности, предусмотренных соответствующими инвестиционными проектами, а также дат ввода (вывода) указанных объектов;</w:t>
      </w:r>
    </w:p>
    <w:p w:rsidR="003B212F" w:rsidRDefault="003B212F" w:rsidP="003B212F">
      <w:pPr>
        <w:pStyle w:val="af4"/>
        <w:spacing w:before="0" w:beforeAutospacing="0" w:after="150" w:afterAutospacing="0"/>
        <w:jc w:val="both"/>
        <w:textAlignment w:val="baseline"/>
        <w:rPr>
          <w:rFonts w:ascii="PTSans-Regular" w:hAnsi="PTSans-Regular"/>
          <w:color w:val="000000"/>
        </w:rPr>
      </w:pPr>
      <w:r>
        <w:rPr>
          <w:rFonts w:ascii="PTSans-Regular" w:hAnsi="PTSans-Regular"/>
          <w:color w:val="000000"/>
        </w:rPr>
        <w:t>б) объемов финансирования и освоения капитальных вложений, а также источников финансирования инвестиционных проектов инвестиционной программы;</w:t>
      </w:r>
    </w:p>
    <w:p w:rsidR="003B212F" w:rsidRDefault="003B212F" w:rsidP="003B212F">
      <w:pPr>
        <w:pStyle w:val="af4"/>
        <w:spacing w:before="0" w:beforeAutospacing="0" w:after="150" w:afterAutospacing="0"/>
        <w:jc w:val="both"/>
        <w:textAlignment w:val="baseline"/>
        <w:rPr>
          <w:rFonts w:ascii="PTSans-Regular" w:hAnsi="PTSans-Regular"/>
          <w:color w:val="000000"/>
        </w:rPr>
      </w:pPr>
      <w:r>
        <w:rPr>
          <w:rFonts w:ascii="PTSans-Regular" w:hAnsi="PTSans-Regular"/>
          <w:color w:val="000000"/>
        </w:rPr>
        <w:t>в) объемов ввода объектов основных средств в натуральном и стоимостном выражении по инвестиционным проектам инвестиционной программы;</w:t>
      </w:r>
    </w:p>
    <w:p w:rsidR="003B212F" w:rsidRDefault="003B212F" w:rsidP="003B212F">
      <w:pPr>
        <w:pStyle w:val="af4"/>
        <w:spacing w:before="0" w:beforeAutospacing="0" w:after="150" w:afterAutospacing="0"/>
        <w:jc w:val="both"/>
        <w:textAlignment w:val="baseline"/>
        <w:rPr>
          <w:rFonts w:ascii="PTSans-Regular" w:hAnsi="PTSans-Regular"/>
          <w:color w:val="000000"/>
        </w:rPr>
      </w:pPr>
      <w:r>
        <w:rPr>
          <w:rFonts w:ascii="PTSans-Regular" w:hAnsi="PTSans-Regular"/>
          <w:color w:val="000000"/>
        </w:rPr>
        <w:t>г) стоимостных, технических, количественных и иных показателей технологических решений капитального строительства введенных в эксплуатацию объектов электроэнергетики, соответствующих типовым технологическим решениям капитального строительства объектов электроэнергетики, в отношении которых Министерством энергетики Российской Федерации установлены укрупненные нормативы цены;</w:t>
      </w:r>
    </w:p>
    <w:p w:rsidR="003B212F" w:rsidRDefault="003B212F" w:rsidP="003B212F">
      <w:pPr>
        <w:pStyle w:val="af4"/>
        <w:spacing w:before="0" w:beforeAutospacing="0" w:after="150" w:afterAutospacing="0"/>
        <w:jc w:val="both"/>
        <w:textAlignment w:val="baseline"/>
        <w:rPr>
          <w:rFonts w:ascii="PTSans-Regular" w:hAnsi="PTSans-Regular"/>
          <w:color w:val="000000"/>
        </w:rPr>
      </w:pPr>
      <w:r>
        <w:rPr>
          <w:rFonts w:ascii="PTSans-Regular" w:hAnsi="PTSans-Regular"/>
          <w:color w:val="000000"/>
        </w:rPr>
        <w:t>д) значений количественных показателей инвестиционной программы и достигнутых результатов в части, касающейся расширения пропускной способности, снижения потерь в сетях и увеличения резерва для присоединения потребителей отдельно по каждому центру питания напряжением 35 кВ и выше;</w:t>
      </w:r>
    </w:p>
    <w:p w:rsidR="003B212F" w:rsidRDefault="003B212F" w:rsidP="003B212F">
      <w:pPr>
        <w:pStyle w:val="af4"/>
        <w:spacing w:before="0" w:beforeAutospacing="0" w:after="150" w:afterAutospacing="0"/>
        <w:jc w:val="both"/>
        <w:textAlignment w:val="baseline"/>
        <w:rPr>
          <w:rFonts w:ascii="PTSans-Regular" w:hAnsi="PTSans-Regular"/>
          <w:color w:val="000000"/>
        </w:rPr>
      </w:pPr>
      <w:r>
        <w:rPr>
          <w:rFonts w:ascii="PTSans-Regular" w:hAnsi="PTSans-Regular"/>
          <w:color w:val="000000"/>
        </w:rPr>
        <w:t>- отчет о выполненных закупках товаров, работ и услуг для реализации утвержденной инвестиционной программы с распределением по каждому инвестиционному проекту;</w:t>
      </w:r>
    </w:p>
    <w:p w:rsidR="003B212F" w:rsidRDefault="003B212F" w:rsidP="003B212F">
      <w:pPr>
        <w:pStyle w:val="af4"/>
        <w:spacing w:before="0" w:beforeAutospacing="0" w:after="150" w:afterAutospacing="0"/>
        <w:jc w:val="both"/>
        <w:textAlignment w:val="baseline"/>
        <w:rPr>
          <w:rFonts w:ascii="PTSans-Regular" w:hAnsi="PTSans-Regular"/>
          <w:color w:val="000000"/>
        </w:rPr>
      </w:pPr>
      <w:r>
        <w:rPr>
          <w:rFonts w:ascii="PTSans-Regular" w:hAnsi="PTSans-Regular"/>
          <w:color w:val="000000"/>
        </w:rPr>
        <w:t>- отчет об исполнении финансового плана субъекта рынков электрической энергии;</w:t>
      </w:r>
    </w:p>
    <w:p w:rsidR="003B212F" w:rsidRDefault="003B212F" w:rsidP="003B212F">
      <w:pPr>
        <w:pStyle w:val="af4"/>
        <w:spacing w:before="0" w:beforeAutospacing="0" w:after="150" w:afterAutospacing="0"/>
        <w:jc w:val="both"/>
        <w:textAlignment w:val="baseline"/>
        <w:rPr>
          <w:rFonts w:ascii="PTSans-Regular" w:hAnsi="PTSans-Regular"/>
          <w:color w:val="000000"/>
        </w:rPr>
      </w:pPr>
      <w:r>
        <w:rPr>
          <w:rFonts w:ascii="PTSans-Regular" w:hAnsi="PTSans-Regular"/>
          <w:color w:val="000000"/>
        </w:rPr>
        <w:t>- паспорта инвестиционных проектов, содержащие информацию, предусмотренную пунктом 27 Стандартов раскрытия информации субъектами оптового и розничных рынков электрической энергии, по состоянию на отчетную дату;</w:t>
      </w:r>
    </w:p>
    <w:p w:rsidR="00603FA6" w:rsidRDefault="00603FA6" w:rsidP="00776B8A">
      <w:pPr>
        <w:pStyle w:val="af4"/>
        <w:spacing w:before="0" w:beforeAutospacing="0" w:after="150" w:afterAutospacing="0"/>
        <w:jc w:val="both"/>
        <w:textAlignment w:val="baseline"/>
        <w:rPr>
          <w:rFonts w:ascii="PTSans-Regular" w:hAnsi="PTSans-Regular"/>
          <w:color w:val="000000"/>
        </w:rPr>
      </w:pPr>
      <w:r>
        <w:rPr>
          <w:rFonts w:ascii="PTSans-Regular" w:hAnsi="PTSans-Regular"/>
          <w:color w:val="000000"/>
        </w:rPr>
        <w:t>- заключение по результатам проведения технологического и ценового аудита отчета о реализации инвестиционной программы (при наличии такового), выполненное в соответствии с методическими рекомендациями по проведению технологического и ценового аудита инвестиционных программ (проектов инвестиционных программ) сетевых организаций, отнесенных к числу субъектов электроэнергетики, инвестиционные программы которых утверждаются Министерством энергетики Российской Федерации и (или) исполнительными органами субъектов Российской Федерации, уполномоченными на утверждение инвестиционных программ субъектов электроэнергетики, и отчетов об их реализации, утвержденными распоряжением Правительства Российской Федерации от 23 сентября 2016 г. N 2002-р.</w:t>
      </w:r>
    </w:p>
    <w:p w:rsidR="00603FA6" w:rsidRDefault="00603FA6" w:rsidP="003B212F">
      <w:pPr>
        <w:pStyle w:val="af4"/>
        <w:spacing w:before="0" w:beforeAutospacing="0" w:after="150" w:afterAutospacing="0"/>
        <w:jc w:val="both"/>
        <w:textAlignment w:val="baseline"/>
        <w:rPr>
          <w:rFonts w:ascii="PTSans-Regular" w:hAnsi="PTSans-Regular"/>
          <w:color w:val="000000"/>
        </w:rPr>
      </w:pPr>
    </w:p>
    <w:p w:rsidR="00603FA6" w:rsidRDefault="00603FA6" w:rsidP="003B212F">
      <w:pPr>
        <w:pStyle w:val="af4"/>
        <w:spacing w:before="0" w:beforeAutospacing="0" w:after="150" w:afterAutospacing="0"/>
        <w:jc w:val="both"/>
        <w:textAlignment w:val="baseline"/>
        <w:rPr>
          <w:rFonts w:ascii="PTSans-Regular" w:hAnsi="PTSans-Regular"/>
          <w:color w:val="000000"/>
        </w:rPr>
      </w:pPr>
    </w:p>
    <w:p w:rsidR="003B212F" w:rsidRDefault="001D3DBA" w:rsidP="001D3DBA">
      <w:pPr>
        <w:pStyle w:val="af4"/>
        <w:spacing w:before="0" w:beforeAutospacing="0" w:after="150" w:afterAutospacing="0"/>
        <w:ind w:firstLine="709"/>
        <w:jc w:val="both"/>
        <w:textAlignment w:val="baseline"/>
        <w:rPr>
          <w:rFonts w:ascii="PTSans-Regular" w:hAnsi="PTSans-Regular"/>
          <w:color w:val="000000"/>
        </w:rPr>
      </w:pPr>
      <w:r>
        <w:rPr>
          <w:rFonts w:ascii="PTSans-Regular" w:hAnsi="PTSans-Regular"/>
          <w:color w:val="000000"/>
        </w:rPr>
        <w:t xml:space="preserve">Информация размещена </w:t>
      </w:r>
      <w:r w:rsidR="00116449" w:rsidRPr="00760124">
        <w:rPr>
          <w:rFonts w:ascii="PTSans-Regular" w:hAnsi="PTSans-Regular"/>
          <w:b/>
          <w:u w:val="single"/>
        </w:rPr>
        <w:t>1</w:t>
      </w:r>
      <w:r w:rsidR="007451A8" w:rsidRPr="00760124">
        <w:rPr>
          <w:rFonts w:ascii="PTSans-Regular" w:hAnsi="PTSans-Regular"/>
          <w:b/>
          <w:u w:val="single"/>
        </w:rPr>
        <w:t>3</w:t>
      </w:r>
      <w:r w:rsidRPr="00760124">
        <w:rPr>
          <w:rFonts w:ascii="PTSans-Regular" w:hAnsi="PTSans-Regular"/>
          <w:b/>
          <w:u w:val="single"/>
        </w:rPr>
        <w:t xml:space="preserve"> </w:t>
      </w:r>
      <w:r w:rsidR="00F918D8" w:rsidRPr="00760124">
        <w:rPr>
          <w:rFonts w:ascii="PTSans-Regular" w:hAnsi="PTSans-Regular"/>
          <w:b/>
          <w:u w:val="single"/>
        </w:rPr>
        <w:t>февраля</w:t>
      </w:r>
      <w:r w:rsidR="007451A8" w:rsidRPr="00760124">
        <w:rPr>
          <w:rFonts w:ascii="PTSans-Regular" w:hAnsi="PTSans-Regular"/>
          <w:b/>
          <w:u w:val="single"/>
        </w:rPr>
        <w:t xml:space="preserve"> </w:t>
      </w:r>
      <w:r w:rsidRPr="00760124">
        <w:rPr>
          <w:rFonts w:ascii="PTSans-Regular" w:hAnsi="PTSans-Regular"/>
          <w:b/>
          <w:u w:val="single"/>
        </w:rPr>
        <w:t>202</w:t>
      </w:r>
      <w:r w:rsidR="00F918D8" w:rsidRPr="00760124">
        <w:rPr>
          <w:rFonts w:ascii="PTSans-Regular" w:hAnsi="PTSans-Regular"/>
          <w:b/>
          <w:u w:val="single"/>
        </w:rPr>
        <w:t>5</w:t>
      </w:r>
      <w:r w:rsidRPr="00760124">
        <w:rPr>
          <w:rFonts w:ascii="PTSans-Regular" w:hAnsi="PTSans-Regular"/>
          <w:b/>
          <w:u w:val="single"/>
        </w:rPr>
        <w:t xml:space="preserve"> года</w:t>
      </w:r>
      <w:r w:rsidRPr="00760124">
        <w:rPr>
          <w:rFonts w:ascii="PTSans-Regular" w:hAnsi="PTSans-Regular"/>
        </w:rPr>
        <w:t xml:space="preserve"> </w:t>
      </w:r>
      <w:r w:rsidRPr="001D3DBA">
        <w:rPr>
          <w:rFonts w:ascii="PTSans-Regular" w:hAnsi="PTSans-Regular"/>
          <w:color w:val="000000"/>
        </w:rPr>
        <w:t xml:space="preserve">в полном объеме на </w:t>
      </w:r>
      <w:r>
        <w:rPr>
          <w:rFonts w:ascii="PTSans-Regular" w:hAnsi="PTSans-Regular"/>
          <w:color w:val="000000"/>
        </w:rPr>
        <w:t>О</w:t>
      </w:r>
      <w:r w:rsidRPr="001D3DBA">
        <w:rPr>
          <w:rFonts w:ascii="PTSans-Regular" w:hAnsi="PTSans-Regular"/>
          <w:color w:val="000000"/>
        </w:rPr>
        <w:t>фициальном сайте по адресу</w:t>
      </w:r>
      <w:r>
        <w:rPr>
          <w:rFonts w:ascii="PTSans-Regular" w:hAnsi="PTSans-Regular"/>
          <w:color w:val="000000"/>
        </w:rPr>
        <w:t>:</w:t>
      </w:r>
    </w:p>
    <w:p w:rsidR="003F701C" w:rsidRPr="00760124" w:rsidRDefault="00760124">
      <w:pPr>
        <w:rPr>
          <w:rFonts w:ascii="Times New Roman" w:eastAsia="Times New Roman" w:hAnsi="Times New Roman" w:cs="Times New Roman"/>
          <w:color w:val="5B9BD5" w:themeColor="accent1"/>
          <w:lang w:eastAsia="ru-RU"/>
        </w:rPr>
      </w:pPr>
      <w:hyperlink r:id="rId9" w:history="1">
        <w:r w:rsidRPr="00760124">
          <w:rPr>
            <w:rStyle w:val="af0"/>
            <w:rFonts w:ascii="Times New Roman" w:eastAsia="Times New Roman" w:hAnsi="Times New Roman" w:cs="Times New Roman"/>
            <w:lang w:eastAsia="ru-RU"/>
          </w:rPr>
          <w:t>mailto:https://invest.gosuslugi.ru/investportal/ipr/05896/J0213_1023900764832_ЭЦП.zip/v1/J0213_1023900764832_ЭЦП.zip</w:t>
        </w:r>
      </w:hyperlink>
    </w:p>
    <w:p w:rsidR="00116449" w:rsidRDefault="00116449">
      <w:pPr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</w:p>
    <w:p w:rsidR="00776B8A" w:rsidRDefault="00776B8A" w:rsidP="00116449">
      <w:pPr>
        <w:rPr>
          <w:rFonts w:ascii="Times New Roman" w:eastAsia="Times New Roman" w:hAnsi="Times New Roman" w:cs="Times New Roman"/>
          <w:lang w:eastAsia="ru-RU"/>
        </w:rPr>
      </w:pPr>
    </w:p>
    <w:p w:rsidR="00116449" w:rsidRPr="001D3DBA" w:rsidRDefault="00116449" w:rsidP="00116449">
      <w:pPr>
        <w:rPr>
          <w:rFonts w:ascii="Times New Roman" w:eastAsia="Times New Roman" w:hAnsi="Times New Roman" w:cs="Times New Roman"/>
          <w:lang w:eastAsia="ru-RU"/>
        </w:rPr>
      </w:pPr>
      <w:r w:rsidRPr="001D3DBA">
        <w:rPr>
          <w:rFonts w:ascii="Times New Roman" w:eastAsia="Times New Roman" w:hAnsi="Times New Roman" w:cs="Times New Roman"/>
          <w:lang w:eastAsia="ru-RU"/>
        </w:rPr>
        <w:t>И.о заместителя генерального директора</w:t>
      </w:r>
    </w:p>
    <w:p w:rsidR="00116449" w:rsidRPr="001D3DBA" w:rsidRDefault="00116449" w:rsidP="00116449">
      <w:pPr>
        <w:rPr>
          <w:rFonts w:ascii="Times New Roman" w:eastAsia="Times New Roman" w:hAnsi="Times New Roman" w:cs="Times New Roman"/>
          <w:lang w:eastAsia="ru-RU"/>
        </w:rPr>
      </w:pPr>
      <w:r w:rsidRPr="001D3DBA">
        <w:rPr>
          <w:rFonts w:ascii="Times New Roman" w:eastAsia="Times New Roman" w:hAnsi="Times New Roman" w:cs="Times New Roman"/>
          <w:lang w:eastAsia="ru-RU"/>
        </w:rPr>
        <w:t>по инвестиционной деятельности</w:t>
      </w:r>
    </w:p>
    <w:p w:rsidR="00116449" w:rsidRPr="001D3DBA" w:rsidRDefault="00116449" w:rsidP="00116449">
      <w:pPr>
        <w:rPr>
          <w:rFonts w:ascii="Times New Roman" w:eastAsia="Times New Roman" w:hAnsi="Times New Roman" w:cs="Times New Roman"/>
          <w:lang w:eastAsia="ru-RU"/>
        </w:rPr>
      </w:pPr>
      <w:r w:rsidRPr="001D3DBA">
        <w:rPr>
          <w:rFonts w:ascii="Times New Roman" w:eastAsia="Times New Roman" w:hAnsi="Times New Roman" w:cs="Times New Roman"/>
          <w:lang w:eastAsia="ru-RU"/>
        </w:rPr>
        <w:t xml:space="preserve">и капитальному строительству                  </w:t>
      </w:r>
      <w:r w:rsidRPr="001D3DBA">
        <w:rPr>
          <w:rFonts w:ascii="Times New Roman" w:eastAsia="Times New Roman" w:hAnsi="Times New Roman" w:cs="Times New Roman"/>
          <w:lang w:eastAsia="ru-RU"/>
        </w:rPr>
        <w:tab/>
      </w:r>
      <w:r w:rsidRPr="001D3DBA">
        <w:rPr>
          <w:rFonts w:ascii="Times New Roman" w:eastAsia="Times New Roman" w:hAnsi="Times New Roman" w:cs="Times New Roman"/>
          <w:lang w:eastAsia="ru-RU"/>
        </w:rPr>
        <w:tab/>
      </w:r>
      <w:r w:rsidRPr="001D3DBA">
        <w:rPr>
          <w:rFonts w:ascii="Times New Roman" w:eastAsia="Times New Roman" w:hAnsi="Times New Roman" w:cs="Times New Roman"/>
          <w:lang w:eastAsia="ru-RU"/>
        </w:rPr>
        <w:tab/>
      </w:r>
      <w:r w:rsidRPr="001D3DBA">
        <w:rPr>
          <w:rFonts w:ascii="Times New Roman" w:eastAsia="Times New Roman" w:hAnsi="Times New Roman" w:cs="Times New Roman"/>
          <w:lang w:eastAsia="ru-RU"/>
        </w:rPr>
        <w:tab/>
      </w:r>
      <w:r w:rsidR="00AD7272">
        <w:rPr>
          <w:rFonts w:ascii="Times New Roman" w:eastAsia="Times New Roman" w:hAnsi="Times New Roman" w:cs="Times New Roman"/>
          <w:lang w:eastAsia="ru-RU"/>
        </w:rPr>
        <w:t xml:space="preserve">                          А.В. Лузанов</w:t>
      </w:r>
    </w:p>
    <w:p w:rsidR="00116449" w:rsidRDefault="00116449" w:rsidP="00116449">
      <w:pPr>
        <w:tabs>
          <w:tab w:val="left" w:pos="6540"/>
        </w:tabs>
        <w:rPr>
          <w:rFonts w:ascii="Times New Roman" w:eastAsia="Times New Roman" w:hAnsi="Times New Roman" w:cs="Times New Roman"/>
          <w:color w:val="FF0000"/>
          <w:lang w:eastAsia="ru-RU"/>
        </w:rPr>
      </w:pPr>
      <w:r w:rsidRPr="001D3DBA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:rsidR="003148FC" w:rsidRDefault="003148FC" w:rsidP="00116449">
      <w:pPr>
        <w:tabs>
          <w:tab w:val="left" w:pos="6540"/>
        </w:tabs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3148FC" w:rsidRDefault="003148FC" w:rsidP="00116449">
      <w:pPr>
        <w:tabs>
          <w:tab w:val="left" w:pos="6540"/>
        </w:tabs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3F701C" w:rsidRPr="001D3DBA" w:rsidRDefault="003F701C" w:rsidP="00116449">
      <w:pPr>
        <w:tabs>
          <w:tab w:val="left" w:pos="6540"/>
        </w:tabs>
        <w:rPr>
          <w:rFonts w:ascii="Times New Roman" w:eastAsia="Times New Roman" w:hAnsi="Times New Roman" w:cs="Times New Roman"/>
          <w:color w:val="5B9BD5" w:themeColor="accent1"/>
          <w:lang w:eastAsia="ru-RU"/>
        </w:rPr>
      </w:pPr>
    </w:p>
    <w:sectPr w:rsidR="003F701C" w:rsidRPr="001D3DBA" w:rsidSect="0044414C">
      <w:pgSz w:w="11906" w:h="16838"/>
      <w:pgMar w:top="1418" w:right="709" w:bottom="1134" w:left="1701" w:header="1134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D12" w:rsidRDefault="007D4D12">
      <w:pPr>
        <w:rPr>
          <w:rFonts w:hint="eastAsia"/>
        </w:rPr>
      </w:pPr>
      <w:r>
        <w:separator/>
      </w:r>
    </w:p>
  </w:endnote>
  <w:endnote w:type="continuationSeparator" w:id="0">
    <w:p w:rsidR="007D4D12" w:rsidRDefault="007D4D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Sans-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D12" w:rsidRDefault="007D4D12">
      <w:pPr>
        <w:rPr>
          <w:rFonts w:hint="eastAsia"/>
        </w:rPr>
      </w:pPr>
      <w:r>
        <w:separator/>
      </w:r>
    </w:p>
  </w:footnote>
  <w:footnote w:type="continuationSeparator" w:id="0">
    <w:p w:rsidR="007D4D12" w:rsidRDefault="007D4D1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63B37"/>
    <w:multiLevelType w:val="hybridMultilevel"/>
    <w:tmpl w:val="C674E754"/>
    <w:lvl w:ilvl="0" w:tplc="2A2C20B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BB"/>
    <w:rsid w:val="00002104"/>
    <w:rsid w:val="00003D40"/>
    <w:rsid w:val="00021CAF"/>
    <w:rsid w:val="0003432A"/>
    <w:rsid w:val="000677FC"/>
    <w:rsid w:val="000A6300"/>
    <w:rsid w:val="000B1F0B"/>
    <w:rsid w:val="00110063"/>
    <w:rsid w:val="00113E34"/>
    <w:rsid w:val="00116449"/>
    <w:rsid w:val="00133856"/>
    <w:rsid w:val="00182D62"/>
    <w:rsid w:val="0019789F"/>
    <w:rsid w:val="001A14AC"/>
    <w:rsid w:val="001A6F39"/>
    <w:rsid w:val="001B548D"/>
    <w:rsid w:val="001B7E26"/>
    <w:rsid w:val="001D019C"/>
    <w:rsid w:val="001D3DBA"/>
    <w:rsid w:val="00233317"/>
    <w:rsid w:val="002371FC"/>
    <w:rsid w:val="002557BA"/>
    <w:rsid w:val="0029573E"/>
    <w:rsid w:val="002D1FA8"/>
    <w:rsid w:val="002E10B7"/>
    <w:rsid w:val="00300F31"/>
    <w:rsid w:val="003148FC"/>
    <w:rsid w:val="00317C68"/>
    <w:rsid w:val="003572EB"/>
    <w:rsid w:val="00360EE1"/>
    <w:rsid w:val="003775E6"/>
    <w:rsid w:val="00393B50"/>
    <w:rsid w:val="003B11B3"/>
    <w:rsid w:val="003B212F"/>
    <w:rsid w:val="003C36FA"/>
    <w:rsid w:val="003F701C"/>
    <w:rsid w:val="00405387"/>
    <w:rsid w:val="00407EBB"/>
    <w:rsid w:val="0044414C"/>
    <w:rsid w:val="004451A4"/>
    <w:rsid w:val="004A0AA9"/>
    <w:rsid w:val="004A2022"/>
    <w:rsid w:val="004D0FB1"/>
    <w:rsid w:val="004E44FE"/>
    <w:rsid w:val="0050283A"/>
    <w:rsid w:val="00566F34"/>
    <w:rsid w:val="00577068"/>
    <w:rsid w:val="005950AD"/>
    <w:rsid w:val="005B39D1"/>
    <w:rsid w:val="005D6312"/>
    <w:rsid w:val="005E55E7"/>
    <w:rsid w:val="00603FA6"/>
    <w:rsid w:val="00615BC1"/>
    <w:rsid w:val="00624D6A"/>
    <w:rsid w:val="00636D5D"/>
    <w:rsid w:val="00682371"/>
    <w:rsid w:val="00682A90"/>
    <w:rsid w:val="00704BC1"/>
    <w:rsid w:val="00712956"/>
    <w:rsid w:val="007451A8"/>
    <w:rsid w:val="00760124"/>
    <w:rsid w:val="00776B8A"/>
    <w:rsid w:val="00787E61"/>
    <w:rsid w:val="00787FB1"/>
    <w:rsid w:val="007B4B9D"/>
    <w:rsid w:val="007C4A70"/>
    <w:rsid w:val="007D4D12"/>
    <w:rsid w:val="00813378"/>
    <w:rsid w:val="00826851"/>
    <w:rsid w:val="00831BB5"/>
    <w:rsid w:val="0083517E"/>
    <w:rsid w:val="00836345"/>
    <w:rsid w:val="00846ADD"/>
    <w:rsid w:val="00853C35"/>
    <w:rsid w:val="0087176B"/>
    <w:rsid w:val="00876BF1"/>
    <w:rsid w:val="00877246"/>
    <w:rsid w:val="008B00B3"/>
    <w:rsid w:val="008E09AC"/>
    <w:rsid w:val="00916F13"/>
    <w:rsid w:val="00920B90"/>
    <w:rsid w:val="0094443E"/>
    <w:rsid w:val="00990366"/>
    <w:rsid w:val="009C5955"/>
    <w:rsid w:val="009D5D80"/>
    <w:rsid w:val="009D6BDF"/>
    <w:rsid w:val="009F7670"/>
    <w:rsid w:val="00A15018"/>
    <w:rsid w:val="00A409C2"/>
    <w:rsid w:val="00A41CA0"/>
    <w:rsid w:val="00A51B91"/>
    <w:rsid w:val="00A5637A"/>
    <w:rsid w:val="00A728E8"/>
    <w:rsid w:val="00A8554C"/>
    <w:rsid w:val="00AC5CF0"/>
    <w:rsid w:val="00AC6111"/>
    <w:rsid w:val="00AD7272"/>
    <w:rsid w:val="00AF21FB"/>
    <w:rsid w:val="00B0380B"/>
    <w:rsid w:val="00B5396F"/>
    <w:rsid w:val="00B74C71"/>
    <w:rsid w:val="00B93614"/>
    <w:rsid w:val="00BE07CA"/>
    <w:rsid w:val="00C14623"/>
    <w:rsid w:val="00C54FA0"/>
    <w:rsid w:val="00C55D56"/>
    <w:rsid w:val="00CA46CE"/>
    <w:rsid w:val="00CA7F7C"/>
    <w:rsid w:val="00CC2340"/>
    <w:rsid w:val="00D04FCA"/>
    <w:rsid w:val="00D8511A"/>
    <w:rsid w:val="00DD1201"/>
    <w:rsid w:val="00DF429E"/>
    <w:rsid w:val="00E047E2"/>
    <w:rsid w:val="00E204F3"/>
    <w:rsid w:val="00E412EA"/>
    <w:rsid w:val="00E474FA"/>
    <w:rsid w:val="00E528FB"/>
    <w:rsid w:val="00E534EA"/>
    <w:rsid w:val="00E56553"/>
    <w:rsid w:val="00E90D42"/>
    <w:rsid w:val="00E963C3"/>
    <w:rsid w:val="00EA139B"/>
    <w:rsid w:val="00EA5F04"/>
    <w:rsid w:val="00EB349D"/>
    <w:rsid w:val="00EC0665"/>
    <w:rsid w:val="00ED5015"/>
    <w:rsid w:val="00EE10F6"/>
    <w:rsid w:val="00EE3300"/>
    <w:rsid w:val="00EE6415"/>
    <w:rsid w:val="00EE6481"/>
    <w:rsid w:val="00EF6091"/>
    <w:rsid w:val="00F01F0D"/>
    <w:rsid w:val="00F77529"/>
    <w:rsid w:val="00F907CE"/>
    <w:rsid w:val="00F918D8"/>
    <w:rsid w:val="00F93868"/>
    <w:rsid w:val="00FA4035"/>
    <w:rsid w:val="00FB4E7F"/>
    <w:rsid w:val="00FC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E0551-898A-4DEA-BD91-09A944E0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header"/>
    <w:basedOn w:val="a"/>
    <w:pPr>
      <w:suppressLineNumbers/>
      <w:tabs>
        <w:tab w:val="center" w:pos="4675"/>
        <w:tab w:val="right" w:pos="9350"/>
      </w:tabs>
    </w:pPr>
  </w:style>
  <w:style w:type="paragraph" w:styleId="a9">
    <w:name w:val="No Spacing"/>
    <w:uiPriority w:val="1"/>
    <w:qFormat/>
    <w:rsid w:val="00EE6415"/>
    <w:pPr>
      <w:ind w:firstLine="709"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aa">
    <w:name w:val="Table Grid"/>
    <w:basedOn w:val="a1"/>
    <w:uiPriority w:val="59"/>
    <w:rsid w:val="00EE6415"/>
    <w:pPr>
      <w:ind w:firstLine="709"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EE6415"/>
    <w:pPr>
      <w:spacing w:after="120"/>
      <w:ind w:left="720" w:firstLine="709"/>
      <w:contextualSpacing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c">
    <w:name w:val="Plain Text"/>
    <w:basedOn w:val="a"/>
    <w:link w:val="ad"/>
    <w:uiPriority w:val="99"/>
    <w:unhideWhenUsed/>
    <w:rsid w:val="00003D40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ad">
    <w:name w:val="Текст Знак"/>
    <w:basedOn w:val="a0"/>
    <w:link w:val="ac"/>
    <w:uiPriority w:val="99"/>
    <w:rsid w:val="00003D40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paragraph" w:styleId="ae">
    <w:name w:val="E-mail Signature"/>
    <w:basedOn w:val="a"/>
    <w:link w:val="af"/>
    <w:unhideWhenUsed/>
    <w:rsid w:val="00003D40"/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f">
    <w:name w:val="Электронная подпись Знак"/>
    <w:basedOn w:val="a0"/>
    <w:link w:val="ae"/>
    <w:rsid w:val="00003D40"/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0">
    <w:name w:val="Hyperlink"/>
    <w:basedOn w:val="a0"/>
    <w:uiPriority w:val="99"/>
    <w:unhideWhenUsed/>
    <w:rsid w:val="00787FB1"/>
    <w:rPr>
      <w:color w:val="0563C1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787FB1"/>
    <w:rPr>
      <w:rFonts w:ascii="Segoe UI" w:hAnsi="Segoe UI"/>
      <w:sz w:val="18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87FB1"/>
    <w:rPr>
      <w:rFonts w:ascii="Segoe UI" w:hAnsi="Segoe UI"/>
      <w:sz w:val="18"/>
      <w:szCs w:val="16"/>
    </w:rPr>
  </w:style>
  <w:style w:type="character" w:styleId="af3">
    <w:name w:val="FollowedHyperlink"/>
    <w:basedOn w:val="a0"/>
    <w:uiPriority w:val="99"/>
    <w:semiHidden/>
    <w:unhideWhenUsed/>
    <w:rsid w:val="003775E6"/>
    <w:rPr>
      <w:color w:val="954F72" w:themeColor="followedHyperlink"/>
      <w:u w:val="single"/>
    </w:rPr>
  </w:style>
  <w:style w:type="paragraph" w:styleId="af4">
    <w:name w:val="Normal (Web)"/>
    <w:basedOn w:val="a"/>
    <w:uiPriority w:val="99"/>
    <w:semiHidden/>
    <w:unhideWhenUsed/>
    <w:rsid w:val="003B212F"/>
    <w:pPr>
      <w:spacing w:before="100" w:beforeAutospacing="1" w:after="100" w:afterAutospacing="1"/>
    </w:pPr>
    <w:rPr>
      <w:rFonts w:ascii="Times New Roman" w:eastAsiaTheme="minorHAnsi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ttps://invest.gosuslugi.ru/investportal/ipr/05896/J0213_1023900764832_&#1069;&#1062;&#1055;.zip/v1/J0213_1023900764832_&#1069;&#1062;&#1055;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1287A-9569-421F-B747-7A581770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Копач Жанна Леонидовна</dc:creator>
  <dc:description/>
  <cp:lastModifiedBy>Копач Жанна Леонидовна</cp:lastModifiedBy>
  <cp:revision>43</cp:revision>
  <cp:lastPrinted>2025-02-13T11:04:00Z</cp:lastPrinted>
  <dcterms:created xsi:type="dcterms:W3CDTF">2021-02-12T15:21:00Z</dcterms:created>
  <dcterms:modified xsi:type="dcterms:W3CDTF">2025-02-13T11:06:00Z</dcterms:modified>
  <dc:language>ru-RU</dc:language>
</cp:coreProperties>
</file>