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28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  Приложение 1 к приказу АО  «</w:t>
      </w:r>
      <w:r>
        <w:rPr>
          <w:color w:val="000000"/>
          <w:sz w:val="24"/>
          <w:szCs w:val="24"/>
        </w:rPr>
        <w:t xml:space="preserve">Россети</w:t>
      </w:r>
      <w:r>
        <w:rPr>
          <w:color w:val="000000"/>
          <w:sz w:val="24"/>
          <w:szCs w:val="24"/>
        </w:rPr>
        <w:t xml:space="preserve"> Янтарь»</w:t>
      </w:r>
      <w:r>
        <w:rPr>
          <w:color w:val="000000"/>
          <w:sz w:val="24"/>
          <w:szCs w:val="24"/>
        </w:rPr>
        <w:br/>
        <w:t xml:space="preserve">от</w:t>
      </w:r>
      <w:r>
        <w:rPr>
          <w:color w:val="000000"/>
          <w:sz w:val="24"/>
          <w:szCs w:val="24"/>
        </w:rPr>
        <w:t xml:space="preserve"> 24.06.2025</w:t>
      </w:r>
      <w:r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207</w:t>
      </w:r>
      <w:r>
        <w:rPr>
          <w:b/>
          <w:caps/>
          <w:sz w:val="26"/>
        </w:rPr>
        <w:tab/>
      </w:r>
      <w:r>
        <w:rPr>
          <w:b/>
          <w:caps/>
          <w:sz w:val="26"/>
        </w:rPr>
        <w:tab/>
      </w:r>
      <w:r/>
      <w:r>
        <w:rPr>
          <w:sz w:val="24"/>
          <w:szCs w:val="24"/>
        </w:rPr>
      </w:r>
    </w:p>
    <w:tbl>
      <w:tblPr>
        <w:tblW w:w="1049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25"/>
        <w:gridCol w:w="1417"/>
        <w:gridCol w:w="425"/>
        <w:gridCol w:w="425"/>
        <w:gridCol w:w="6380"/>
        <w:gridCol w:w="1419"/>
      </w:tblGrid>
      <w:tr>
        <w:tblPrEx/>
        <w:trPr>
          <w:trHeight w:val="620"/>
        </w:trPr>
        <w:tc>
          <w:tcPr>
            <w:gridSpan w:val="2"/>
            <w:tcW w:w="1842" w:type="dxa"/>
            <w:vAlign w:val="center"/>
            <w:textDirection w:val="lrTb"/>
            <w:noWrap w:val="false"/>
          </w:tcPr>
          <w:p>
            <w:pPr>
              <w:pStyle w:val="1306"/>
              <w:ind w:firstLine="0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auto" w:fill="auto"/>
            <w:tcW w:w="42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6380" w:type="dxa"/>
            <w:vAlign w:val="center"/>
            <w:vMerge w:val="restart"/>
            <w:textDirection w:val="lrTb"/>
            <w:noWrap w:val="false"/>
          </w:tcPr>
          <w:p>
            <w:pPr>
              <w:pStyle w:val="1309"/>
              <w:ind w:left="-1244" w:firstLine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38450" cy="704697"/>
                      <wp:effectExtent l="0" t="0" r="0" b="635"/>
                      <wp:docPr id="1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38450" cy="704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6.26pt;height:55.49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W w:w="1419" w:type="dxa"/>
            <w:vAlign w:val="bottom"/>
            <w:textDirection w:val="lrTb"/>
            <w:noWrap w:val="false"/>
          </w:tcPr>
          <w:p>
            <w:pPr>
              <w:pStyle w:val="1257"/>
            </w:pPr>
            <w:r>
              <w:rPr>
                <w:lang w:val="en-US"/>
              </w:rPr>
              <w:t xml:space="preserve">C</w:t>
            </w:r>
            <w:r>
              <w:t xml:space="preserve">О 3.079/0-01</w:t>
            </w:r>
            <w:r/>
          </w:p>
          <w:p>
            <w:pPr>
              <w:pStyle w:val="1307"/>
              <w:ind w:firstLine="0"/>
              <w:jc w:val="center"/>
            </w:pPr>
            <w:r/>
            <w:r/>
          </w:p>
        </w:tc>
      </w:tr>
      <w:tr>
        <w:tblPrEx/>
        <w:trPr>
          <w:trHeight w:val="265"/>
        </w:trPr>
        <w:tc>
          <w:tcPr>
            <w:gridSpan w:val="2"/>
            <w:tcW w:w="1842" w:type="dxa"/>
            <w:vAlign w:val="bottom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shd w:val="clear" w:color="auto" w:fill="auto"/>
            <w:tcW w:w="425" w:type="dxa"/>
            <w:vAlign w:val="bottom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W w:w="6380" w:type="dxa"/>
            <w:vMerge w:val="continue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1307"/>
              <w:ind w:firstLine="0"/>
              <w:jc w:val="center"/>
            </w:pPr>
            <w:r/>
            <w:r/>
          </w:p>
        </w:tc>
      </w:tr>
      <w:tr>
        <w:tblPrEx/>
        <w:trPr>
          <w:trHeight w:val="928"/>
        </w:trPr>
        <w:tc>
          <w:tcPr>
            <w:tcW w:w="425" w:type="dxa"/>
            <w:textDirection w:val="lrTb"/>
            <w:noWrap w:val="false"/>
          </w:tcPr>
          <w:p>
            <w:pPr>
              <w:pStyle w:val="1305"/>
            </w:pPr>
            <w:r/>
            <w:r/>
          </w:p>
        </w:tc>
        <w:tc>
          <w:tcPr>
            <w:gridSpan w:val="5"/>
            <w:tcW w:w="10066" w:type="dxa"/>
            <w:vAlign w:val="bottom"/>
            <w:textDirection w:val="lrTb"/>
            <w:noWrap w:val="false"/>
          </w:tcPr>
          <w:p>
            <w:pPr>
              <w:pStyle w:val="1305"/>
            </w:pPr>
            <w:r>
              <w:t xml:space="preserve">Стандарт организации</w:t>
            </w:r>
            <w:r/>
          </w:p>
        </w:tc>
      </w:tr>
      <w:tr>
        <w:tblPrEx/>
        <w:trPr>
          <w:trHeight w:val="1090"/>
        </w:trPr>
        <w:tc>
          <w:tcPr>
            <w:tcW w:w="425" w:type="dxa"/>
            <w:textDirection w:val="lrTb"/>
            <w:noWrap w:val="false"/>
          </w:tcPr>
          <w:p>
            <w:pPr>
              <w:pStyle w:val="1305"/>
            </w:pPr>
            <w:r/>
            <w:r/>
          </w:p>
        </w:tc>
        <w:tc>
          <w:tcPr>
            <w:gridSpan w:val="5"/>
            <w:tcW w:w="10066" w:type="dxa"/>
            <w:vAlign w:val="bottom"/>
            <w:textDirection w:val="lrTb"/>
            <w:noWrap w:val="false"/>
          </w:tcPr>
          <w:p>
            <w:pPr>
              <w:pStyle w:val="1305"/>
            </w:pPr>
            <w:r>
              <w:t xml:space="preserve">Корпоративная интегрированная Система менеджмента</w:t>
            </w:r>
            <w:r>
              <w:br/>
              <w:t xml:space="preserve">АО "РОссети Янтарь"</w:t>
            </w:r>
            <w:r/>
          </w:p>
        </w:tc>
      </w:tr>
      <w:tr>
        <w:tblPrEx/>
        <w:trPr>
          <w:trHeight w:val="4010"/>
        </w:trPr>
        <w:tc>
          <w:tcPr>
            <w:tcW w:w="425" w:type="dxa"/>
            <w:textDirection w:val="lrTb"/>
            <w:noWrap w:val="false"/>
          </w:tcPr>
          <w:p>
            <w:pPr>
              <w:pStyle w:val="1304"/>
              <w:ind w:firstLine="0"/>
            </w:pPr>
            <w:r/>
            <w:r/>
          </w:p>
        </w:tc>
        <w:tc>
          <w:tcPr>
            <w:gridSpan w:val="5"/>
            <w:tcW w:w="10066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ПОЛОЖЕНИЕ</w:t>
            </w:r>
            <w:r>
              <w:rPr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/>
            <w:bookmarkStart w:id="0" w:name="_Hlk184202374"/>
            <w:r>
              <w:rPr>
                <w:b/>
                <w:color w:val="000000" w:themeColor="text1"/>
                <w:sz w:val="24"/>
                <w:szCs w:val="24"/>
              </w:rPr>
              <w:t xml:space="preserve">о порядке установления, применения, изменения начальной (максимальной) цены договора при проведении закупочных процедур</w:t>
            </w:r>
            <w:bookmarkEnd w:id="0"/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25"/>
        </w:trPr>
        <w:tc>
          <w:tcPr>
            <w:tcW w:w="425" w:type="dxa"/>
            <w:textDirection w:val="lrTb"/>
            <w:noWrap w:val="false"/>
          </w:tcPr>
          <w:p>
            <w:pPr>
              <w:pStyle w:val="1305"/>
            </w:pPr>
            <w:r/>
            <w:r/>
          </w:p>
        </w:tc>
        <w:tc>
          <w:tcPr>
            <w:gridSpan w:val="5"/>
            <w:tcW w:w="10066" w:type="dxa"/>
            <w:vAlign w:val="bottom"/>
            <w:textDirection w:val="lrTb"/>
            <w:noWrap w:val="false"/>
          </w:tcPr>
          <w:p>
            <w:pPr>
              <w:pStyle w:val="1305"/>
              <w:keepNext w:val="0"/>
            </w:pPr>
            <w:r/>
            <w:r/>
          </w:p>
        </w:tc>
      </w:tr>
    </w:tbl>
    <w:p>
      <w:r/>
      <w:r/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305"/>
        <w:ind w:right="310"/>
        <w:keepNext w:val="0"/>
      </w:pPr>
      <w:r>
        <w:t xml:space="preserve">Калининград 2025</w:t>
      </w:r>
      <w:r/>
    </w:p>
    <w:p>
      <w:pPr>
        <w:pStyle w:val="1314"/>
        <w:ind w:right="282"/>
        <w:jc w:val="right"/>
        <w:shd w:val="clear" w:color="ffffff" w:themeColor="background1" w:fill="ffffff" w:themeFill="background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314"/>
        <w:ind w:right="282"/>
        <w:jc w:val="right"/>
        <w:shd w:val="clear" w:color="ffffff" w:themeColor="background1" w:fill="ffffff" w:themeFill="background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314"/>
        <w:ind w:right="282"/>
        <w:jc w:val="right"/>
        <w:shd w:val="clear" w:color="ffffff" w:themeColor="background1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Приказом Общества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1314"/>
        <w:ind w:right="282"/>
        <w:jc w:val="right"/>
        <w:shd w:val="clear" w:color="ffffff" w:themeColor="background1" w:fill="ffffff" w:themeFill="background1"/>
        <w:rPr>
          <w:rFonts w:ascii="Times New Roman" w:hAnsi="Times New Roman"/>
          <w:i/>
          <w:sz w:val="22"/>
          <w:szCs w:val="24"/>
        </w:rPr>
      </w:pPr>
      <w:r>
        <w:rPr>
          <w:rFonts w:ascii="Times New Roman" w:hAnsi="Times New Roman"/>
          <w:i/>
          <w:sz w:val="24"/>
        </w:rPr>
        <w:t xml:space="preserve">№ _____</w:t>
      </w:r>
      <w:r>
        <w:rPr>
          <w:rFonts w:ascii="Times New Roman" w:hAnsi="Times New Roman"/>
          <w:i/>
          <w:sz w:val="22"/>
          <w:szCs w:val="24"/>
        </w:rPr>
      </w:r>
      <w:r>
        <w:rPr>
          <w:rFonts w:ascii="Times New Roman" w:hAnsi="Times New Roman"/>
          <w:i/>
          <w:sz w:val="22"/>
          <w:szCs w:val="24"/>
        </w:rPr>
      </w:r>
    </w:p>
    <w:p>
      <w:pPr>
        <w:ind w:right="282"/>
        <w:jc w:val="right"/>
        <w:shd w:val="clear" w:color="ffffff" w:themeColor="background1" w:fill="ffffff" w:themeFill="background1"/>
        <w:rPr>
          <w:b/>
          <w:caps/>
        </w:rPr>
      </w:pPr>
      <w:r>
        <w:rPr>
          <w:i/>
        </w:rPr>
        <w:t xml:space="preserve">  Дата «__» ___________ 2025</w:t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shd w:val="clear" w:color="ffffff" w:themeColor="background1" w:fill="ffffff" w:themeFill="background1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ПОЛОЖЕНИЕ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hd w:val="clear" w:color="ffffff" w:themeColor="background1" w:fill="ffffff" w:themeFill="background1"/>
        <w:rPr>
          <w:b/>
          <w:color w:val="000000" w:themeColor="text1"/>
          <w:sz w:val="24"/>
          <w:szCs w:val="24"/>
        </w:rPr>
      </w:pPr>
      <w:r/>
      <w:bookmarkStart w:id="1" w:name="_Hlk184203094"/>
      <w:r>
        <w:rPr>
          <w:b/>
          <w:color w:val="000000" w:themeColor="text1"/>
          <w:sz w:val="24"/>
          <w:szCs w:val="24"/>
        </w:rPr>
        <w:t xml:space="preserve">о порядке установления, применения, изменения начальной (максимальной) цены договора при проведении закупочных процедур</w:t>
      </w:r>
      <w:bookmarkEnd w:id="1"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 3.079/0-01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</w:pPr>
      <w:r>
        <w:rPr>
          <w:b/>
          <w:caps/>
        </w:rPr>
        <w:t xml:space="preserve">Лист согласования</w:t>
      </w:r>
      <w:r>
        <w:rPr>
          <w:sz w:val="16"/>
          <w:szCs w:val="16"/>
        </w:rPr>
        <w:t xml:space="preserve"> </w:t>
      </w:r>
      <w:r/>
    </w:p>
    <w:tbl>
      <w:tblPr>
        <w:tblW w:w="10630" w:type="dxa"/>
        <w:tblLayout w:type="fixed"/>
        <w:tblLook w:val="04A0" w:firstRow="1" w:lastRow="0" w:firstColumn="1" w:lastColumn="0" w:noHBand="0" w:noVBand="1"/>
      </w:tblPr>
      <w:tblGrid>
        <w:gridCol w:w="1483"/>
        <w:gridCol w:w="296"/>
        <w:gridCol w:w="3125"/>
        <w:gridCol w:w="313"/>
        <w:gridCol w:w="1937"/>
        <w:gridCol w:w="301"/>
        <w:gridCol w:w="1788"/>
        <w:gridCol w:w="1387"/>
      </w:tblGrid>
      <w:tr>
        <w:tblPrEx/>
        <w:trPr>
          <w:trHeight w:val="315"/>
        </w:trPr>
        <w:tc>
          <w:tcPr>
            <w:gridSpan w:val="8"/>
            <w:shd w:val="pct15" w:color="auto" w:fill="auto"/>
            <w:tcW w:w="10063" w:type="dxa"/>
            <w:vAlign w:val="bottom"/>
            <w:textDirection w:val="lrTb"/>
            <w:noWrap w:val="false"/>
          </w:tcPr>
          <w:p>
            <w:r>
              <w:t xml:space="preserve">Разработка документа</w:t>
            </w:r>
            <w:r/>
          </w:p>
        </w:tc>
      </w:tr>
      <w:tr>
        <w:tblPrEx/>
        <w:trPr>
          <w:trHeight w:val="340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Вид проверки</w:t>
            </w:r>
            <w:r/>
          </w:p>
        </w:tc>
        <w:tc>
          <w:tcPr>
            <w:tcW w:w="29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Фамилия И.О.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>
          <w:trHeight w:val="284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r>
              <w:t xml:space="preserve">Разработал</w:t>
            </w:r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59" w:type="dxa"/>
            <w:vAlign w:val="center"/>
            <w:textDirection w:val="lrTb"/>
            <w:noWrap w:val="false"/>
          </w:tcPr>
          <w:p>
            <w:r>
              <w:t xml:space="preserve">Ответственный исполнитель</w:t>
            </w:r>
            <w:r/>
          </w:p>
        </w:tc>
        <w:tc>
          <w:tcPr>
            <w:tcW w:w="29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34" w:type="dxa"/>
            <w:vAlign w:val="center"/>
            <w:textDirection w:val="lrTb"/>
            <w:noWrap w:val="false"/>
          </w:tcPr>
          <w:p>
            <w:r>
              <w:t xml:space="preserve">Поршина А.Ф.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278"/>
        </w:trPr>
        <w:tc>
          <w:tcPr>
            <w:gridSpan w:val="8"/>
            <w:shd w:val="pct15" w:color="auto" w:fill="auto"/>
            <w:tcW w:w="10063" w:type="dxa"/>
            <w:vAlign w:val="bottom"/>
            <w:textDirection w:val="lrTb"/>
            <w:noWrap w:val="false"/>
          </w:tcPr>
          <w:p>
            <w:r>
              <w:t xml:space="preserve">Согласование документа</w:t>
            </w:r>
            <w:r/>
          </w:p>
        </w:tc>
      </w:tr>
      <w:tr>
        <w:tblPrEx/>
        <w:trPr>
          <w:trHeight w:val="312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Должность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Фамилия И.О.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56" w:hRule="exact"/>
        </w:trPr>
        <w:tc>
          <w:tcPr>
            <w:gridSpan w:val="5"/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начальника департамента конкурсных процедур и МТО      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Гришанов И.А.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340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Начальник управления конкурсных процедур                       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ind w:right="-192"/>
            </w:pPr>
            <w:r>
              <w:t xml:space="preserve">Куманев В.О.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249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заместителя генерального директора по цифровизации                                                          </w:t>
            </w:r>
            <w:r/>
          </w:p>
          <w:p>
            <w:r/>
            <w:r/>
          </w:p>
          <w:p>
            <w:r/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Баданин А.Е.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425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Заместитель генерального директора по реализации и развитию услуг                                                                      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Поздеев П.В.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419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первого заместителя генерального директора - главного инженера                                    </w:t>
            </w:r>
            <w:r>
              <w:t xml:space="preserve">                             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Цыб А.А.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305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Заместитель генерального директора по безопасности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Василенко И.Е.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567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заместителя генерального директора по правовому и корпоративному управлению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Ковалев А.А.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418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начальника отдела внутреннего контроля и управления рисками 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Отт</w:t>
            </w:r>
            <w:r>
              <w:t xml:space="preserve"> М.С.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567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И.о</w:t>
            </w:r>
            <w:r>
              <w:t xml:space="preserve">. заместителя генерального директора – Руководителя Аппарата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Мушникова Е.Н.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567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Начальник отдела менеджмента качества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Самсонов И.Е.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567" w:hRule="exact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773" w:type="dxa"/>
            <w:vAlign w:val="center"/>
            <w:textDirection w:val="lrTb"/>
            <w:noWrap w:val="false"/>
          </w:tcPr>
          <w:p>
            <w:r>
              <w:t xml:space="preserve">Заместитель генерального директора по капитальному строительству и инвестиционной деятельности ПАО «</w:t>
            </w:r>
            <w:r>
              <w:t xml:space="preserve">Россети</w:t>
            </w:r>
            <w:r>
              <w:t xml:space="preserve"> Северо-Запада»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r>
              <w:t xml:space="preserve">Климов С.В.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</w:tr>
      <w:tr>
        <w:tblPrEx/>
        <w:trPr>
          <w:trHeight w:val="315"/>
        </w:trPr>
        <w:tc>
          <w:tcPr>
            <w:gridSpan w:val="8"/>
            <w:shd w:val="pct15" w:color="auto" w:fill="auto"/>
            <w:tcW w:w="10063" w:type="dxa"/>
            <w:vAlign w:val="bottom"/>
            <w:textDirection w:val="lrTb"/>
            <w:noWrap w:val="false"/>
          </w:tcPr>
          <w:p>
            <w:pPr>
              <w:pStyle w:val="1313"/>
              <w:ind w:firstLine="0"/>
            </w:pPr>
            <w:r>
              <w:t xml:space="preserve">Проверка документа</w:t>
            </w:r>
            <w:r/>
          </w:p>
        </w:tc>
      </w:tr>
      <w:tr>
        <w:tblPrEx/>
        <w:trPr>
          <w:trHeight w:val="340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2959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>
              <w:t xml:space="preserve">Вид проверки</w:t>
            </w:r>
            <w:r/>
          </w:p>
        </w:tc>
        <w:tc>
          <w:tcPr>
            <w:tcW w:w="296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1311"/>
              <w:ind w:left="-138" w:firstLine="0"/>
            </w:pPr>
            <w:r>
              <w:t xml:space="preserve">Фамилия И.О.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</w:tr>
      <w:tr>
        <w:tblPrEx/>
        <w:trPr>
          <w:trHeight w:val="692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Проверил</w:t>
            </w:r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pPr>
              <w:ind w:left="709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89" w:type="dxa"/>
            <w:vAlign w:val="center"/>
            <w:textDirection w:val="lrTb"/>
            <w:noWrap w:val="false"/>
          </w:tcPr>
          <w:p>
            <w:pPr>
              <w:pStyle w:val="1312"/>
              <w:ind w:right="-114" w:firstLine="0"/>
            </w:pPr>
            <w:r>
              <w:t xml:space="preserve">Соответствие концепции и требованиям нормативной документации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1312"/>
              <w:ind w:right="-114" w:firstLine="0"/>
            </w:pPr>
            <w:r>
              <w:t xml:space="preserve">Самсонов И.Е.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Проверил</w:t>
            </w:r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89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Соответствие законодательству РФ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Ковалев А.А.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78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Проверил</w:t>
            </w:r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59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Соответствие целостности ИСМ</w:t>
            </w:r>
            <w:r/>
          </w:p>
        </w:tc>
        <w:tc>
          <w:tcPr>
            <w:tcW w:w="296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34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/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Самсонов И.Е.</w:t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 w:hRule="exact"/>
        </w:trPr>
        <w:tc>
          <w:tcPr>
            <w:tcW w:w="1404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Проверил</w:t>
            </w:r>
            <w:r/>
          </w:p>
        </w:tc>
        <w:tc>
          <w:tcPr>
            <w:tcW w:w="28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89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</w:pPr>
            <w:r>
              <w:t xml:space="preserve">Нормоконтроль</w:t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pStyle w:val="1311"/>
              <w:ind w:firstLine="0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1312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Буткевичене</w:t>
            </w:r>
            <w:r>
              <w:rPr>
                <w:sz w:val="18"/>
                <w:szCs w:val="18"/>
              </w:rPr>
              <w:t xml:space="preserve"> И.А.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  <w:r>
        <w:rPr>
          <w:b/>
          <w:caps/>
        </w:rPr>
      </w:r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rPr>
          <w:b/>
          <w:caps/>
          <w:sz w:val="28"/>
          <w:szCs w:val="28"/>
        </w:rPr>
      </w:pPr>
      <w:r>
        <w:br w:type="page" w:clear="all"/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pStyle w:val="1310"/>
        <w:ind w:firstLine="0"/>
        <w:keepNext w:val="0"/>
      </w:pPr>
      <w:r>
        <w:t xml:space="preserve">Предисловие</w:t>
      </w:r>
      <w:r/>
    </w:p>
    <w:p>
      <w:pPr>
        <w:rPr>
          <w:b/>
          <w:sz w:val="24"/>
          <w:szCs w:val="24"/>
        </w:rPr>
      </w:pPr>
      <w:r/>
      <w:bookmarkStart w:id="2" w:name="_Toc123990647"/>
      <w:r>
        <w:rPr>
          <w:sz w:val="24"/>
          <w:szCs w:val="24"/>
        </w:rPr>
        <w:t xml:space="preserve">а) </w:t>
      </w:r>
      <w:r>
        <w:rPr>
          <w:b/>
          <w:sz w:val="24"/>
          <w:szCs w:val="24"/>
        </w:rPr>
        <w:t xml:space="preserve">сведения о разработке стандарта</w:t>
      </w:r>
      <w:r>
        <w:rPr>
          <w:rStyle w:val="1302"/>
          <w:rFonts w:eastAsia="Calibri"/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Разработан: </w:t>
      </w:r>
      <w:r>
        <w:rPr>
          <w:sz w:val="24"/>
          <w:szCs w:val="24"/>
        </w:rPr>
        <w:tab/>
      </w:r>
      <w:bookmarkEnd w:id="2"/>
      <w:r>
        <w:rPr>
          <w:sz w:val="24"/>
          <w:szCs w:val="24"/>
          <w:u w:val="single"/>
        </w:rPr>
        <w:t xml:space="preserve">Управлением конкурсных закупок </w:t>
      </w:r>
      <w:r>
        <w:rPr>
          <w:sz w:val="24"/>
          <w:szCs w:val="24"/>
          <w:u w:val="single"/>
        </w:rPr>
        <w:t xml:space="preserve">ДКПи</w:t>
      </w:r>
      <w:r>
        <w:rPr>
          <w:sz w:val="24"/>
          <w:szCs w:val="24"/>
          <w:u w:val="single"/>
        </w:rPr>
        <w:t xml:space="preserve"> МТО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1310"/>
        <w:ind w:firstLine="0"/>
        <w:jc w:val="left"/>
        <w:keepNext w:val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б) Принадлежность к бизнес-процессу: 3.3. Управление закупками</w:t>
      </w:r>
      <w:r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</w:r>
      <w:r>
        <w:rPr>
          <w:caps w:val="0"/>
          <w:sz w:val="24"/>
          <w:szCs w:val="24"/>
        </w:rPr>
      </w:r>
    </w:p>
    <w:p>
      <w:pPr>
        <w:pStyle w:val="1310"/>
        <w:ind w:firstLine="0"/>
        <w:jc w:val="left"/>
        <w:keepNext w:val="0"/>
        <w:rPr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в) </w:t>
      </w:r>
      <w:r>
        <w:rPr>
          <w:caps w:val="0"/>
          <w:sz w:val="24"/>
          <w:szCs w:val="24"/>
        </w:rPr>
        <w:t xml:space="preserve">сведения об утверждении стандарта и введение его в действие: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279"/>
        <w:tblW w:w="0" w:type="auto"/>
        <w:tblLook w:val="04A0" w:firstRow="1" w:lastRow="0" w:firstColumn="1" w:lastColumn="0" w:noHBand="0" w:noVBand="1"/>
      </w:tblPr>
      <w:tblGrid>
        <w:gridCol w:w="1314"/>
        <w:gridCol w:w="2165"/>
        <w:gridCol w:w="2268"/>
        <w:gridCol w:w="4313"/>
      </w:tblGrid>
      <w:tr>
        <w:tblPrEx/>
        <w:trPr/>
        <w:tc>
          <w:tcPr>
            <w:shd w:val="pct20" w:color="auto" w:fill="auto"/>
            <w:tcBorders>
              <w:bottom w:val="single" w:color="auto" w:sz="4" w:space="0"/>
            </w:tcBorders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Версия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pct20" w:color="auto" w:fill="auto"/>
            <w:tcBorders>
              <w:bottom w:val="single" w:color="auto" w:sz="4" w:space="0"/>
            </w:tcBorders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Дата введения в действие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pct20" w:color="auto" w:fill="auto"/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Дата приказа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shd w:val="pct20" w:color="auto" w:fill="auto"/>
            <w:tcBorders>
              <w:bottom w:val="single" w:color="auto" w:sz="4" w:space="0"/>
            </w:tcBorders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№ приказа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shd w:val="pct10" w:color="auto" w:fill="auto"/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caps w:val="0"/>
                <w:sz w:val="24"/>
                <w:szCs w:val="24"/>
              </w:rPr>
              <w:t xml:space="preserve">00</w:t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pct10" w:color="auto" w:fill="auto"/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caps w:val="0"/>
                <w:sz w:val="24"/>
                <w:szCs w:val="24"/>
              </w:rPr>
              <w:t xml:space="preserve">0</w:t>
            </w:r>
            <w:r>
              <w:rPr>
                <w:rStyle w:val="1302"/>
                <w:rFonts w:ascii="Times New Roman" w:hAnsi="Times New Roman" w:eastAsia="Times New Roman"/>
                <w:sz w:val="24"/>
                <w:szCs w:val="24"/>
              </w:rPr>
              <w:t xml:space="preserve">8.11.2024</w:t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pct10" w:color="auto" w:fill="auto"/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caps w:val="0"/>
                <w:sz w:val="24"/>
                <w:szCs w:val="24"/>
              </w:rPr>
              <w:t xml:space="preserve">0</w:t>
            </w:r>
            <w:r>
              <w:rPr>
                <w:rStyle w:val="1302"/>
                <w:rFonts w:ascii="Times New Roman" w:hAnsi="Times New Roman" w:eastAsia="Times New Roman"/>
                <w:sz w:val="24"/>
                <w:szCs w:val="24"/>
              </w:rPr>
              <w:t xml:space="preserve">8.11.2024</w:t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pct10" w:color="auto" w:fill="auto"/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sz w:val="24"/>
                <w:szCs w:val="24"/>
              </w:rPr>
              <w:t xml:space="preserve">254</w:t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01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sz w:val="24"/>
                <w:szCs w:val="24"/>
              </w:rPr>
              <w:t xml:space="preserve">«__» ______ 2025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sz w:val="24"/>
                <w:szCs w:val="24"/>
              </w:rPr>
              <w:t xml:space="preserve">«___»_______ 2025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sz w:val="24"/>
                <w:szCs w:val="24"/>
              </w:rPr>
              <w:t xml:space="preserve">________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02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03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04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05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06</w:t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07</w:t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08</w:t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09</w:t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10</w:t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1314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>
              <w:rPr>
                <w:rStyle w:val="1302"/>
                <w:rFonts w:ascii="Times New Roman" w:hAnsi="Times New Roman" w:eastAsia="Times New Roman"/>
                <w:b w:val="0"/>
                <w:caps w:val="0"/>
                <w:sz w:val="24"/>
                <w:szCs w:val="24"/>
              </w:rPr>
              <w:t xml:space="preserve">11</w:t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caps w:val="0"/>
                <w:sz w:val="24"/>
                <w:szCs w:val="24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4313" w:type="dxa"/>
            <w:textDirection w:val="lrTb"/>
            <w:noWrap w:val="false"/>
          </w:tcPr>
          <w:p>
            <w:pPr>
              <w:pStyle w:val="1310"/>
              <w:ind w:firstLine="0"/>
              <w:jc w:val="left"/>
              <w:keepNext w:val="0"/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130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contextualSpacing/>
        <w:suppressLineNumbers/>
      </w:pPr>
      <w:r/>
      <w:r/>
    </w:p>
    <w:p>
      <w:pPr>
        <w:rPr>
          <w:b/>
        </w:rPr>
        <w:suppressLineNumbers/>
      </w:pPr>
      <w:r>
        <w:rPr>
          <w:b/>
        </w:rPr>
        <w:t xml:space="preserve">г) основание для изменения текущей версии стандарта: </w:t>
      </w:r>
      <w:r>
        <w:rPr>
          <w:b/>
        </w:rPr>
      </w:r>
      <w:r>
        <w:rPr>
          <w:b/>
        </w:rPr>
      </w:r>
    </w:p>
    <w:p>
      <w:pPr>
        <w:pStyle w:val="1310"/>
        <w:ind w:firstLine="0"/>
        <w:jc w:val="both"/>
        <w:keepNext w:val="0"/>
        <w:rPr>
          <w:b w:val="0"/>
          <w:i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Издание дополнительного распорядительного документа ДЗО для текущей версии СО </w:t>
      </w:r>
      <w:r>
        <w:rPr>
          <w:b w:val="0"/>
          <w:i/>
          <w:caps w:val="0"/>
          <w:sz w:val="24"/>
          <w:szCs w:val="24"/>
        </w:rPr>
        <w:t xml:space="preserve">не требуется</w:t>
      </w:r>
      <w:r>
        <w:rPr>
          <w:b w:val="0"/>
          <w:i/>
          <w:caps w:val="0"/>
          <w:sz w:val="24"/>
          <w:szCs w:val="24"/>
        </w:rPr>
      </w:r>
      <w:r>
        <w:rPr>
          <w:b w:val="0"/>
          <w:i/>
          <w:caps w:val="0"/>
          <w:sz w:val="24"/>
          <w:szCs w:val="24"/>
        </w:rPr>
      </w:r>
    </w:p>
    <w:p>
      <w:pPr>
        <w:rPr>
          <w:b/>
          <w:i/>
          <w:caps/>
        </w:rPr>
        <w:suppressLineNumbers/>
      </w:pPr>
      <w:r>
        <w:rPr>
          <w:b/>
          <w:i/>
          <w:caps/>
        </w:rPr>
      </w:r>
      <w:r>
        <w:rPr>
          <w:b/>
          <w:i/>
          <w:caps/>
        </w:rPr>
      </w:r>
      <w:r>
        <w:rPr>
          <w:b/>
          <w:i/>
          <w:caps/>
        </w:rPr>
      </w:r>
    </w:p>
    <w:p>
      <w:pPr>
        <w:pStyle w:val="1310"/>
        <w:ind w:firstLine="0"/>
        <w:jc w:val="both"/>
        <w:keepNext w:val="0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д) сведения о гармонизации стандарта: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10"/>
        <w:ind w:firstLine="0"/>
        <w:jc w:val="both"/>
        <w:keepNext w:val="0"/>
        <w:rPr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Стандарт организации является неотъемлемой частью корпоративной интегрированной системы менеджмента АО «</w:t>
      </w:r>
      <w:r>
        <w:rPr>
          <w:b w:val="0"/>
          <w:caps w:val="0"/>
          <w:sz w:val="24"/>
          <w:szCs w:val="24"/>
        </w:rPr>
        <w:t xml:space="preserve">Россети</w:t>
      </w:r>
      <w:r>
        <w:rPr>
          <w:b w:val="0"/>
          <w:caps w:val="0"/>
          <w:sz w:val="24"/>
          <w:szCs w:val="24"/>
        </w:rPr>
        <w:t xml:space="preserve"> Янтарь»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1310"/>
        <w:ind w:firstLine="0"/>
        <w:jc w:val="both"/>
        <w:rPr>
          <w:b w:val="0"/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е) в н</w:t>
      </w:r>
      <w:r>
        <w:rPr>
          <w:caps w:val="0"/>
          <w:sz w:val="24"/>
          <w:szCs w:val="24"/>
        </w:rPr>
        <w:t xml:space="preserve">астоящем стандарте организации реализованы нормы:</w:t>
      </w:r>
      <w:r>
        <w:t xml:space="preserve"> </w:t>
      </w:r>
      <w:r>
        <w:rPr>
          <w:b w:val="0"/>
          <w:caps w:val="0"/>
          <w:sz w:val="24"/>
          <w:szCs w:val="24"/>
        </w:rPr>
        <w:t xml:space="preserve">Закона 44 ФЗ – Федеральный закон «О контрактной системе в сфере закупок товаров, работ, услуг для обеспечения государственных и муниципальных нужд» от 05.04.2013 № 44-ФЗ; Закона 223 ФЗ – Федеральный закон «</w:t>
      </w:r>
      <w:r>
        <w:rPr>
          <w:b w:val="0"/>
          <w:caps w:val="0"/>
          <w:sz w:val="24"/>
          <w:szCs w:val="24"/>
        </w:rPr>
        <w:t xml:space="preserve">О закупках товаров, работ, услуг отдельными видами юридических лиц» от 18.07.2011 № 223-ФЗ, Единый стандарт закупок ПАО «</w:t>
      </w:r>
      <w:r>
        <w:rPr>
          <w:b w:val="0"/>
          <w:caps w:val="0"/>
          <w:sz w:val="24"/>
          <w:szCs w:val="24"/>
        </w:rPr>
        <w:t xml:space="preserve">Россети</w:t>
      </w:r>
      <w:r>
        <w:rPr>
          <w:b w:val="0"/>
          <w:caps w:val="0"/>
          <w:sz w:val="24"/>
          <w:szCs w:val="24"/>
        </w:rPr>
        <w:t xml:space="preserve">».</w:t>
      </w:r>
      <w:r>
        <w:rPr>
          <w:b w:val="0"/>
          <w:caps w:val="0"/>
          <w:sz w:val="24"/>
          <w:szCs w:val="24"/>
        </w:rPr>
      </w:r>
      <w:r>
        <w:rPr>
          <w:b w:val="0"/>
          <w:caps w:val="0"/>
          <w:sz w:val="24"/>
          <w:szCs w:val="24"/>
        </w:rPr>
      </w:r>
    </w:p>
    <w:p>
      <w:pPr>
        <w:pStyle w:val="1310"/>
        <w:ind w:firstLine="0"/>
        <w:jc w:val="both"/>
        <w:rPr>
          <w:rStyle w:val="1302"/>
          <w:rFonts w:eastAsia="Calibri"/>
          <w:b w:val="0"/>
          <w:i/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ж) сведения о стандарте (стандартах), взамен которого (которых) разработан утвержденный стандарт: </w:t>
      </w:r>
      <w:r>
        <w:rPr>
          <w:b w:val="0"/>
          <w:caps w:val="0"/>
          <w:sz w:val="24"/>
          <w:szCs w:val="24"/>
        </w:rPr>
        <w:t xml:space="preserve">Положение о порядке установ</w:t>
      </w:r>
      <w:r>
        <w:rPr>
          <w:b w:val="0"/>
          <w:caps w:val="0"/>
          <w:sz w:val="24"/>
          <w:szCs w:val="24"/>
        </w:rPr>
        <w:t xml:space="preserve">ления, применения, изменения начальной (максимальной) цены договора при проведении закупочных процедур, утвержденное Приказом АО «</w:t>
      </w:r>
      <w:r>
        <w:rPr>
          <w:b w:val="0"/>
          <w:caps w:val="0"/>
          <w:sz w:val="24"/>
          <w:szCs w:val="24"/>
        </w:rPr>
        <w:t xml:space="preserve">Россети</w:t>
      </w:r>
      <w:r>
        <w:rPr>
          <w:b w:val="0"/>
          <w:caps w:val="0"/>
          <w:sz w:val="24"/>
          <w:szCs w:val="24"/>
        </w:rPr>
        <w:t xml:space="preserve"> Янтарь» ОТ 08.11.2024 № 254.</w:t>
      </w:r>
      <w:r>
        <w:rPr>
          <w:rStyle w:val="1302"/>
          <w:rFonts w:eastAsia="Calibri"/>
          <w:b w:val="0"/>
          <w:i/>
          <w:caps w:val="0"/>
          <w:sz w:val="24"/>
          <w:szCs w:val="24"/>
        </w:rPr>
      </w:r>
      <w:r>
        <w:rPr>
          <w:rStyle w:val="1302"/>
          <w:rFonts w:eastAsia="Calibri"/>
          <w:b w:val="0"/>
          <w:i/>
          <w:caps w:val="0"/>
          <w:sz w:val="24"/>
          <w:szCs w:val="24"/>
        </w:rPr>
      </w:r>
    </w:p>
    <w:p>
      <w:pPr>
        <w:pStyle w:val="1310"/>
        <w:ind w:firstLine="0"/>
        <w:jc w:val="both"/>
        <w:keepNext w:val="0"/>
        <w:rPr>
          <w:b w:val="0"/>
          <w:i/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з) сведения о применении стандарта (части  стандарта) заинтересованными сторонами (подряд</w:t>
      </w:r>
      <w:r>
        <w:rPr>
          <w:caps w:val="0"/>
          <w:sz w:val="24"/>
          <w:szCs w:val="24"/>
        </w:rPr>
        <w:t xml:space="preserve">чиком, потребителем, поставщиком</w:t>
      </w:r>
      <w:r>
        <w:rPr>
          <w:b w:val="0"/>
          <w:caps w:val="0"/>
          <w:sz w:val="24"/>
          <w:szCs w:val="24"/>
        </w:rPr>
        <w:t xml:space="preserve">): </w:t>
      </w:r>
      <w:r>
        <w:rPr>
          <w:b w:val="0"/>
          <w:i/>
          <w:caps w:val="0"/>
          <w:sz w:val="24"/>
          <w:szCs w:val="24"/>
        </w:rPr>
        <w:t xml:space="preserve">требует ознакомления всех структурных подразделений Общества.</w:t>
      </w:r>
      <w:r>
        <w:rPr>
          <w:b w:val="0"/>
          <w:i/>
          <w:caps w:val="0"/>
          <w:sz w:val="24"/>
          <w:szCs w:val="24"/>
        </w:rPr>
      </w:r>
      <w:r>
        <w:rPr>
          <w:b w:val="0"/>
          <w:i/>
          <w:caps w:val="0"/>
          <w:sz w:val="24"/>
          <w:szCs w:val="24"/>
        </w:rPr>
      </w:r>
    </w:p>
    <w:p>
      <w:pPr>
        <w:pStyle w:val="1310"/>
        <w:ind w:firstLine="0"/>
        <w:jc w:val="both"/>
        <w:rPr>
          <w:rFonts w:eastAsia="Calibri"/>
          <w:b w:val="0"/>
          <w:caps w:val="0"/>
          <w:sz w:val="24"/>
        </w:rPr>
      </w:pPr>
      <w:r>
        <w:rPr>
          <w:bCs/>
          <w:caps w:val="0"/>
          <w:sz w:val="24"/>
          <w:szCs w:val="24"/>
        </w:rPr>
        <w:t xml:space="preserve">и) необходимость вынесения на СД:</w:t>
      </w:r>
      <w:r>
        <w:rPr>
          <w:b w:val="0"/>
          <w:caps w:val="0"/>
          <w:sz w:val="24"/>
          <w:szCs w:val="24"/>
        </w:rPr>
        <w:t xml:space="preserve"> нет </w:t>
      </w:r>
      <w:r>
        <w:rPr>
          <w:rFonts w:eastAsia="Calibri"/>
          <w:b w:val="0"/>
          <w:caps w:val="0"/>
          <w:sz w:val="24"/>
        </w:rPr>
        <w:br w:type="page" w:clear="all"/>
      </w:r>
      <w:r>
        <w:rPr>
          <w:rFonts w:eastAsia="Calibri"/>
          <w:b w:val="0"/>
          <w:caps w:val="0"/>
          <w:sz w:val="24"/>
        </w:rPr>
      </w:r>
      <w:r>
        <w:rPr>
          <w:rFonts w:eastAsia="Calibri"/>
          <w:b w:val="0"/>
          <w:caps w:val="0"/>
          <w:sz w:val="24"/>
        </w:rPr>
      </w:r>
    </w:p>
    <w:p>
      <w:pPr>
        <w:ind w:firstLine="567"/>
        <w:jc w:val="center"/>
        <w:spacing w:line="192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Содержание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sdt>
      <w:sdtPr>
        <w15:appearance w15:val="boundingBox"/>
        <w:id w:val="-1187208130"/>
        <w:docPartObj>
          <w:docPartGallery w:val="Table of Contents"/>
          <w:docPartUnique w:val="true"/>
        </w:docPartObj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sdtPr>
      <w:sdtContent>
        <w:p>
          <w:pPr>
            <w:pStyle w:val="1266"/>
            <w:contextualSpacing/>
            <w:jc w:val="both"/>
            <w:spacing w:before="0" w:line="240" w:lineRule="auto"/>
            <w:tabs>
              <w:tab w:val="left" w:pos="426" w:leader="none"/>
            </w:tabs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>
            <w:rPr>
              <w:rFonts w:ascii="Times New Roman" w:hAnsi="Times New Roman"/>
              <w:bCs/>
              <w:color w:val="000000" w:themeColor="text1"/>
              <w:szCs w:val="24"/>
            </w:rPr>
            <w:fldChar w:fldCharType="begin"/>
          </w:r>
          <w:r>
            <w:rPr>
              <w:rFonts w:ascii="Times New Roman" w:hAnsi="Times New Roman"/>
              <w:bCs/>
              <w:color w:val="000000" w:themeColor="text1"/>
              <w:szCs w:val="24"/>
            </w:rPr>
            <w:instrText xml:space="preserve"> TOC \o "1-3" \h \z \u </w:instrText>
          </w:r>
          <w:r>
            <w:rPr>
              <w:rFonts w:ascii="Times New Roman" w:hAnsi="Times New Roman"/>
              <w:bCs/>
              <w:color w:val="000000" w:themeColor="text1"/>
              <w:szCs w:val="24"/>
            </w:rPr>
            <w:fldChar w:fldCharType="separate"/>
          </w:r>
          <w:hyperlink w:tooltip="#_Toc198569467" w:anchor="_Toc198569467" w:history="1">
            <w:r>
              <w:rPr>
                <w:rStyle w:val="1264"/>
                <w:rFonts w:ascii="Times New Roman" w:hAnsi="Times New Roman"/>
                <w:b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Назначение и область применения</w:t>
            </w:r>
            <w:r>
              <w:tab/>
            </w:r>
            <w:r>
              <w:fldChar w:fldCharType="begin"/>
            </w:r>
            <w:r>
              <w:instrText xml:space="preserve"> PAGEREF _Toc198569467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68" w:anchor="_Toc198569468" w:history="1">
            <w:r>
              <w:rPr>
                <w:rStyle w:val="1264"/>
                <w:rFonts w:ascii="Times New Roman" w:hAnsi="Times New Roman"/>
                <w:b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Нормативные ссылки. Обозначения и сокращения</w:t>
            </w:r>
            <w:r>
              <w:tab/>
            </w:r>
            <w:r>
              <w:fldChar w:fldCharType="begin"/>
            </w:r>
            <w:r>
              <w:instrText xml:space="preserve"> PAGEREF _Toc198569468 \h </w:instrText>
            </w:r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69" w:anchor="_Toc198569469" w:history="1">
            <w:r>
              <w:rPr>
                <w:rStyle w:val="1264"/>
                <w:rFonts w:ascii="Times New Roman" w:hAnsi="Times New Roman"/>
                <w:b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Термины и определения</w:t>
            </w:r>
            <w:r>
              <w:tab/>
            </w:r>
            <w:r>
              <w:fldChar w:fldCharType="begin"/>
            </w:r>
            <w:r>
              <w:instrText xml:space="preserve"> PAGEREF _Toc198569469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70" w:anchor="_Toc198569470" w:history="1">
            <w:r>
              <w:rPr>
                <w:rStyle w:val="1264"/>
                <w:rFonts w:ascii="Times New Roman" w:hAnsi="Times New Roman"/>
                <w:b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Общие положения</w:t>
            </w:r>
            <w:r>
              <w:tab/>
            </w:r>
            <w:r>
              <w:fldChar w:fldCharType="begin"/>
            </w:r>
            <w:r>
              <w:instrText xml:space="preserve"> PAGEREF _Toc198569470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71" w:anchor="_Toc198569471" w:history="1">
            <w:r>
              <w:rPr>
                <w:rStyle w:val="1264"/>
                <w:rFonts w:ascii="Times New Roman" w:hAnsi="Times New Roman"/>
                <w:b/>
              </w:rPr>
              <w:t xml:space="preserve">5.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Общий порядок расчета, согласования, утверждения, изменения (актуализации) НМЦ</w:t>
            </w:r>
            <w:r>
              <w:tab/>
            </w:r>
            <w:r>
              <w:fldChar w:fldCharType="begin"/>
            </w:r>
            <w:r>
              <w:instrText xml:space="preserve"> PAGEREF _Toc198569471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2" w:anchor="_Toc198569472" w:history="1">
            <w:r>
              <w:rPr>
                <w:rStyle w:val="1264"/>
                <w:rFonts w:ascii="Times New Roman" w:hAnsi="Times New Roman"/>
                <w:b/>
              </w:rPr>
              <w:t xml:space="preserve">6.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Порядок определения НМЦ н</w:t>
            </w:r>
            <w:r>
              <w:rPr>
                <w:rStyle w:val="1264"/>
                <w:rFonts w:ascii="Times New Roman" w:hAnsi="Times New Roman"/>
                <w:b/>
              </w:rPr>
              <w:t xml:space="preserve">а этапе подготовки к проведению закупки</w:t>
            </w:r>
            <w:r>
              <w:tab/>
            </w:r>
            <w:r>
              <w:fldChar w:fldCharType="begin"/>
            </w:r>
            <w:r>
              <w:instrText xml:space="preserve"> PAGEREF _Toc198569472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3" w:anchor="_Toc198569473" w:history="1">
            <w:r>
              <w:rPr>
                <w:rStyle w:val="1264"/>
                <w:rFonts w:ascii="Times New Roman" w:hAnsi="Times New Roman"/>
                <w:b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Методы определения НМЦ договора и условия их применения</w:t>
            </w:r>
            <w:r>
              <w:tab/>
            </w:r>
            <w:r>
              <w:fldChar w:fldCharType="begin"/>
            </w:r>
            <w:r>
              <w:instrText xml:space="preserve"> PAGEREF </w:instrText>
            </w:r>
            <w:r>
              <w:instrText xml:space="preserve">_Toc198569473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4" w:anchor="_Toc198569474" w:history="1">
            <w:r>
              <w:rPr>
                <w:rStyle w:val="1264"/>
                <w:rFonts w:ascii="Times New Roman" w:hAnsi="Times New Roman"/>
                <w:b/>
              </w:rPr>
              <w:t xml:space="preserve">8.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методом сопоставимых рыночных цен (анализа рынка)</w:t>
            </w:r>
            <w:r>
              <w:tab/>
            </w:r>
            <w:r>
              <w:fldChar w:fldCharType="begin"/>
            </w:r>
            <w:r>
              <w:instrText xml:space="preserve"> PAGEREF _Toc198569474 \h </w:instrText>
            </w:r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5" w:anchor="_Toc198569475" w:history="1">
            <w:r>
              <w:rPr>
                <w:rStyle w:val="1264"/>
                <w:rFonts w:ascii="Times New Roman" w:hAnsi="Times New Roman"/>
                <w:b/>
              </w:rPr>
              <w:t xml:space="preserve">9.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нормативным методом</w:t>
            </w:r>
            <w:r>
              <w:tab/>
            </w:r>
            <w:r>
              <w:fldChar w:fldCharType="begin"/>
            </w:r>
            <w:r>
              <w:instrText xml:space="preserve"> PAGEREF _Toc198569475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6" w:anchor="_Toc198569476" w:history="1">
            <w:r>
              <w:rPr>
                <w:rStyle w:val="1264"/>
                <w:rFonts w:ascii="Times New Roman" w:hAnsi="Times New Roman"/>
                <w:b/>
              </w:rPr>
              <w:t xml:space="preserve">10.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тарифным методом</w:t>
            </w:r>
            <w:r>
              <w:tab/>
            </w:r>
            <w:r>
              <w:fldChar w:fldCharType="begin"/>
            </w:r>
            <w:r>
              <w:instrText xml:space="preserve"> PAGEREF _Toc198569476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</w:rPr>
          </w:pPr>
          <w:r/>
          <w:hyperlink w:tooltip="#_Toc198569477" w:anchor="_Toc198569477" w:history="1">
            <w:r>
              <w:rPr>
                <w:rStyle w:val="1264"/>
                <w:rFonts w:ascii="Times New Roman" w:hAnsi="Times New Roman"/>
                <w:b/>
              </w:rPr>
              <w:t xml:space="preserve">11.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проектно-сметным методом</w:t>
            </w:r>
            <w:r>
              <w:tab/>
            </w:r>
            <w:r>
              <w:fldChar w:fldCharType="begin"/>
            </w:r>
            <w:r>
              <w:instrText xml:space="preserve"> PAGEREF _Toc198569477 \h </w:instrText>
            </w:r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</w:rPr>
          </w:r>
          <w:r>
            <w:rPr>
              <w:rFonts w:asciiTheme="minorHAnsi" w:hAnsiTheme="minorHAnsi" w:eastAsiaTheme="minorEastAsia" w:cstheme="minorBidi"/>
              <w:sz w:val="22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78" w:anchor="_Toc198569478" w:history="1">
            <w:r>
              <w:rPr>
                <w:rStyle w:val="1264"/>
                <w:rFonts w:ascii="Times New Roman" w:hAnsi="Times New Roman"/>
                <w:b/>
              </w:rPr>
              <w:t xml:space="preserve">12.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методом сметных расчетов</w:t>
            </w:r>
            <w:r>
              <w:tab/>
            </w:r>
            <w:r>
              <w:fldChar w:fldCharType="begin"/>
            </w:r>
            <w:r>
              <w:instrText xml:space="preserve"> PAGEREF _Toc198569478 \h </w:instrText>
            </w:r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79" w:anchor="_Toc198569479" w:history="1">
            <w:r>
              <w:rPr>
                <w:rStyle w:val="1264"/>
                <w:rFonts w:ascii="Times New Roman" w:hAnsi="Times New Roman"/>
                <w:b/>
              </w:rPr>
              <w:t xml:space="preserve">13.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методом определения цен по аналогам</w:t>
            </w:r>
            <w:r>
              <w:tab/>
            </w:r>
            <w:r>
              <w:fldChar w:fldCharType="begin"/>
            </w:r>
            <w:r>
              <w:instrText xml:space="preserve"> PAGEREF _Toc198569479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0" w:anchor="_Toc198569480" w:history="1">
            <w:r>
              <w:rPr>
                <w:rStyle w:val="1264"/>
                <w:rFonts w:ascii="Times New Roman" w:hAnsi="Times New Roman"/>
                <w:b/>
              </w:rPr>
              <w:t xml:space="preserve">14.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затратным методом</w:t>
            </w:r>
            <w:r>
              <w:tab/>
            </w:r>
            <w:r>
              <w:fldChar w:fldCharType="begin"/>
            </w:r>
            <w:r>
              <w:instrText xml:space="preserve"> PAGEREF _Toc198569480 \h </w:instrText>
            </w:r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1" w:anchor="_Toc198569481" w:history="1">
            <w:r>
              <w:rPr>
                <w:rStyle w:val="1264"/>
                <w:rFonts w:ascii="Times New Roman" w:hAnsi="Times New Roman"/>
                <w:b/>
              </w:rPr>
              <w:t xml:space="preserve">15.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комбинированным методом</w:t>
            </w:r>
            <w:r>
              <w:tab/>
            </w:r>
            <w:r>
              <w:fldChar w:fldCharType="begin"/>
            </w:r>
            <w:r>
              <w:instrText xml:space="preserve"> PAGEREF _T</w:instrText>
            </w:r>
            <w:r>
              <w:instrText xml:space="preserve">oc198569481 \h </w:instrText>
            </w:r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2" w:anchor="_Toc198569482" w:history="1">
            <w:r>
              <w:rPr>
                <w:rStyle w:val="1264"/>
                <w:rFonts w:ascii="Times New Roman" w:hAnsi="Times New Roman"/>
                <w:b/>
              </w:rPr>
              <w:t xml:space="preserve">16.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Определение НМЦ договора иным методом</w:t>
            </w:r>
            <w:r>
              <w:tab/>
            </w:r>
            <w:r>
              <w:fldChar w:fldCharType="begin"/>
            </w:r>
            <w:r>
              <w:instrText xml:space="preserve"> PAGEREF _Toc198569482 \h </w:instrText>
            </w:r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3" w:anchor="_Toc198569483" w:history="1">
            <w:r>
              <w:rPr>
                <w:rStyle w:val="1264"/>
                <w:rFonts w:ascii="Times New Roman" w:hAnsi="Times New Roman"/>
                <w:b/>
              </w:rPr>
              <w:t xml:space="preserve">17.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Особенности определения НМЦ договора методом сопоставимых рыночных цен (анализа рынка) при закупке консультационных услуг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c198569483 \h </w:instrText>
            </w:r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4" w:anchor="_Toc198569484" w:history="1">
            <w:r>
              <w:rPr>
                <w:rStyle w:val="1264"/>
                <w:rFonts w:ascii="Times New Roman" w:hAnsi="Times New Roman"/>
                <w:b/>
              </w:rPr>
              <w:t xml:space="preserve">18.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Типовые требования к расчету начальной (максимальной) цены договоров (лотов) на комплексное оснащение системами уч</w:t>
            </w:r>
            <w:r>
              <w:rPr>
                <w:rStyle w:val="1264"/>
                <w:rFonts w:ascii="Times New Roman" w:hAnsi="Times New Roman"/>
                <w:b/>
              </w:rPr>
              <w:t xml:space="preserve">ета электроэнергии с использованием нетарифных источников финансирования, за исключением договоров, финансируемых за счет средств финансовой поддержки</w:t>
            </w:r>
            <w:r>
              <w:tab/>
            </w:r>
            <w:r>
              <w:fldChar w:fldCharType="begin"/>
            </w:r>
            <w:r>
              <w:instrText xml:space="preserve"> PAGEREF _Toc198569484 \h </w:instrText>
            </w:r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5" w:anchor="_Toc198569485" w:history="1">
            <w:r>
              <w:rPr>
                <w:rStyle w:val="1264"/>
                <w:rFonts w:ascii="Times New Roman" w:hAnsi="Times New Roman"/>
                <w:b/>
              </w:rPr>
              <w:t xml:space="preserve">19.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Типовые требования к расчету НМЦ договора аудита проектов инвестиционной программы и договоров аудита отчетов о реализации инвестиционных программ Общества</w:t>
            </w:r>
            <w:r>
              <w:tab/>
            </w:r>
            <w:r>
              <w:fldChar w:fldCharType="begin"/>
            </w:r>
            <w:r>
              <w:instrText xml:space="preserve"> PAGEREF _Toc198569485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6" w:anchor="_Toc198569486" w:history="1">
            <w:r>
              <w:rPr>
                <w:rStyle w:val="1264"/>
                <w:rFonts w:ascii="Times New Roman" w:hAnsi="Times New Roman"/>
                <w:b/>
              </w:rPr>
              <w:t xml:space="preserve">20.</w:t>
            </w:r>
            <w:r>
              <w:rPr>
                <w:rFonts w:asciiTheme="minorHAnsi" w:hAnsiTheme="minorHAnsi" w:eastAsiaTheme="minorEastAsia" w:cstheme="minorBidi"/>
                <w:sz w:val="22"/>
                <w:lang w:eastAsia="ru-RU"/>
              </w:rPr>
              <w:tab/>
            </w:r>
            <w:r>
              <w:rPr>
                <w:rStyle w:val="1264"/>
                <w:rFonts w:ascii="Times New Roman" w:hAnsi="Times New Roman"/>
                <w:b/>
              </w:rPr>
              <w:t xml:space="preserve">Ответственность</w:t>
            </w:r>
            <w:r>
              <w:tab/>
            </w:r>
            <w:r>
              <w:fldChar w:fldCharType="begin"/>
            </w:r>
            <w:r>
              <w:instrText xml:space="preserve"> PAGEREF _Toc198569486 \h </w:instrText>
            </w:r>
            <w:r>
              <w:fldChar w:fldCharType="separate"/>
            </w:r>
            <w:r>
              <w:t xml:space="preserve">19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7" w:anchor="_Toc198569487" w:history="1">
            <w:r>
              <w:rPr>
                <w:rStyle w:val="1264"/>
                <w:rFonts w:ascii="Times New Roman" w:hAnsi="Times New Roman"/>
                <w:b/>
              </w:rPr>
              <w:t xml:space="preserve">Приложение 1</w:t>
            </w:r>
            <w:r>
              <w:tab/>
            </w:r>
            <w:r>
              <w:fldChar w:fldCharType="begin"/>
            </w:r>
            <w:r>
              <w:instrText xml:space="preserve"> PAGEREF _Toc198569487 \h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88" w:anchor="_Toc198569488" w:history="1">
            <w:r>
              <w:rPr>
                <w:rStyle w:val="1264"/>
                <w:rFonts w:ascii="Times New Roman" w:hAnsi="Times New Roman"/>
                <w:b/>
              </w:rPr>
              <w:t xml:space="preserve">Форма обоснования начальной (максимальной) цены договора</w:t>
            </w:r>
            <w:r>
              <w:tab/>
            </w:r>
            <w:r>
              <w:fldChar w:fldCharType="begin"/>
            </w:r>
            <w:r>
              <w:instrText xml:space="preserve"> PAGEREF _Toc198569488 \h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318"/>
            <w:tabs>
              <w:tab w:val="right" w:pos="10196" w:leader="dot"/>
            </w:tabs>
          </w:pPr>
          <w:r/>
          <w:hyperlink w:tooltip="#_Toc198569489" w:anchor="_Toc198569489" w:history="1">
            <w:r>
              <w:rPr>
                <w:rStyle w:val="1264"/>
                <w:b/>
              </w:rPr>
              <w:t xml:space="preserve">Обоснование начальной (максимальной) суммы единичных расценок (НМСЕР) договора*</w:t>
            </w:r>
            <w:r>
              <w:tab/>
            </w:r>
            <w:r>
              <w:fldChar w:fldCharType="begin"/>
            </w:r>
            <w:r>
              <w:instrText xml:space="preserve"> PAGEREF _Toc198569489 \h </w:instrText>
            </w:r>
            <w:r>
              <w:fldChar w:fldCharType="separate"/>
            </w:r>
            <w:r>
              <w:t xml:space="preserve">21</w:t>
            </w:r>
            <w:r>
              <w:fldChar w:fldCharType="end"/>
            </w:r>
          </w:hyperlink>
          <w:r/>
          <w:r/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0" w:anchor="_Toc198569490" w:history="1">
            <w:r>
              <w:rPr>
                <w:rStyle w:val="1264"/>
                <w:rFonts w:ascii="Times New Roman" w:hAnsi="Times New Roman"/>
                <w:b/>
              </w:rPr>
              <w:t xml:space="preserve">Приложение 2</w:t>
            </w:r>
            <w:r>
              <w:tab/>
            </w:r>
            <w:r>
              <w:fldChar w:fldCharType="begin"/>
            </w:r>
            <w:r>
              <w:instrText xml:space="preserve"> PAGEREF _Toc198569490 \h </w:instrText>
            </w:r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1" w:anchor="_Toc198569491" w:history="1">
            <w:r>
              <w:rPr>
                <w:rStyle w:val="1264"/>
                <w:rFonts w:ascii="Times New Roman" w:hAnsi="Times New Roman"/>
                <w:b/>
              </w:rPr>
              <w:t xml:space="preserve">Рекомендуемая форма запроса коммерческих предложений</w:t>
            </w:r>
            <w:r>
              <w:tab/>
            </w:r>
            <w:r>
              <w:fldChar w:fldCharType="begin"/>
            </w:r>
            <w:r>
              <w:instrText xml:space="preserve"> PAGEREF _Toc198569491 \h </w:instrText>
            </w:r>
            <w:r>
              <w:fldChar w:fldCharType="separate"/>
            </w:r>
            <w:r>
              <w:t xml:space="preserve">33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2" w:anchor="_Toc198569492" w:history="1">
            <w:r>
              <w:rPr>
                <w:rStyle w:val="1264"/>
                <w:rFonts w:ascii="Times New Roman" w:hAnsi="Times New Roman"/>
                <w:b/>
              </w:rPr>
              <w:t xml:space="preserve">Приложение 3</w:t>
            </w:r>
            <w:r>
              <w:tab/>
            </w:r>
            <w:r>
              <w:fldChar w:fldCharType="begin"/>
            </w:r>
            <w:r>
              <w:instrText xml:space="preserve"> PAGEREF _Toc</w:instrText>
            </w:r>
            <w:r>
              <w:instrText xml:space="preserve">198569492 \h </w:instrText>
            </w:r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3" w:anchor="_Toc198569493" w:history="1">
            <w:r>
              <w:rPr>
                <w:rStyle w:val="1264"/>
                <w:rFonts w:ascii="Times New Roman" w:hAnsi="Times New Roman"/>
                <w:b/>
              </w:rPr>
              <w:t xml:space="preserve">Форма запроса коммерческих предложений при закупке консультационных услуг</w:t>
            </w:r>
            <w:r>
              <w:tab/>
            </w:r>
            <w:r>
              <w:fldChar w:fldCharType="begin"/>
            </w:r>
            <w:r>
              <w:instrText xml:space="preserve"> PAGEREF _Toc198569493 \h </w:instrText>
            </w:r>
            <w:r>
              <w:fldChar w:fldCharType="separate"/>
            </w:r>
            <w:r>
              <w:t xml:space="preserve">34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4" w:anchor="_Toc198569494" w:history="1">
            <w:r>
              <w:rPr>
                <w:rStyle w:val="1264"/>
                <w:rFonts w:ascii="Times New Roman" w:hAnsi="Times New Roman"/>
                <w:b/>
              </w:rPr>
              <w:t xml:space="preserve">Приложение 4</w:t>
            </w:r>
            <w:r>
              <w:tab/>
            </w:r>
            <w:r>
              <w:fldChar w:fldCharType="begin"/>
            </w:r>
            <w:r>
              <w:instrText xml:space="preserve"> PAGEREF _Toc198569494 \h </w:instrText>
            </w:r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5" w:anchor="_Toc198569495" w:history="1">
            <w:r>
              <w:rPr>
                <w:rStyle w:val="1264"/>
                <w:rFonts w:ascii="Times New Roman" w:hAnsi="Times New Roman"/>
                <w:b/>
              </w:rPr>
              <w:t xml:space="preserve">Форма протокола телефонных переговоров для определения начальной (максимальной) цены договора</w:t>
            </w:r>
            <w:r>
              <w:tab/>
            </w:r>
            <w:r>
              <w:fldChar w:fldCharType="begin"/>
            </w:r>
            <w:r>
              <w:instrText xml:space="preserve"> PAGEREF _Toc198569495 \h </w:instrText>
            </w:r>
            <w:r>
              <w:fldChar w:fldCharType="separate"/>
            </w:r>
            <w:r>
              <w:t xml:space="preserve">37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6" w:anchor="_Toc198569496" w:history="1">
            <w:r>
              <w:rPr>
                <w:rStyle w:val="1264"/>
                <w:rFonts w:ascii="Times New Roman" w:hAnsi="Times New Roman"/>
                <w:b/>
              </w:rPr>
              <w:t xml:space="preserve">Пр</w:t>
            </w:r>
            <w:r>
              <w:rPr>
                <w:rStyle w:val="1264"/>
                <w:rFonts w:ascii="Times New Roman" w:hAnsi="Times New Roman"/>
                <w:b/>
              </w:rPr>
              <w:t xml:space="preserve">иложение 5</w:t>
            </w:r>
            <w:r>
              <w:tab/>
            </w:r>
            <w:r>
              <w:fldChar w:fldCharType="begin"/>
            </w:r>
            <w:r>
              <w:instrText xml:space="preserve"> PAGEREF _Toc198569496 \h </w:instrText>
            </w:r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pStyle w:val="1265"/>
            <w:rPr>
              <w:rFonts w:asciiTheme="minorHAnsi" w:hAnsiTheme="minorHAnsi" w:eastAsiaTheme="minorEastAsia" w:cstheme="minorBidi"/>
              <w:sz w:val="22"/>
              <w:lang w:eastAsia="ru-RU"/>
            </w:rPr>
          </w:pPr>
          <w:r/>
          <w:hyperlink w:tooltip="#_Toc198569497" w:anchor="_Toc198569497" w:history="1">
            <w:r>
              <w:rPr>
                <w:rStyle w:val="1264"/>
                <w:rFonts w:ascii="Times New Roman" w:hAnsi="Times New Roman"/>
                <w:b/>
              </w:rPr>
              <w:t xml:space="preserve">Матрица ответственности должностных лиц</w:t>
            </w:r>
            <w:r>
              <w:tab/>
            </w:r>
            <w:r>
              <w:fldChar w:fldCharType="begin"/>
            </w:r>
            <w:r>
              <w:instrText xml:space="preserve"> PAGEREF _Toc198569497 \h </w:instrText>
            </w:r>
            <w:r>
              <w:fldChar w:fldCharType="separate"/>
            </w:r>
            <w:r>
              <w:t xml:space="preserve">38</w:t>
            </w:r>
            <w:r>
              <w:fldChar w:fldCharType="end"/>
            </w:r>
          </w:hyperlink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  <w:r>
            <w:rPr>
              <w:rFonts w:asciiTheme="minorHAnsi" w:hAnsiTheme="minorHAnsi" w:eastAsiaTheme="minorEastAsia" w:cstheme="minorBidi"/>
              <w:sz w:val="22"/>
              <w:lang w:eastAsia="ru-RU"/>
            </w:rPr>
          </w:r>
        </w:p>
        <w:p>
          <w:pPr>
            <w:ind w:right="253"/>
            <w:jc w:val="center"/>
            <w:rPr>
              <w:bCs/>
              <w:color w:val="000000" w:themeColor="text1"/>
              <w:szCs w:val="24"/>
            </w:rPr>
          </w:pPr>
          <w:r>
            <w:rPr>
              <w:bCs/>
              <w:color w:val="000000" w:themeColor="text1"/>
              <w:sz w:val="24"/>
              <w:szCs w:val="24"/>
            </w:rPr>
            <w:fldChar w:fldCharType="end"/>
          </w:r>
          <w:r>
            <w:rPr>
              <w:bCs/>
              <w:color w:val="000000" w:themeColor="text1"/>
              <w:szCs w:val="24"/>
            </w:rPr>
          </w:r>
          <w:r>
            <w:rPr>
              <w:bCs/>
              <w:color w:val="000000" w:themeColor="text1"/>
              <w:szCs w:val="24"/>
            </w:rPr>
          </w:r>
        </w:p>
      </w:sdtContent>
    </w:sdt>
    <w:p>
      <w:pPr>
        <w:widowControl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br w:type="page" w:clear="all"/>
      </w:r>
      <w:r>
        <w:rPr>
          <w:bCs/>
          <w:color w:val="000000" w:themeColor="text1"/>
          <w:szCs w:val="24"/>
        </w:rPr>
      </w:r>
      <w:r>
        <w:rPr>
          <w:bCs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993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3" w:name="_Toc198569467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Назначение и область применения</w:t>
      </w:r>
      <w:bookmarkEnd w:id="3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Настоящее Положение: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6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определяет общие требования к расчету начальной (максимальной) цены договора при проведении закупочных процедур и вводит методику определения рыночных цен на поставляемые товары (выполняемые работы, оказываемые услуги);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6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устанавливает: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7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основные стадии опред</w:t>
      </w:r>
      <w:r>
        <w:rPr>
          <w:rFonts w:ascii="Times New Roman" w:hAnsi="Times New Roman"/>
          <w:color w:val="000000" w:themeColor="text1"/>
          <w:szCs w:val="24"/>
        </w:rPr>
        <w:t xml:space="preserve">еления и изменения начальной (максимальной) цены договора при проведении закупочных процедур и методику определения рыночных цен на поставляемые товары (выполняемые работы, оказываемые услуги);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7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требования к хранению документов по расчету начальной (максима</w:t>
      </w:r>
      <w:r>
        <w:rPr>
          <w:rFonts w:ascii="Times New Roman" w:hAnsi="Times New Roman"/>
          <w:color w:val="000000" w:themeColor="text1"/>
          <w:szCs w:val="24"/>
        </w:rPr>
        <w:t xml:space="preserve">льной) цены договора и обосновывающих данный расчет материалов;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7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ответственность при формировании цены договора при проведении закупочных процедур;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6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обеспечивает повышение прозрачности обоснования стоимости закупаемых товаров, работ, услуг.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Настоящее Положен</w:t>
      </w:r>
      <w:r>
        <w:rPr>
          <w:rFonts w:ascii="Times New Roman" w:hAnsi="Times New Roman"/>
          <w:color w:val="000000" w:themeColor="text1"/>
          <w:szCs w:val="24"/>
        </w:rPr>
        <w:t xml:space="preserve">ие предназначено для использования структурными подразделениями исполнительного аппарата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 (далее – Общество) при проведении закупочных процедур.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Ответственность за разработку и актуализацию настоящего Положения несет подразделение конкур</w:t>
      </w:r>
      <w:r>
        <w:rPr>
          <w:rFonts w:ascii="Times New Roman" w:hAnsi="Times New Roman"/>
          <w:color w:val="000000" w:themeColor="text1"/>
          <w:szCs w:val="24"/>
        </w:rPr>
        <w:t xml:space="preserve">сных процедур и МТО Общества.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993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4" w:name="_Toc198569468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Нормативные ссылки. Обозначения и сокращения</w:t>
      </w:r>
      <w:bookmarkEnd w:id="4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настоящем Положении используются следующие нормативные документы, обозначения и сокращения: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Закон 44 ФЗ – Федеральный закон «О контрактной системе в сфере закупок товаров, работ</w:t>
      </w:r>
      <w:r>
        <w:rPr>
          <w:rFonts w:ascii="Times New Roman" w:hAnsi="Times New Roman"/>
          <w:color w:val="000000" w:themeColor="text1"/>
          <w:szCs w:val="24"/>
        </w:rPr>
        <w:t xml:space="preserve">, услуг для обеспечения государственных и муниципальных нужд» от 05.04.2013 № 44-ФЗ;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Закон 223 ФЗ – Федеральный закон «О закупках товаров, работ, услуг отдельными видами юридических лиц» от 18.07.2011 № 223-ФЗ;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ПП № 1875 – Постановление правительства от 23</w:t>
      </w:r>
      <w:r>
        <w:rPr>
          <w:rFonts w:ascii="Times New Roman" w:hAnsi="Times New Roman"/>
          <w:color w:val="000000" w:themeColor="text1"/>
          <w:szCs w:val="24"/>
        </w:rPr>
        <w:t xml:space="preserve">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ПП № 719 – Постановление Правительства РФ от 17.07.2015 № 719 «О подтверждении производства промышленной продукции на территории Российской Федерации»;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ПП № 878 – Постановление Правительства РФ от 10.07.2019 № 878  «О мерах стимулирования производства ради</w:t>
      </w:r>
      <w:r>
        <w:rPr>
          <w:rFonts w:ascii="Times New Roman" w:hAnsi="Times New Roman"/>
          <w:color w:val="000000" w:themeColor="text1"/>
          <w:szCs w:val="24"/>
        </w:rPr>
        <w:t xml:space="preserve">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</w:t>
      </w:r>
      <w:r>
        <w:rPr>
          <w:rFonts w:ascii="Times New Roman" w:hAnsi="Times New Roman"/>
          <w:color w:val="000000" w:themeColor="text1"/>
          <w:szCs w:val="24"/>
        </w:rPr>
        <w:t xml:space="preserve"> 925 и признании утратившими силу некоторых актов Правительства Российской Федерации» (вместе с «Правилами формирования и ведения единого реестра российской радиоэлектронной продукции»);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ЕСЗ - Единый стандарт закупок ПАО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»;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ЕИС – единая информацион</w:t>
      </w:r>
      <w:r>
        <w:rPr>
          <w:rFonts w:ascii="Times New Roman" w:hAnsi="Times New Roman"/>
          <w:color w:val="000000" w:themeColor="text1"/>
          <w:szCs w:val="24"/>
        </w:rPr>
        <w:t xml:space="preserve">ная система в сфере закупок по адресу в сети Интернет «www.zakupki.gov.ru»;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ДКПиМТО</w:t>
      </w:r>
      <w:r>
        <w:rPr>
          <w:rFonts w:ascii="Times New Roman" w:hAnsi="Times New Roman"/>
          <w:color w:val="000000" w:themeColor="text1"/>
          <w:szCs w:val="24"/>
        </w:rPr>
        <w:t xml:space="preserve"> – департамент конкурсных процедур и материально-технического обеспечения;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ЗиП</w:t>
      </w:r>
      <w:r>
        <w:rPr>
          <w:rFonts w:ascii="Times New Roman" w:hAnsi="Times New Roman"/>
          <w:color w:val="000000" w:themeColor="text1"/>
          <w:szCs w:val="24"/>
        </w:rPr>
        <w:t xml:space="preserve"> – запасные части, инструменты и принадлежности;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Общество –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Янтарь», включая исполн</w:t>
      </w:r>
      <w:r>
        <w:rPr>
          <w:rFonts w:ascii="Times New Roman" w:hAnsi="Times New Roman"/>
          <w:color w:val="000000" w:themeColor="text1"/>
          <w:szCs w:val="24"/>
        </w:rPr>
        <w:t xml:space="preserve">ительный аппарат иные структурные подразделения;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ИПР – производственная программа по инвестиционной деятельности;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ИТ – информационные технологии;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КП – коммерческое предложение;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МТРиО</w:t>
      </w:r>
      <w:r>
        <w:rPr>
          <w:rFonts w:ascii="Times New Roman" w:hAnsi="Times New Roman"/>
          <w:color w:val="000000" w:themeColor="text1"/>
          <w:szCs w:val="24"/>
        </w:rPr>
        <w:t xml:space="preserve"> – материально-технические ресурсы и оборудование (материалы, основные ср</w:t>
      </w:r>
      <w:r>
        <w:rPr>
          <w:rFonts w:ascii="Times New Roman" w:hAnsi="Times New Roman"/>
          <w:color w:val="000000" w:themeColor="text1"/>
          <w:szCs w:val="24"/>
        </w:rPr>
        <w:t xml:space="preserve">едства);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НМЦ – начальная (максимальная) цена лота;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ОРД – организационно-распорядительный документ;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ПЗ – план закупки;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Положение о работе ЦКК – Положение о работе Центрального закупочного органа (центральной конкурсной комиссии) в действующей редакции;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СП –</w:t>
      </w:r>
      <w:r>
        <w:rPr>
          <w:rFonts w:ascii="Times New Roman" w:hAnsi="Times New Roman"/>
          <w:color w:val="000000" w:themeColor="text1"/>
          <w:szCs w:val="24"/>
        </w:rPr>
        <w:t xml:space="preserve"> структурное подразделение;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contextualSpacing/>
        <w:ind w:firstLine="567"/>
        <w:tabs>
          <w:tab w:val="left" w:pos="1134" w:leader="none"/>
        </w:tabs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СЭДО – система электронного документооборота;</w:t>
      </w:r>
      <w:r>
        <w:rPr>
          <w:rFonts w:eastAsia="Calibri"/>
          <w:color w:val="000000" w:themeColor="text1"/>
          <w:sz w:val="24"/>
          <w:szCs w:val="24"/>
        </w:rPr>
      </w:r>
      <w:r>
        <w:rPr>
          <w:rFonts w:eastAsia="Calibri"/>
          <w:color w:val="000000" w:themeColor="text1"/>
          <w:sz w:val="24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ТЗ – техническое задание;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ЦКК – Центральная конкурсная комиссия Общества;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ЦФО – центр финансовой ответственности;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ЭТП – электронная торговая площадка.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993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5" w:name="_Toc198569469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Термины и определения</w:t>
      </w:r>
      <w:bookmarkEnd w:id="5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настоящем Положении используются следующие термины и определения: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Инициатор закупки</w:t>
      </w:r>
      <w:r>
        <w:rPr>
          <w:rFonts w:ascii="Times New Roman" w:hAnsi="Times New Roman"/>
          <w:color w:val="000000" w:themeColor="text1"/>
          <w:szCs w:val="24"/>
        </w:rPr>
        <w:t xml:space="preserve"> – структурное подразделение, ответственное за контроль заключения и исполнения договора и/или ответственный ЦФО являющийся фактическим потребителем продукции, приобретаем</w:t>
      </w:r>
      <w:r>
        <w:rPr>
          <w:rFonts w:ascii="Times New Roman" w:hAnsi="Times New Roman"/>
          <w:color w:val="000000" w:themeColor="text1"/>
          <w:szCs w:val="24"/>
        </w:rPr>
        <w:t xml:space="preserve">ой по итогам проведения соответствующей закупки.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Консультационные услуги </w:t>
      </w:r>
      <w:r>
        <w:rPr>
          <w:rFonts w:ascii="Times New Roman" w:hAnsi="Times New Roman"/>
          <w:color w:val="000000" w:themeColor="text1"/>
          <w:szCs w:val="24"/>
        </w:rPr>
        <w:t xml:space="preserve">– консультационные и иные аналогичные услуги сторонних организаций, оказываемые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Янтарь», а также услуги, результатом оказания которых являются разработанные методики, реко</w:t>
      </w:r>
      <w:r>
        <w:rPr>
          <w:rFonts w:ascii="Times New Roman" w:hAnsi="Times New Roman"/>
          <w:color w:val="000000" w:themeColor="text1"/>
          <w:szCs w:val="24"/>
        </w:rPr>
        <w:t xml:space="preserve">мендации, научные исследования, нормативы и прочая нормативно-техническая и методологическая документация.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Коммерческое предложение </w:t>
      </w:r>
      <w:r>
        <w:rPr>
          <w:rFonts w:ascii="Times New Roman" w:hAnsi="Times New Roman"/>
          <w:color w:val="000000" w:themeColor="text1"/>
          <w:szCs w:val="24"/>
        </w:rPr>
        <w:t xml:space="preserve">– предложение о поставке/выполнении работ/оказании услуг, в котором изложены существенные условия договора о цене, сроках, у</w:t>
      </w:r>
      <w:r>
        <w:rPr>
          <w:rFonts w:ascii="Times New Roman" w:hAnsi="Times New Roman"/>
          <w:color w:val="000000" w:themeColor="text1"/>
          <w:szCs w:val="24"/>
        </w:rPr>
        <w:t xml:space="preserve">словиях, месте и порядке поставки/выполнения работ/оказания услуг.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Минимальная рыночная цена</w:t>
      </w:r>
      <w:r>
        <w:rPr>
          <w:rFonts w:ascii="Times New Roman" w:hAnsi="Times New Roman"/>
          <w:color w:val="000000" w:themeColor="text1"/>
          <w:szCs w:val="24"/>
        </w:rPr>
        <w:t xml:space="preserve"> – ценовое предложение, представленное в коммерческом предложении одного из потенциальных поставщиков (исполнителей, подрядчиков), имеющее минимальную итоговую стои</w:t>
      </w:r>
      <w:r>
        <w:rPr>
          <w:rFonts w:ascii="Times New Roman" w:hAnsi="Times New Roman"/>
          <w:color w:val="000000" w:themeColor="text1"/>
          <w:szCs w:val="24"/>
        </w:rPr>
        <w:t xml:space="preserve">мость всей закупаемой продукции.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Начальная (максимальная) цена договора (цена лота)</w:t>
      </w:r>
      <w:r>
        <w:rPr>
          <w:rFonts w:ascii="Times New Roman" w:hAnsi="Times New Roman"/>
          <w:color w:val="000000" w:themeColor="text1"/>
          <w:szCs w:val="24"/>
        </w:rPr>
        <w:t xml:space="preserve"> – максимально допустимая стоимость закупки, превышение которой является основанием для отклонения заявки в соответствии с условиями извещения о закупке и (или) документации</w:t>
      </w:r>
      <w:r>
        <w:rPr>
          <w:rFonts w:ascii="Times New Roman" w:hAnsi="Times New Roman"/>
          <w:color w:val="000000" w:themeColor="text1"/>
          <w:szCs w:val="24"/>
        </w:rPr>
        <w:t xml:space="preserve"> о закупке.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Организатор закупки</w:t>
      </w:r>
      <w:r>
        <w:rPr>
          <w:rFonts w:ascii="Times New Roman" w:hAnsi="Times New Roman"/>
          <w:color w:val="000000" w:themeColor="text1"/>
          <w:szCs w:val="24"/>
        </w:rPr>
        <w:t xml:space="preserve"> – структурное подразделение Общества, выполняющее функции по проведению закупочной процедуры.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Подразделение безопасности</w:t>
      </w:r>
      <w:r>
        <w:rPr>
          <w:rFonts w:ascii="Times New Roman" w:hAnsi="Times New Roman"/>
          <w:color w:val="000000" w:themeColor="text1"/>
          <w:szCs w:val="24"/>
        </w:rPr>
        <w:t xml:space="preserve"> – подразделение Общества, в компетенцию которого входит 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согласование НМЦ на предмет наличия признаков з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авышения начальной (максимальной) цены договора (лота), фальсификации документов, наличия конфликта интересов и иных злоупотреблений и нарушений, могущих повлечь причинение ущерба интересам Общества.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Предельная начальная (максимальная) цена лота</w:t>
      </w:r>
      <w:r>
        <w:rPr>
          <w:rFonts w:ascii="Times New Roman" w:hAnsi="Times New Roman"/>
          <w:color w:val="000000" w:themeColor="text1"/>
          <w:szCs w:val="24"/>
        </w:rPr>
        <w:t xml:space="preserve"> – предельн</w:t>
      </w:r>
      <w:r>
        <w:rPr>
          <w:rFonts w:ascii="Times New Roman" w:hAnsi="Times New Roman"/>
          <w:color w:val="000000" w:themeColor="text1"/>
          <w:szCs w:val="24"/>
        </w:rPr>
        <w:t xml:space="preserve">ая стоимость, предусмотренная Бизнес-планом Общества при проведении закупки товаров, работ, услуг на право заключения рамочных договоров по ценам за единицу товара, работы, услуги (единичным расценкам).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Продукция</w:t>
      </w:r>
      <w:r>
        <w:rPr>
          <w:rFonts w:ascii="Times New Roman" w:hAnsi="Times New Roman"/>
          <w:color w:val="000000" w:themeColor="text1"/>
          <w:szCs w:val="24"/>
        </w:rPr>
        <w:t xml:space="preserve"> – товары, работы, услуги, приобретаемые зак</w:t>
      </w:r>
      <w:r>
        <w:rPr>
          <w:rFonts w:ascii="Times New Roman" w:hAnsi="Times New Roman"/>
          <w:color w:val="000000" w:themeColor="text1"/>
          <w:szCs w:val="24"/>
        </w:rPr>
        <w:t xml:space="preserve">азчиком на возмездной основе.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4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  <w:szCs w:val="24"/>
        </w:rPr>
        <w:t xml:space="preserve">Цена товара (работ, услуг) по договору</w:t>
      </w:r>
      <w:r>
        <w:rPr>
          <w:rFonts w:ascii="Times New Roman" w:hAnsi="Times New Roman"/>
          <w:color w:val="000000" w:themeColor="text1"/>
          <w:szCs w:val="24"/>
        </w:rPr>
        <w:t xml:space="preserve"> – цена на аналогичные товары (работы, услуги) по договору, включенному в реестр договоров Общества, с учетом индекса инфляции, установленного на планируемый период Минэкономразвития Росси</w:t>
      </w:r>
      <w:r>
        <w:rPr>
          <w:rFonts w:ascii="Times New Roman" w:hAnsi="Times New Roman"/>
          <w:color w:val="000000" w:themeColor="text1"/>
          <w:szCs w:val="24"/>
        </w:rPr>
        <w:t xml:space="preserve">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numPr>
          <w:ilvl w:val="0"/>
          <w:numId w:val="14"/>
        </w:numPr>
        <w:contextualSpacing/>
        <w:ind w:left="0" w:firstLine="567"/>
        <w:jc w:val="both"/>
        <w:tabs>
          <w:tab w:val="left" w:pos="1134" w:leader="none"/>
        </w:tabs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i/>
          <w:color w:val="000000" w:themeColor="text1"/>
          <w:sz w:val="24"/>
          <w:szCs w:val="24"/>
        </w:rPr>
        <w:t xml:space="preserve">Центр финансовой ответственности (ЦФО/куратор договора)</w:t>
      </w:r>
      <w:r>
        <w:rPr>
          <w:rFonts w:eastAsia="Calibri"/>
          <w:color w:val="000000" w:themeColor="text1"/>
          <w:sz w:val="24"/>
          <w:szCs w:val="24"/>
        </w:rPr>
        <w:t xml:space="preserve"> – элемент финансовой структуры Общества (структурное подразделение Общества или группа структурных подразделений), способное целенаправленно на этапах планирования и исполнения планов влиять на пла</w:t>
      </w:r>
      <w:r>
        <w:rPr>
          <w:rFonts w:eastAsia="Calibri"/>
          <w:color w:val="000000" w:themeColor="text1"/>
          <w:sz w:val="24"/>
          <w:szCs w:val="24"/>
        </w:rPr>
        <w:t xml:space="preserve">тежеспособность Общества путем согласования платежей.</w:t>
      </w:r>
      <w:r>
        <w:rPr>
          <w:rFonts w:eastAsia="Calibri"/>
          <w:color w:val="000000" w:themeColor="text1"/>
          <w:sz w:val="24"/>
          <w:szCs w:val="24"/>
        </w:rPr>
      </w:r>
      <w:r>
        <w:rPr>
          <w:rFonts w:eastAsia="Calibri"/>
          <w:color w:val="000000" w:themeColor="text1"/>
          <w:sz w:val="24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993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6" w:name="_Toc198569470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Общие положения</w:t>
      </w:r>
      <w:bookmarkEnd w:id="6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tabs>
          <w:tab w:val="left" w:pos="709" w:leader="none"/>
          <w:tab w:val="left" w:pos="992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Начальная (максимальная) цена договора формируется с учетом объема закупаемой продукции, а также всех расходов, предусмотренных в рамках исполнения дого</w:t>
      </w:r>
      <w:r>
        <w:rPr>
          <w:rFonts w:ascii="Times New Roman" w:hAnsi="Times New Roman"/>
          <w:color w:val="000000" w:themeColor="text1"/>
          <w:szCs w:val="24"/>
        </w:rPr>
        <w:t xml:space="preserve">вора, заключаемого по результатам закупки (например, при наличии, расходов на транспортировку, страхование, уплату таможенных пошлин, налогов, иных возможных платежей). При осуществлении расчета начальной (максимальной) цены договора любым из перечисленных</w:t>
      </w:r>
      <w:r>
        <w:rPr>
          <w:rFonts w:ascii="Times New Roman" w:hAnsi="Times New Roman"/>
          <w:color w:val="000000" w:themeColor="text1"/>
          <w:szCs w:val="24"/>
        </w:rPr>
        <w:t xml:space="preserve"> в настоящем Положении методов Инициатор закупки может использовать обоснованные им коэффициенты или индексы для пересчета цен товаров, работ, услуг с учетом различий в характеристиках продукции, коммерческих, финансовых и иных условий исполнения договора.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tabs>
          <w:tab w:val="left" w:pos="992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случаях отсутствия возможности определения точного объема закупаемой продукции при проведении закупочной процедуры на определение цены единицы товара, в качестве начальной (максимальной) цены договора определяется максимальное значение цены договора с о</w:t>
      </w:r>
      <w:r>
        <w:rPr>
          <w:rFonts w:ascii="Times New Roman" w:hAnsi="Times New Roman"/>
          <w:color w:val="000000" w:themeColor="text1"/>
          <w:szCs w:val="24"/>
        </w:rPr>
        <w:t xml:space="preserve">боснованием цены за единицу товара, работы, услуги (единичных расценок) в соответствии с одним из установленных в разделе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_Ref198561818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7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настоящего Положения методов.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Положение применяется с учетом особенностей закупаемой продукции, рынков в которых будет осуществляться закупка.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НМЦ любой закупки определяется в соответствии с </w:t>
      </w:r>
      <w:r>
        <w:rPr>
          <w:rFonts w:ascii="Times New Roman" w:hAnsi="Times New Roman"/>
          <w:color w:val="000000" w:themeColor="text1"/>
          <w:szCs w:val="24"/>
        </w:rPr>
        <w:t xml:space="preserve">настоящим Положением. Обоснование определенной на этапе подготовки к проведению закупки НМЦ подлежит документальному оформлению в соответствии с разделом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_Ref32924029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Положение не применяется: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84"/>
        <w:numPr>
          <w:ilvl w:val="3"/>
          <w:numId w:val="1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осуществлении закупки в соответствии с правилами, предусмотренными Законом № 44-ФЗ;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1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иных случаях, когда в соответствии с требованиями законодательства заказчики обязаны применять иной порядок определения НМЦ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1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внутренними ОРД определен иной порядок определения НМЦ.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проведения закупки товаров, работ, услуг на право заключения рамочных договоров по ценам за единицу товара, работы, услуги (единичным расценкам), предельная начальная (макси</w:t>
      </w:r>
      <w:r>
        <w:rPr>
          <w:rFonts w:ascii="Times New Roman" w:hAnsi="Times New Roman"/>
          <w:color w:val="000000" w:themeColor="text1"/>
          <w:szCs w:val="24"/>
        </w:rPr>
        <w:t xml:space="preserve">мальная) цена договора устанавливается в размере суммы, предусмотренной Бизнес-планом и Инвестиционной программой, и иными производственными программами Общества.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проведения повторной закупки повторное определение НМЦ проводится в случаях, определ</w:t>
      </w:r>
      <w:r>
        <w:rPr>
          <w:rFonts w:ascii="Times New Roman" w:hAnsi="Times New Roman"/>
          <w:color w:val="000000" w:themeColor="text1"/>
          <w:szCs w:val="24"/>
        </w:rPr>
        <w:t xml:space="preserve">енных Положением о закупке.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проведения закупки среди Победителей закупочных процедур, с которыми заключены Рамочные соглашения о дальнейшем взаимодействии с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 проведение мониторинга рынка и определения минимальной рыночной цены п</w:t>
      </w:r>
      <w:r>
        <w:rPr>
          <w:rFonts w:ascii="Times New Roman" w:hAnsi="Times New Roman"/>
          <w:color w:val="000000" w:themeColor="text1"/>
          <w:szCs w:val="24"/>
        </w:rPr>
        <w:t xml:space="preserve">о таким закупкам следует осуществлять среди данных Победителей.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Порядок расчета, согласования, утверждения, изменения (актуализации) НМЦ устанавливается разделом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_Ref32924056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left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993" w:leader="none"/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7" w:name="_Ref32924029"/>
      <w:r/>
      <w:bookmarkStart w:id="8" w:name="_Ref32924056"/>
      <w:r/>
      <w:bookmarkStart w:id="9" w:name="_Ref32924308"/>
      <w:r/>
      <w:bookmarkStart w:id="10" w:name="_Toc198569471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Общий порядок расчета, согласования, утверждения, изменения (актуализации) НМЦ</w:t>
      </w:r>
      <w:bookmarkEnd w:id="7"/>
      <w:r/>
      <w:bookmarkEnd w:id="8"/>
      <w:r/>
      <w:bookmarkEnd w:id="9"/>
      <w:r/>
      <w:bookmarkEnd w:id="10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120" w:line="240" w:lineRule="auto"/>
        <w:rPr>
          <w:color w:val="000000" w:themeColor="text1"/>
        </w:rPr>
      </w:pP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Порядок расчета, </w:t>
      </w:r>
      <w:r>
        <w:rPr>
          <w:rFonts w:ascii="Times New Roman" w:hAnsi="Times New Roman"/>
          <w:color w:val="000000" w:themeColor="text1"/>
          <w:szCs w:val="24"/>
        </w:rPr>
        <w:t xml:space="preserve">согласования, утверждения, 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изменени</w:t>
      </w:r>
      <w:r>
        <w:rPr>
          <w:rFonts w:ascii="Times New Roman" w:hAnsi="Times New Roman"/>
          <w:color w:val="000000" w:themeColor="text1"/>
          <w:szCs w:val="24"/>
        </w:rPr>
        <w:t xml:space="preserve">я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 (актуализаци</w:t>
      </w:r>
      <w:r>
        <w:rPr>
          <w:rFonts w:ascii="Times New Roman" w:hAnsi="Times New Roman"/>
          <w:color w:val="000000" w:themeColor="text1"/>
          <w:szCs w:val="24"/>
        </w:rPr>
        <w:t xml:space="preserve">и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Cs w:val="24"/>
        </w:rPr>
        <w:t xml:space="preserve">НМЦ при организации проведения закупочных процедур осуществляется в следующем порядке: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contextualSpacing/>
        <w:ind w:left="567"/>
        <w:spacing w:after="120" w:line="240" w:lineRule="auto"/>
        <w:tabs>
          <w:tab w:val="clear" w:pos="5671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bCs/>
          <w:color w:val="000000" w:themeColor="text1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Расчет НМЦ заключается в определении расчетной величины НМЦ с оформлением Обоснования начальной (максимальной) цены договора по форме приложения 1 (далее – Обоснование НМЦ) и приложением к ней информации и документов, на основании которых выполнен расчет в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 соответствии с требованиями по реализации соответствующего способа определения НМЦ (разделы 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begin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instrText xml:space="preserve"> REF _Ref32924069 \r \h  \* MERGEFORMAT </w:instrTex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8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end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 — 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begin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instrText xml:space="preserve"> REF _Ref198563489 \r \h </w:instrTex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16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fldChar w:fldCharType="end"/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 Положения). Обоснование НМЦ и приложения к нему формируются Инициатором закупки.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Обоснование</w:t>
      </w:r>
      <w:r>
        <w:rPr>
          <w:rFonts w:ascii="Times New Roman" w:hAnsi="Times New Roman"/>
          <w:color w:val="000000" w:themeColor="text1"/>
          <w:szCs w:val="24"/>
        </w:rPr>
        <w:t xml:space="preserve"> НМЦ по закупкам утверждается з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аместителем генерального директора </w:t>
      </w:r>
      <w:r>
        <w:rPr>
          <w:rFonts w:ascii="Times New Roman" w:hAnsi="Times New Roman"/>
          <w:color w:val="000000" w:themeColor="text1"/>
          <w:szCs w:val="24"/>
        </w:rPr>
        <w:t xml:space="preserve">по направлению деятельности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/руководителем подразделения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прямого подчинения генеральному директору</w:t>
      </w:r>
      <w:r>
        <w:rPr>
          <w:rFonts w:ascii="Times New Roman" w:hAnsi="Times New Roman"/>
          <w:color w:val="000000" w:themeColor="text1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11" w:name="_Ref32924144"/>
      <w:r>
        <w:rPr>
          <w:rFonts w:ascii="Times New Roman" w:hAnsi="Times New Roman"/>
          <w:color w:val="000000" w:themeColor="text1"/>
          <w:szCs w:val="24"/>
        </w:rPr>
        <w:t xml:space="preserve">Расчет НМЦ по закупкам согласовывается:</w:t>
      </w:r>
      <w:bookmarkEnd w:id="11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руководителем Инициатора закупки;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руководителем подразделения безопасности. В случаях, когда для проверки требуется получение дополнительных коммерческих предложений или пр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оведение проверочных мероприятий требует значительного времени, срок согласования может составлять до 7 (семи) рабочих дней.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12" w:name="_Ref32924170"/>
      <w:r>
        <w:rPr>
          <w:rFonts w:ascii="Times New Roman" w:hAnsi="Times New Roman"/>
          <w:color w:val="000000" w:themeColor="text1"/>
          <w:szCs w:val="24"/>
        </w:rPr>
        <w:t xml:space="preserve">В случаях, установленных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_Ref198563512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5.6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Положения, актуализация и утверждение НМЦ на этапе подготовки к проведению закупки осуществляется до начала объявления закупочной процедуры и проводится в порядке, определенном разделом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</w:instrText>
      </w:r>
      <w:r>
        <w:rPr>
          <w:rFonts w:ascii="Times New Roman" w:hAnsi="Times New Roman"/>
          <w:color w:val="000000" w:themeColor="text1"/>
          <w:szCs w:val="24"/>
        </w:rPr>
        <w:instrText xml:space="preserve">_Ref32924288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bookmarkEnd w:id="12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13" w:name="_Ref32924148"/>
      <w:r/>
      <w:bookmarkStart w:id="14" w:name="_Ref198563512"/>
      <w:r>
        <w:rPr>
          <w:rFonts w:ascii="Times New Roman" w:hAnsi="Times New Roman"/>
          <w:color w:val="000000" w:themeColor="text1"/>
          <w:szCs w:val="24"/>
        </w:rPr>
        <w:t xml:space="preserve">Актуализация расчета НМЦ подразумевает актуализацию Обоснования НМЦ 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и прилагаемых к нему документов (расчеты, КП, сметы и т.д.)</w:t>
      </w:r>
      <w:bookmarkEnd w:id="13"/>
      <w:r>
        <w:rPr>
          <w:rFonts w:ascii="Times New Roman" w:hAnsi="Times New Roman" w:eastAsia="Times New Roman"/>
          <w:bCs/>
          <w:color w:val="000000" w:themeColor="text1"/>
          <w:szCs w:val="24"/>
        </w:rPr>
        <w:t xml:space="preserve">, и</w:t>
      </w:r>
      <w:r>
        <w:rPr>
          <w:rFonts w:ascii="Times New Roman" w:hAnsi="Times New Roman"/>
          <w:color w:val="000000" w:themeColor="text1"/>
          <w:szCs w:val="24"/>
        </w:rPr>
        <w:t xml:space="preserve"> производит</w:t>
      </w:r>
      <w:r>
        <w:rPr>
          <w:rFonts w:ascii="Times New Roman" w:hAnsi="Times New Roman"/>
          <w:color w:val="000000" w:themeColor="text1"/>
          <w:szCs w:val="24"/>
        </w:rPr>
        <w:t xml:space="preserve">ся в следующих случаях:</w:t>
      </w:r>
      <w:bookmarkEnd w:id="14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 момента утверждения обоснования НМЦ прошло более 6 месяцев;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необходимо провести корректировку физического объема и/или состава работ, услуг;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у инициатора закупки имеется подтвержденная информация (официальные обращения/уведомления</w:t>
      </w:r>
      <w:r>
        <w:rPr>
          <w:rFonts w:ascii="Times New Roman" w:hAnsi="Times New Roman"/>
          <w:color w:val="000000" w:themeColor="text1"/>
          <w:szCs w:val="24"/>
        </w:rPr>
        <w:t xml:space="preserve"> от потенциальных поставщиков/подрядчиков/исполнителей) о росте либо снижении цен на планируемые к приобретению товары, работы, услуги;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получения отрицательного заключения о размере НМЦ от независимог</w:t>
      </w:r>
      <w:r>
        <w:rPr>
          <w:rFonts w:ascii="Times New Roman" w:hAnsi="Times New Roman"/>
          <w:color w:val="000000" w:themeColor="text1"/>
          <w:szCs w:val="24"/>
        </w:rPr>
        <w:t xml:space="preserve">о оценщика, с которым у Общества заключен договор на соответствующие услуги. В случае, когда Инициатор закупки не согласен с решением независимого оценщика, вопрос о корректировке цены выносится на рассмотрение ЦКК в соответствии с Положением о работе ЦКК;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contextualSpacing/>
        <w:jc w:val="both"/>
        <w:widowControl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ab/>
        <w:t xml:space="preserve">Актуализация Обоснования НМЦ подразумевает под собой проверку соответствия методики расчета НМЦ действующим ОРД Общества, Стандарту, нормам закона 223-ФЗ и иным НПА, проверку и актуализацию (при необходимости) документов, на основании которых был проведе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н расчёт, корректировку (при необходимости) расчета НМЦ. Если стоимость продукции изменилась, тогда Инициатор проводит повторный расчет НМЦ, в противном случае Инициатор прикладывает документ в свободной форме об актуальности расчета НМЦ или отражает эту и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нформацию в самом расчете НМЦ.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tabs>
          <w:tab w:val="left" w:pos="993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5" w:name="_Ref198563109"/>
      <w:r>
        <w:rPr>
          <w:rFonts w:ascii="Times New Roman" w:hAnsi="Times New Roman"/>
          <w:color w:val="000000" w:themeColor="text1"/>
          <w:szCs w:val="24"/>
        </w:rPr>
        <w:t xml:space="preserve">В случае необходимости внесения изменений в Техническое задание, проект договора по объявленной закупке в части изменений требований:</w:t>
      </w:r>
      <w:bookmarkEnd w:id="15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к продукции;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к месту, срокам (графику) поставки продукции;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к участникам закупки,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Инициато</w:t>
      </w:r>
      <w:r>
        <w:rPr>
          <w:rFonts w:ascii="Times New Roman" w:hAnsi="Times New Roman"/>
          <w:color w:val="000000" w:themeColor="text1"/>
          <w:szCs w:val="24"/>
        </w:rPr>
        <w:t xml:space="preserve">р закупки осуществляет оценку влияния вносимых изменений на величину НМЦ (в том числе на цену за единицу товара, работы услуги) и направляет обращение по форме служебной записки об изменении НМЦ на имя руководителя подразделения, ответственного за проведен</w:t>
      </w:r>
      <w:r>
        <w:rPr>
          <w:rFonts w:ascii="Times New Roman" w:hAnsi="Times New Roman"/>
          <w:color w:val="000000" w:themeColor="text1"/>
          <w:szCs w:val="24"/>
        </w:rPr>
        <w:t xml:space="preserve">ие закупки. В случае, если внесенные изменения не влияют на НМЦ (в том числе на цену за единицу товара, работы услуги), такое обращение не направляется.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Если вносимые, согласно п.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_Ref198563109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5.7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настоящего Положения, изменения влияют на НМЦ закупки, Инициатор закупки проводит ее повторный расчет в порядке, установленном Положением, с внесением изменений в ТЗ, проект договора. При этом, если внесенные измен</w:t>
      </w:r>
      <w:r>
        <w:rPr>
          <w:rFonts w:ascii="Times New Roman" w:hAnsi="Times New Roman"/>
          <w:color w:val="000000" w:themeColor="text1"/>
          <w:szCs w:val="24"/>
        </w:rPr>
        <w:t xml:space="preserve">ения приводят к превышению величины НМЦ над размером согласованного лимита финансирования на данную закупку, необходимо повторное согласование выделения средств в рамках бюджета в установленном порядке до момента официального опубликования таких изменений.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необходимости проверки расчета начальной (максимальной) цены закупки с привлечением независимого внешнего оценщика, порядок такой проверки определяется внутренними ОРД Общества.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Согласующие любые материалы к расчету НМЦ вправе не согласовывать ра</w:t>
      </w:r>
      <w:r>
        <w:rPr>
          <w:rFonts w:ascii="Times New Roman" w:hAnsi="Times New Roman"/>
          <w:color w:val="000000" w:themeColor="text1"/>
          <w:szCs w:val="24"/>
        </w:rPr>
        <w:t xml:space="preserve">счет НМЦ в случае отсутствия обосновывающих материалов или предоставления материалов не по форме, указанной в настоящем Положении.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bCs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Обоснование НМЦ и прилагаемые к нему документы хранятся в составе документов, сформированных в ходе проведения закупки.</w:t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</w:p>
    <w:p>
      <w:pPr>
        <w:pStyle w:val="1268"/>
        <w:contextualSpacing/>
        <w:ind w:left="567"/>
        <w:spacing w:after="0" w:line="240" w:lineRule="auto"/>
        <w:tabs>
          <w:tab w:val="clear" w:pos="1134" w:leader="none"/>
          <w:tab w:val="left" w:pos="1276" w:leader="none"/>
          <w:tab w:val="clear" w:pos="5671" w:leader="none"/>
        </w:tabs>
        <w:rPr>
          <w:rFonts w:ascii="Times New Roman" w:hAnsi="Times New Roman" w:eastAsia="Times New Roman"/>
          <w:bCs/>
          <w:color w:val="000000" w:themeColor="text1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6" w:name="_Ref32924288"/>
      <w:r/>
      <w:bookmarkStart w:id="17" w:name="_Toc198569472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определения НМЦ на этапе подготовки к проведению закупки</w:t>
      </w:r>
      <w:bookmarkEnd w:id="16"/>
      <w:r/>
      <w:bookmarkEnd w:id="17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9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18" w:name="_Ref32924319"/>
      <w:r>
        <w:rPr>
          <w:rFonts w:ascii="Times New Roman" w:hAnsi="Times New Roman"/>
          <w:color w:val="000000" w:themeColor="text1"/>
          <w:szCs w:val="24"/>
        </w:rPr>
        <w:t xml:space="preserve">В целях подготовки, актуализации и утверждения НМЦ (при необходимости) на этапе подготовки к проведению закупки (формирования запроса на проведение закупки) выполняется следующая последовате</w:t>
      </w:r>
      <w:r>
        <w:rPr>
          <w:rFonts w:ascii="Times New Roman" w:hAnsi="Times New Roman"/>
          <w:color w:val="000000" w:themeColor="text1"/>
          <w:szCs w:val="24"/>
        </w:rPr>
        <w:t xml:space="preserve">льность действий:</w:t>
      </w:r>
      <w:bookmarkEnd w:id="18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19" w:name="_Ref32924367"/>
      <w:r>
        <w:rPr>
          <w:rFonts w:ascii="Times New Roman" w:hAnsi="Times New Roman"/>
          <w:color w:val="000000" w:themeColor="text1"/>
          <w:szCs w:val="24"/>
        </w:rPr>
        <w:t xml:space="preserve">изучаются требования к продукции, установленные в ПЗ;</w:t>
      </w:r>
      <w:bookmarkEnd w:id="19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случае выявления расхождений между требованиями к продукции, установленными в ПЗ и установленными на этапе подготовки к проведению закупки, в ПЗ вносятся изменения в установленном по</w:t>
      </w:r>
      <w:r>
        <w:rPr>
          <w:rFonts w:ascii="Times New Roman" w:hAnsi="Times New Roman"/>
          <w:color w:val="000000" w:themeColor="text1"/>
          <w:szCs w:val="24"/>
        </w:rPr>
        <w:t xml:space="preserve">рядке;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20" w:name="_Ref32924373"/>
      <w:r>
        <w:rPr>
          <w:rFonts w:ascii="Times New Roman" w:hAnsi="Times New Roman"/>
          <w:color w:val="000000" w:themeColor="text1"/>
          <w:szCs w:val="24"/>
        </w:rPr>
        <w:t xml:space="preserve">изучаются требования по месту, срокам (графику) поставки; дополнительно могут учитываться условия оплаты продукции;</w:t>
      </w:r>
      <w:bookmarkEnd w:id="20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21" w:name="_Ref32924377"/>
      <w:r>
        <w:rPr>
          <w:rFonts w:ascii="Times New Roman" w:hAnsi="Times New Roman"/>
          <w:color w:val="000000" w:themeColor="text1"/>
          <w:szCs w:val="24"/>
        </w:rPr>
        <w:t xml:space="preserve">изучаются и, при необходимости, учитываются требования к участникам процедуры закупки (если установлены);</w:t>
      </w:r>
      <w:bookmarkEnd w:id="21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проверяется наличие приняты</w:t>
      </w:r>
      <w:r>
        <w:rPr>
          <w:rFonts w:ascii="Times New Roman" w:hAnsi="Times New Roman"/>
          <w:color w:val="000000" w:themeColor="text1"/>
          <w:szCs w:val="24"/>
        </w:rPr>
        <w:t xml:space="preserve">х в отношении планируемой к закупке продукции нормативных правовых актов Российской Федерации, субъектов Российской Федерации и/или муниципальных образований, а также правовых актов ПАО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» в отношении порядка формирования НМЦ и/или устанавливающих р</w:t>
      </w:r>
      <w:r>
        <w:rPr>
          <w:rFonts w:ascii="Times New Roman" w:hAnsi="Times New Roman"/>
          <w:color w:val="000000" w:themeColor="text1"/>
          <w:szCs w:val="24"/>
        </w:rPr>
        <w:t xml:space="preserve">егулируемые цены (тарифы, нормативы затрат);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выбирается применимый метод определения НМЦ или несколько таких методов (для составной продукции, в отношении частей которой применимы различные методы определения НМЦ);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 каждой единице продукции, являющейся п</w:t>
      </w:r>
      <w:r>
        <w:rPr>
          <w:rFonts w:ascii="Times New Roman" w:hAnsi="Times New Roman"/>
          <w:color w:val="000000" w:themeColor="text1"/>
          <w:szCs w:val="24"/>
        </w:rPr>
        <w:t xml:space="preserve">редметом закупки, выполняется расчет НМЦ в порядке, установленном Положением;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оформляется согласно требованиям раздела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_Ref32924308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Если в </w:t>
      </w:r>
      <w:r>
        <w:rPr>
          <w:rFonts w:ascii="Times New Roman" w:hAnsi="Times New Roman"/>
          <w:color w:val="000000" w:themeColor="text1"/>
          <w:szCs w:val="24"/>
        </w:rPr>
        <w:t xml:space="preserve">ходе определения НМЦ Инициатор закупки выявил отсутствие на рынке продукции с требуемыми характеристиками и (или) отсутствие предложений на ее поставку согласно установленным условиям проекта договора, ему необходимо уточнить требования к продукции с учето</w:t>
      </w:r>
      <w:r>
        <w:rPr>
          <w:rFonts w:ascii="Times New Roman" w:hAnsi="Times New Roman"/>
          <w:color w:val="000000" w:themeColor="text1"/>
          <w:szCs w:val="24"/>
        </w:rPr>
        <w:t xml:space="preserve">м результатов анализа рынка и повторно выполнить действия, предусмотренные в п.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_Ref32924319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6.1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22" w:name="_Ref198561818"/>
      <w:r/>
      <w:bookmarkStart w:id="23" w:name="_Toc198569473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Методы определения НМЦ договора и условия их применения</w:t>
      </w:r>
      <w:bookmarkEnd w:id="22"/>
      <w:r/>
      <w:bookmarkEnd w:id="23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НМЦ договора определяется следующими методами: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сопоставимых рыночных цен (анализа рынка) согласно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_Ref32924405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нормативный метод согласно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_Ref32924417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9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тарифный метод согласно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_Ref32924421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10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проектно-сметный метод соглас</w:t>
      </w:r>
      <w:r>
        <w:rPr>
          <w:rFonts w:ascii="Times New Roman" w:hAnsi="Times New Roman"/>
          <w:color w:val="000000" w:themeColor="text1"/>
          <w:szCs w:val="24"/>
        </w:rPr>
        <w:t xml:space="preserve">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_Ref32924426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сметных расчетов согласно разделу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_Ref198563194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12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определения цен по аналогам согласно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_Ref198563218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13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затратный метод согласно разделу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_Ref198563230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14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комбинированный метод согласно разделу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</w:instrText>
      </w:r>
      <w:r>
        <w:rPr>
          <w:rFonts w:ascii="Times New Roman" w:hAnsi="Times New Roman"/>
          <w:color w:val="000000" w:themeColor="text1"/>
          <w:szCs w:val="24"/>
        </w:rPr>
        <w:instrText xml:space="preserve">REF _Ref198563249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15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иной метод согласно разделу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_Ref198563309 \r \h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16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24" w:name="_Ref32924046"/>
      <w:r/>
      <w:bookmarkStart w:id="25" w:name="_Ref32924069"/>
      <w:r/>
      <w:bookmarkStart w:id="26" w:name="_Ref32924405"/>
      <w:r/>
      <w:bookmarkStart w:id="27" w:name="_Ref32925634"/>
      <w:r/>
      <w:bookmarkStart w:id="28" w:name="_Toc198569474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договора методом сопоставимых рыночных цен (анализа рынка)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сопоставимых рыночных цен (анализа рынка) заключается в определении НМЦ на основании информации о рыночных ценах продукции, соответствующей требованиям к продукции. Для Обоснования НМЦ необх</w:t>
      </w:r>
      <w:r>
        <w:rPr>
          <w:rFonts w:ascii="Times New Roman" w:hAnsi="Times New Roman"/>
          <w:color w:val="000000" w:themeColor="text1"/>
          <w:szCs w:val="24"/>
        </w:rPr>
        <w:t xml:space="preserve">одимо собрать информацию о рыночных ценах на продукцию и на основании этой информации произвести расчет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Для получения информации о рыночных ценах на продукцию Инициатор закупки выполняет действия, указанные в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_Ref198567142 \r \h  \* MERGEFORMA</w:instrText>
      </w:r>
      <w:r>
        <w:rPr>
          <w:rFonts w:ascii="Times New Roman" w:hAnsi="Times New Roman"/>
          <w:color w:val="000000" w:themeColor="text1"/>
          <w:szCs w:val="24"/>
        </w:rPr>
        <w:instrText xml:space="preserve">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8.2.1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 В случаях, если получено менее 3 (трех) КП </w:t>
      </w:r>
      <w:r>
        <w:rPr>
          <w:rFonts w:ascii="Times New Roman" w:hAnsi="Times New Roman"/>
          <w:color w:val="000000" w:themeColor="text1"/>
          <w:szCs w:val="24"/>
        </w:rPr>
        <w:t xml:space="preserve">Инициатор закупки может использовать источники ценовой информации, указанные в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_Ref198567098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8.2.</w:t>
      </w:r>
      <w:r>
        <w:rPr>
          <w:rFonts w:ascii="Times New Roman" w:hAnsi="Times New Roman"/>
          <w:color w:val="000000" w:themeColor="text1"/>
          <w:szCs w:val="24"/>
        </w:rPr>
        <w:t xml:space="preserve">2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Положения, взамен КП (в таких случаях Инициатор закупки в расчете НМЦ в разделе «особенности рынка» предоставляет отчет о проделанных действиях и обосновывает отсутствие КП).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29" w:name="_Ref198567142"/>
      <w:r>
        <w:rPr>
          <w:rFonts w:ascii="Times New Roman" w:hAnsi="Times New Roman"/>
          <w:color w:val="000000" w:themeColor="text1"/>
          <w:szCs w:val="24"/>
        </w:rPr>
        <w:tab/>
      </w:r>
      <w:r>
        <w:rPr>
          <w:rFonts w:ascii="Times New Roman" w:hAnsi="Times New Roman"/>
          <w:color w:val="000000" w:themeColor="text1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Cs w:val="24"/>
        </w:rPr>
        <w:t xml:space="preserve">оставление запроса о предоставлении информации о ценах продукции по форме приложения 2 и направление не менее 3 (трем) участникам рынка,, специализирующимся на поставке требуемой продукции, информация о которых имеется в свободном доступе (в частности, опу</w:t>
      </w:r>
      <w:r>
        <w:rPr>
          <w:rFonts w:ascii="Times New Roman" w:hAnsi="Times New Roman"/>
          <w:color w:val="000000" w:themeColor="text1"/>
          <w:szCs w:val="24"/>
        </w:rPr>
        <w:t xml:space="preserve">бликована в печати, размещена на сайтах в информационно-телекоммуникационной сети «Интернет»). При этом запросы о предоставлении информации о ценах продукции направляются через официальные каналы с регистрацией через делопроизводство и должны содержать:</w:t>
      </w:r>
      <w:bookmarkEnd w:id="29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по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дробное описание закупаемой продукции включая требования к закупаемой продукции, указание единицы измерения, количества, объем;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требования по месту, срокам (графику) поставки, условия оплаты продукции;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сроки и формат предоставления поставщиками в адрес Общ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ества информации о цене на продукцию, в том числе обязательное требование о предоставлении цены каждой единицы продукции, являющейся предметом закупки, срок действия предлагаемой цены, дополнительные затраты;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указание, что проведение данной процедуры сбора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 информации не влечет за собой возникновение каких-либо обязательств заказчика и поставщика;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требование об указании в коммерческом предложении соответствующих реестровых номеров продукции, если в соответствии с </w:t>
      </w:r>
      <w:r>
        <w:rPr>
          <w:rFonts w:ascii="Times New Roman" w:hAnsi="Times New Roman"/>
          <w:color w:val="000000" w:themeColor="text1"/>
          <w:szCs w:val="24"/>
        </w:rPr>
        <w:t xml:space="preserve">ПП № 1875  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в техническое задание включены требования о закупке продукции произведенной на территории Российской Федерации и включенной в Реестры, предусмотренные ПП № 719/ ПП № 878.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30" w:name="_Ref198567098"/>
      <w:r>
        <w:rPr>
          <w:rFonts w:ascii="Times New Roman" w:hAnsi="Times New Roman"/>
          <w:color w:val="000000" w:themeColor="text1"/>
          <w:szCs w:val="24"/>
        </w:rPr>
        <w:tab/>
        <w:t xml:space="preserve">Инициатор закупки может получить дополнительную ценовую информацию, совершив следующ</w:t>
      </w:r>
      <w:r>
        <w:rPr>
          <w:rFonts w:ascii="Times New Roman" w:hAnsi="Times New Roman"/>
          <w:color w:val="000000" w:themeColor="text1"/>
          <w:szCs w:val="24"/>
        </w:rPr>
        <w:t xml:space="preserve">ие действия:</w:t>
      </w:r>
      <w:bookmarkEnd w:id="30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осуществить поиск информации о ценах продукции в закупках, проведенных в соответствии с требованиями Закона 223-ФЗ и Закона 44-ФЗ, информация о которых размещена в ЕИС, при этом для целей определения НМЦ может использоваться информация о ценах</w:t>
      </w:r>
      <w:r>
        <w:rPr>
          <w:rFonts w:ascii="Times New Roman" w:hAnsi="Times New Roman"/>
          <w:color w:val="000000" w:themeColor="text1"/>
          <w:szCs w:val="24"/>
        </w:rPr>
        <w:t xml:space="preserve"> участника, с которым заключается договор по итогам проведения закупки.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осуществить поиск информации о рыночных ценах продукции в едином реестре договоров, ведение которого предусмотрено для заказчиков, осуществляющих закупки в соответствии с Законом 223-Ф</w:t>
      </w:r>
      <w:r>
        <w:rPr>
          <w:rFonts w:ascii="Times New Roman" w:hAnsi="Times New Roman"/>
          <w:color w:val="000000" w:themeColor="text1"/>
          <w:szCs w:val="24"/>
        </w:rPr>
        <w:t xml:space="preserve">З, в едином реестре государственных и муниципальных контрактов, ведение которого предусмотрено в соответствии с Законом 44-ФЗ. При этом целесообразно принимать в расчет информацию о ценах продукции, содержащуюся в договорах/контрактах, которые сопоставимы </w:t>
      </w:r>
      <w:r>
        <w:rPr>
          <w:rFonts w:ascii="Times New Roman" w:hAnsi="Times New Roman"/>
          <w:color w:val="000000" w:themeColor="text1"/>
          <w:szCs w:val="24"/>
        </w:rPr>
        <w:t xml:space="preserve">по своим существенным условиям проекту договора;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осуществить сбор и анализ общедоступной информации о рыночных ценах продукции, к которой относится в том числе: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информация о ценах продукции, содержащаяся в рекламе, каталогах, описаниях товаров и в других п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редложениях, обращенных к неопределенному кругу лиц, в том числе признаваемых в соответствии с гражданским законодательством публичной офертой;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информация о котировках на российских и иностранных биржах;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информация о ценах на продукцию на электронных площа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дках;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данные государственной статистической отчетности о ценах товаров, работ, услуг за последний календарный год, предшествующий периоду определения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осуществить поиск информации о ценах продукции, содержащейся в официальных источниках информации упол</w:t>
      </w:r>
      <w:r>
        <w:rPr>
          <w:rFonts w:ascii="Times New Roman" w:hAnsi="Times New Roman"/>
          <w:color w:val="000000" w:themeColor="text1"/>
          <w:szCs w:val="24"/>
        </w:rPr>
        <w:t xml:space="preserve">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правовыми актами муниципальных образований, в официальных источниках информации иностранны</w:t>
      </w:r>
      <w:r>
        <w:rPr>
          <w:rFonts w:ascii="Times New Roman" w:hAnsi="Times New Roman"/>
          <w:color w:val="000000" w:themeColor="text1"/>
          <w:szCs w:val="24"/>
        </w:rPr>
        <w:t xml:space="preserve">х государств, международных организаций или иных общедоступных изданиях;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если применимо, осуществить поиск информации о рыночной стоимости объектов оценки, определенной в соответствии с законодательством, регулирующим оценочную деятельность в Российской Фе</w:t>
      </w:r>
      <w:r>
        <w:rPr>
          <w:rFonts w:ascii="Times New Roman" w:hAnsi="Times New Roman"/>
          <w:color w:val="000000" w:themeColor="text1"/>
          <w:szCs w:val="24"/>
        </w:rPr>
        <w:t xml:space="preserve">дерации;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возможности, использовать информацию информационно-ценовых агентств;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30"/>
        </w:numPr>
        <w:contextualSpacing/>
        <w:ind w:left="0" w:firstLine="567"/>
        <w:spacing w:after="0" w:line="240" w:lineRule="auto"/>
        <w:tabs>
          <w:tab w:val="left" w:pos="851" w:leader="none"/>
          <w:tab w:val="clear" w:pos="1134" w:leader="none"/>
        </w:tabs>
        <w:rPr>
          <w:rFonts w:ascii="Times New Roman" w:hAnsi="Times New Roman"/>
          <w:color w:val="000000" w:themeColor="text1"/>
          <w:szCs w:val="24"/>
          <w:highlight w:val="yellow"/>
        </w:rPr>
      </w:pPr>
      <w:r>
        <w:rPr>
          <w:rFonts w:ascii="Times New Roman" w:hAnsi="Times New Roman"/>
          <w:color w:val="000000" w:themeColor="text1"/>
          <w:szCs w:val="24"/>
        </w:rPr>
        <w:t xml:space="preserve">использовать иные источники информации.</w:t>
      </w:r>
      <w:r>
        <w:rPr>
          <w:rFonts w:ascii="Times New Roman" w:hAnsi="Times New Roman"/>
          <w:color w:val="000000" w:themeColor="text1"/>
          <w:szCs w:val="24"/>
          <w:highlight w:val="yellow"/>
        </w:rPr>
      </w:r>
      <w:r>
        <w:rPr>
          <w:rFonts w:ascii="Times New Roman" w:hAnsi="Times New Roman"/>
          <w:color w:val="000000" w:themeColor="text1"/>
          <w:szCs w:val="24"/>
          <w:highlight w:val="yellow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Не рекомендуется использовать для расчета НМЦ информацию: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полученную из анонимных источников;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 w:eastAsia="Times New Roman"/>
          <w:color w:val="000000" w:themeColor="text1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содержащуюся в документах, полученных Об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ществом по его запросам и не соответствующих требованиям, установленным Обществом к содержанию таких документов;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представленную лицами, не обладающими специальными допусками, разрешениями, лицензиями и прочими разрешительными документами в случае, если в с</w:t>
      </w:r>
      <w:r>
        <w:rPr>
          <w:rFonts w:ascii="Times New Roman" w:hAnsi="Times New Roman" w:eastAsia="Times New Roman"/>
          <w:color w:val="000000" w:themeColor="text1"/>
          <w:szCs w:val="24"/>
          <w:lang w:eastAsia="ru-RU"/>
        </w:rPr>
        <w:t xml:space="preserve">оответствии с законодательством для поставки продукции требуется наличие таких документов (при наличии такой информации);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0"/>
          <w:numId w:val="11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полученную от аффилированных участников рынка в рамках одного расчета НМЦ.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Не допускается для расчета НМЦ использовать информацию, пр</w:t>
      </w:r>
      <w:r>
        <w:rPr>
          <w:rFonts w:ascii="Times New Roman" w:hAnsi="Times New Roman"/>
          <w:color w:val="000000" w:themeColor="text1"/>
          <w:szCs w:val="24"/>
        </w:rPr>
        <w:t xml:space="preserve">едставленную лицами, сведения о которых включены в реестр недобросовестных поставщиков согласно Закону 223-ФЗ и/или Закону 44-ФЗ.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производится на основании не менее 3 (трех) цен продукции, полученных не ранее 6 (шести) месяцев до даты направления на согласование Обоснования НМЦ при этом: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В случае проведения закупки компонентов систем учета ЭЭ для определения НМЦ необходим</w:t>
      </w:r>
      <w:r>
        <w:rPr>
          <w:rFonts w:ascii="Times New Roman" w:hAnsi="Times New Roman"/>
          <w:color w:val="000000" w:themeColor="text1"/>
          <w:szCs w:val="24"/>
        </w:rPr>
        <w:t xml:space="preserve">о использовать минимум одно КП от производителя планируемого к закупке оборудования либо его официального представителя (торговый дом, дистрибьютер, дилер).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Инициатор закупки вправе принять и использовать в расчете только одно коммерческое и/или альтернат</w:t>
      </w:r>
      <w:r>
        <w:rPr>
          <w:rFonts w:ascii="Times New Roman" w:hAnsi="Times New Roman"/>
          <w:color w:val="000000" w:themeColor="text1"/>
          <w:szCs w:val="24"/>
        </w:rPr>
        <w:t xml:space="preserve">ивное предложение с одного адреса электронной почты потенциального поставщика (подрядчика, исполнителя).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При невозможности получения требуемого объема информации (получено менее 3 (трех) цен) расчет НМЦ делается на основании имеющейся информации о ценах н</w:t>
      </w:r>
      <w:r>
        <w:rPr>
          <w:rFonts w:ascii="Times New Roman" w:hAnsi="Times New Roman"/>
          <w:color w:val="000000" w:themeColor="text1"/>
          <w:szCs w:val="24"/>
        </w:rPr>
        <w:t xml:space="preserve">а продукцию, при этом в расчете НМЦ в разделе «Особенности рынка» приводится перечень выполненных действий и обоснование невозможности получения новых источников информации.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В случае невозможности рассмотрения других источников ценовой информации при закл</w:t>
      </w:r>
      <w:r>
        <w:rPr>
          <w:rFonts w:ascii="Times New Roman" w:hAnsi="Times New Roman"/>
          <w:color w:val="000000" w:themeColor="text1"/>
          <w:szCs w:val="24"/>
        </w:rPr>
        <w:t xml:space="preserve">ючении договора на право временного владения и пользования или временного пользования движимого и/или недвижимого имущества, в том числе: аренда земельных участков и зданий (помещений), иных объектов недвижимости, необходимых для обеспечения основной произ</w:t>
      </w:r>
      <w:r>
        <w:rPr>
          <w:rFonts w:ascii="Times New Roman" w:hAnsi="Times New Roman"/>
          <w:color w:val="000000" w:themeColor="text1"/>
          <w:szCs w:val="24"/>
        </w:rPr>
        <w:t xml:space="preserve">водственной и хозяйственной деятельности, возможно определение НМЦ с использованием одного источника. Данные обстоятельства отражаются в виде пояснений в строке «особенности рынка» в форме расчета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НМЦ определяется как минимальное значение итоговой цен</w:t>
      </w:r>
      <w:r>
        <w:rPr>
          <w:rFonts w:ascii="Times New Roman" w:hAnsi="Times New Roman"/>
          <w:color w:val="000000" w:themeColor="text1"/>
          <w:szCs w:val="24"/>
        </w:rPr>
        <w:t xml:space="preserve">ы по источнику ценовой информации.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В случае определения НМЦ единичных расценок значение цены по каждой позиции выбирается как минимальная цена за единицу продукции из всех предложений о цене.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31" w:name="_Ref199176586"/>
      <w:r>
        <w:rPr>
          <w:rFonts w:ascii="Times New Roman" w:hAnsi="Times New Roman"/>
          <w:color w:val="000000" w:themeColor="text1"/>
          <w:szCs w:val="24"/>
        </w:rPr>
        <w:t xml:space="preserve">При планировании закупок на буду</w:t>
      </w:r>
      <w:r>
        <w:rPr>
          <w:rFonts w:ascii="Times New Roman" w:hAnsi="Times New Roman"/>
          <w:color w:val="000000" w:themeColor="text1"/>
          <w:szCs w:val="24"/>
        </w:rPr>
        <w:t xml:space="preserve">щий год ценовая информация, полученная по результатам анализа рынка, может быть приведена к ценам планируемого года путем применения соответствующих для данной продукции планируемых индексов цен производителей (ИЦП) или индекс-дефляторов по видам экономиче</w:t>
      </w:r>
      <w:r>
        <w:rPr>
          <w:rFonts w:ascii="Times New Roman" w:hAnsi="Times New Roman"/>
          <w:color w:val="000000" w:themeColor="text1"/>
          <w:szCs w:val="24"/>
        </w:rPr>
        <w:t xml:space="preserve">ской деятельности, которые публикует Министерство экономического развития Российской Федерации (официальный сайт https://www.economy.gov.ru/). При значительных затруднениях в поиске ИЦП и индекс-дефляторов допускается применения индекса 1,04 на каждый год.</w:t>
      </w:r>
      <w:bookmarkEnd w:id="31"/>
      <w:r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  <w:highlight w:val="yellow"/>
        </w:rPr>
      </w:pPr>
      <w:r>
        <w:rPr>
          <w:rFonts w:ascii="Times New Roman" w:hAnsi="Times New Roman"/>
          <w:color w:val="000000" w:themeColor="text1"/>
          <w:szCs w:val="24"/>
        </w:rPr>
        <w:t xml:space="preserve">С целью исключения случаев завышения или занижения НМЦ информация о ценах на продукцию каждого предложения о цене проверяется на отклонение от средней арифметической величины итоговых ценовых предложений, являющихся предметом закупки. Для каждого ценовог</w:t>
      </w:r>
      <w:r>
        <w:rPr>
          <w:rFonts w:ascii="Times New Roman" w:hAnsi="Times New Roman"/>
          <w:color w:val="000000" w:themeColor="text1"/>
          <w:szCs w:val="24"/>
        </w:rPr>
        <w:t xml:space="preserve">о предложения рассчитывается процент отклонения цены (</w:t>
      </w:r>
      <w:r>
        <w:rPr>
          <w:rFonts w:ascii="Times New Roman" w:hAnsi="Times New Roman"/>
          <w:color w:val="000000" w:themeColor="text1"/>
          <w:szCs w:val="24"/>
        </w:rPr>
        <w:t xml:space="preserve">k_i</w:t>
      </w:r>
      <w:r>
        <w:rPr>
          <w:rFonts w:ascii="Times New Roman" w:hAnsi="Times New Roman"/>
          <w:color w:val="000000" w:themeColor="text1"/>
          <w:szCs w:val="24"/>
        </w:rPr>
        <w:t xml:space="preserve"> ) по формуле:</w:t>
      </w:r>
      <w:r>
        <w:rPr>
          <w:rFonts w:ascii="Times New Roman" w:hAnsi="Times New Roman"/>
          <w:color w:val="000000" w:themeColor="text1"/>
          <w:szCs w:val="24"/>
          <w:highlight w:val="yellow"/>
        </w:rPr>
      </w:r>
      <w:r>
        <w:rPr>
          <w:rFonts w:ascii="Times New Roman" w:hAnsi="Times New Roman"/>
          <w:color w:val="000000" w:themeColor="text1"/>
          <w:szCs w:val="24"/>
          <w:highlight w:val="yellow"/>
        </w:rPr>
      </w:r>
    </w:p>
    <w:p>
      <w:pPr>
        <w:pStyle w:val="1268"/>
        <w:contextualSpacing/>
        <w:ind w:left="360"/>
        <w:spacing w:after="0" w:line="240" w:lineRule="auto"/>
        <w:rPr>
          <w:rFonts w:ascii="Times New Roman" w:hAnsi="Times New Roman"/>
          <w:color w:val="000000" w:themeColor="text1"/>
          <w:highlight w:val="yellow"/>
        </w:rPr>
      </w:pPr>
      <w:r>
        <w:rPr>
          <w:rFonts w:ascii="Times New Roman" w:hAnsi="Times New Roman"/>
          <w:color w:val="000000" w:themeColor="text1"/>
          <w:highlight w:val="yellow"/>
        </w:rPr>
      </w:r>
      <w:r>
        <w:rPr>
          <w:rFonts w:ascii="Times New Roman" w:hAnsi="Times New Roman"/>
          <w:color w:val="000000" w:themeColor="text1"/>
          <w:highlight w:val="yellow"/>
        </w:rPr>
      </w:r>
      <w:r>
        <w:rPr>
          <w:rFonts w:ascii="Times New Roman" w:hAnsi="Times New Roman"/>
          <w:color w:val="000000" w:themeColor="text1"/>
          <w:highlight w:val="yellow"/>
        </w:rPr>
      </w:r>
    </w:p>
    <w:p>
      <w:pPr>
        <w:contextualSpacing/>
        <w:ind w:firstLine="709"/>
        <w:jc w:val="center"/>
        <w:widowControl/>
        <w:rPr>
          <w:sz w:val="24"/>
          <w:szCs w:val="24"/>
          <w:lang w:eastAsia="en-US"/>
        </w:rPr>
      </w:pPr>
      <w:r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en-US"/>
              </w:rPr>
              <m:rPr/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rPr/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rPr/>
          <m:t>=100-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rPr/>
                  <m:t>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rPr/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rPr/>
                  <m:t>Ц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rPr/>
                  <m:t>ср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eastAsia="en-US"/>
          </w:rPr>
          <m:rPr/>
          <m:t>*100</m:t>
        </m:r>
      </m:oMath>
      <w:r>
        <w:rPr>
          <w:sz w:val="24"/>
          <w:szCs w:val="24"/>
          <w:lang w:eastAsia="en-US"/>
        </w:rPr>
        <w:t xml:space="preserve">, где:</w:t>
      </w:r>
      <w:r>
        <w:rPr>
          <w:rFonts w:eastAsia="Calibri"/>
          <w:sz w:val="24"/>
          <w:szCs w:val="24"/>
          <w:vertAlign w:val="superscript"/>
          <w:lang w:eastAsia="en-US"/>
        </w:rPr>
        <w:footnoteReference w:id="3"/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Цi</w:t>
      </w:r>
      <w:r>
        <w:rPr>
          <w:color w:val="000000" w:themeColor="text1"/>
          <w:sz w:val="24"/>
          <w:szCs w:val="24"/>
        </w:rPr>
        <w:t xml:space="preserve"> – итоговая цена по i-</w:t>
      </w:r>
      <w:r>
        <w:rPr>
          <w:color w:val="000000" w:themeColor="text1"/>
          <w:sz w:val="24"/>
          <w:szCs w:val="24"/>
        </w:rPr>
        <w:t xml:space="preserve">му</w:t>
      </w:r>
      <w:r>
        <w:rPr>
          <w:color w:val="000000" w:themeColor="text1"/>
          <w:sz w:val="24"/>
          <w:szCs w:val="24"/>
        </w:rPr>
        <w:t xml:space="preserve"> источнику ценовой информации;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Цср</w:t>
      </w:r>
      <w:r>
        <w:rPr>
          <w:color w:val="000000" w:themeColor="text1"/>
          <w:sz w:val="24"/>
          <w:szCs w:val="24"/>
        </w:rPr>
        <w:t xml:space="preserve"> – среднее арифметическое величины полученных итоговых цен предложений (далее – средняя цена).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</w:t>
      </w:r>
      <w:r>
        <w:rPr>
          <w:color w:val="000000" w:themeColor="text1"/>
          <w:sz w:val="24"/>
          <w:szCs w:val="24"/>
        </w:rPr>
        <w:t xml:space="preserve">ля оценки процента отклонения </w:t>
      </w:r>
      <w:r>
        <w:rPr>
          <w:color w:val="000000" w:themeColor="text1"/>
          <w:sz w:val="24"/>
          <w:szCs w:val="24"/>
        </w:rPr>
        <w:t xml:space="preserve">k_i</w:t>
      </w:r>
      <w:r>
        <w:rPr>
          <w:color w:val="000000" w:themeColor="text1"/>
          <w:sz w:val="24"/>
          <w:szCs w:val="24"/>
        </w:rPr>
        <w:t xml:space="preserve"> рассматривается в абсолютном значении, то есть если получается отрицательное число, то берется число без учета знака.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Например, получено </w:t>
      </w:r>
      <w:r>
        <w:rPr>
          <w:color w:val="000000" w:themeColor="text1"/>
          <w:sz w:val="24"/>
          <w:szCs w:val="24"/>
        </w:rPr>
        <w:t xml:space="preserve">k_i</w:t>
      </w:r>
      <w:r>
        <w:rPr>
          <w:color w:val="000000" w:themeColor="text1"/>
          <w:sz w:val="24"/>
          <w:szCs w:val="24"/>
        </w:rPr>
        <w:t xml:space="preserve"> = – 72,27 %, для целей оценки отклонения цены считается </w:t>
      </w:r>
      <w:r>
        <w:rPr>
          <w:color w:val="000000" w:themeColor="text1"/>
          <w:sz w:val="24"/>
          <w:szCs w:val="24"/>
        </w:rPr>
        <w:t xml:space="preserve">k_i</w:t>
      </w:r>
      <w:r>
        <w:rPr>
          <w:color w:val="000000" w:themeColor="text1"/>
          <w:sz w:val="24"/>
          <w:szCs w:val="24"/>
        </w:rPr>
        <w:t xml:space="preserve"> = 72,27 %.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Если </w:t>
      </w:r>
      <w:r>
        <w:rPr>
          <w:rFonts w:ascii="Times New Roman" w:hAnsi="Times New Roman"/>
          <w:color w:val="000000" w:themeColor="text1"/>
          <w:szCs w:val="24"/>
        </w:rPr>
        <w:t xml:space="preserve">k_i</w:t>
      </w:r>
      <w:r>
        <w:rPr>
          <w:rFonts w:ascii="Times New Roman" w:hAnsi="Times New Roman"/>
          <w:color w:val="000000" w:themeColor="text1"/>
          <w:szCs w:val="24"/>
        </w:rPr>
        <w:t xml:space="preserve">  больше 33%, тогда Инициатор закупки исключает из расчета ценовое предложение, имеющее наибольшее отклонение от средней цены, проводит дополнительный поиск цен (п.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_Ref198567142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8.2.1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и/или п.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_Ref198567098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8.2.2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) в целях увеличения количества ценовой информации и осуществляет повторный расчет НМЦ, при этом: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Если исключению подлежит наименьшее ценовое предложение, а Инициатор закупки может обосновать, что данное предложение не является аномально низким и участник способен осуществить поставку / выполнить работы / оказать услуги по предложенной цене, то такое </w:t>
      </w:r>
      <w:r>
        <w:rPr>
          <w:rFonts w:ascii="Times New Roman" w:hAnsi="Times New Roman"/>
          <w:color w:val="000000" w:themeColor="text1"/>
          <w:szCs w:val="24"/>
        </w:rPr>
        <w:t xml:space="preserve">предложение из расчета не исключается. Данные обстоятельства отражаются в виде пояснений в строке «особенности рынка» в форме расчета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Если Инициатор закупки исключил наименьшее ценовое предложение, то подразделение безопасности может принять решение </w:t>
      </w:r>
      <w:r>
        <w:rPr>
          <w:rFonts w:ascii="Times New Roman" w:hAnsi="Times New Roman"/>
          <w:color w:val="000000" w:themeColor="text1"/>
          <w:szCs w:val="24"/>
        </w:rPr>
        <w:t xml:space="preserve">об определении НМЦ в пределах 33 % от средней арифметической величины итоговых ценовых предложений, использованных в расчете НМЦ. При этом предложенная подразделением безопасности НМЦ вносится Инициатором закупки в обоснование НМЦ договора с отражением дан</w:t>
      </w:r>
      <w:r>
        <w:rPr>
          <w:rFonts w:ascii="Times New Roman" w:hAnsi="Times New Roman"/>
          <w:color w:val="000000" w:themeColor="text1"/>
          <w:szCs w:val="24"/>
        </w:rPr>
        <w:t xml:space="preserve">ных обстоятельств в пояснительной записке в виде пояснений в строке «особенности рынка» в форме расчета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Подразделение безопасности филиала может предложить Инициатору включить в расчет НМЦ иные КП. Данные КП в расчет НМЦ как еще одно предложение о цен</w:t>
      </w:r>
      <w:r>
        <w:rPr>
          <w:rFonts w:ascii="Times New Roman" w:hAnsi="Times New Roman"/>
          <w:color w:val="000000" w:themeColor="text1"/>
          <w:szCs w:val="24"/>
        </w:rPr>
        <w:t xml:space="preserve">е и в разделе «Особенности рынка» отражается данный факт. При этом проверку процента отклонения цены проводить не нужно.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в формате </w:t>
      </w:r>
      <w:r>
        <w:rPr>
          <w:rFonts w:ascii="Times New Roman" w:hAnsi="Times New Roman"/>
          <w:color w:val="000000" w:themeColor="text1"/>
          <w:szCs w:val="24"/>
        </w:rPr>
        <w:t xml:space="preserve">word</w:t>
      </w:r>
      <w:r>
        <w:rPr>
          <w:rFonts w:ascii="Times New Roman" w:hAnsi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Cs w:val="24"/>
        </w:rPr>
        <w:t xml:space="preserve">excel</w:t>
      </w:r>
      <w:r>
        <w:rPr>
          <w:rFonts w:ascii="Times New Roman" w:hAnsi="Times New Roman"/>
          <w:color w:val="000000" w:themeColor="text1"/>
          <w:szCs w:val="24"/>
        </w:rPr>
        <w:t xml:space="preserve"> по форме, установленной приложением 1.1/1.5 к Обоснованию НМЦ;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КП с</w:t>
      </w:r>
      <w:r>
        <w:rPr>
          <w:rFonts w:ascii="Times New Roman" w:hAnsi="Times New Roman"/>
          <w:color w:val="000000" w:themeColor="text1"/>
          <w:szCs w:val="24"/>
        </w:rPr>
        <w:t xml:space="preserve">одержащие исходящий номер и дату, ИНН, номер телефона и адрес электронной почты участника рынка, заверенные подписью ответственного лица. В случае получения коммерческого предложения на адрес электронной почты необходимо дополнительно прикладывать элемент </w:t>
      </w:r>
      <w:r>
        <w:rPr>
          <w:rFonts w:ascii="Times New Roman" w:hAnsi="Times New Roman"/>
          <w:color w:val="000000" w:themeColor="text1"/>
          <w:szCs w:val="24"/>
        </w:rPr>
        <w:t xml:space="preserve">Outlook</w:t>
      </w:r>
      <w:r>
        <w:rPr>
          <w:rFonts w:ascii="Times New Roman" w:hAnsi="Times New Roman"/>
          <w:color w:val="000000" w:themeColor="text1"/>
          <w:szCs w:val="24"/>
        </w:rPr>
        <w:t xml:space="preserve"> расширения </w:t>
      </w:r>
      <w:r>
        <w:rPr>
          <w:rFonts w:ascii="Times New Roman" w:hAnsi="Times New Roman"/>
          <w:color w:val="000000" w:themeColor="text1"/>
          <w:szCs w:val="24"/>
        </w:rPr>
        <w:t xml:space="preserve">msg</w:t>
      </w:r>
      <w:r>
        <w:rPr>
          <w:rFonts w:ascii="Times New Roman" w:hAnsi="Times New Roman"/>
          <w:color w:val="000000" w:themeColor="text1"/>
          <w:szCs w:val="24"/>
        </w:rPr>
        <w:t xml:space="preserve"> (копия письма);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запросы коммерческих предложений, включающие исходящий номер и дату направления запроса; в случае направления запроса коммерческих предложений на адрес электронной почты необходимо прикладывать элемент </w:t>
      </w:r>
      <w:r>
        <w:rPr>
          <w:rFonts w:ascii="Times New Roman" w:hAnsi="Times New Roman"/>
          <w:color w:val="000000" w:themeColor="text1"/>
          <w:szCs w:val="24"/>
        </w:rPr>
        <w:t xml:space="preserve">Outlook</w:t>
      </w:r>
      <w:r>
        <w:rPr>
          <w:rFonts w:ascii="Times New Roman" w:hAnsi="Times New Roman"/>
          <w:color w:val="000000" w:themeColor="text1"/>
          <w:szCs w:val="24"/>
        </w:rPr>
        <w:t xml:space="preserve"> расшире</w:t>
      </w:r>
      <w:r>
        <w:rPr>
          <w:rFonts w:ascii="Times New Roman" w:hAnsi="Times New Roman"/>
          <w:color w:val="000000" w:themeColor="text1"/>
          <w:szCs w:val="24"/>
        </w:rPr>
        <w:t xml:space="preserve">ния </w:t>
      </w:r>
      <w:r>
        <w:rPr>
          <w:rFonts w:ascii="Times New Roman" w:hAnsi="Times New Roman"/>
          <w:color w:val="000000" w:themeColor="text1"/>
          <w:szCs w:val="24"/>
        </w:rPr>
        <w:t xml:space="preserve">msg</w:t>
      </w:r>
      <w:r>
        <w:rPr>
          <w:rFonts w:ascii="Times New Roman" w:hAnsi="Times New Roman"/>
          <w:color w:val="000000" w:themeColor="text1"/>
          <w:szCs w:val="24"/>
        </w:rPr>
        <w:t xml:space="preserve"> (копия письма рассылки) или снимок экрана («скриншот»), если запрос направлялся нескольким участникам рынка одновременно с перечислением адресатов в поле СК («скрытая копия»);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32" w:name="_Ref198568366"/>
      <w:r>
        <w:rPr>
          <w:rFonts w:ascii="Times New Roman" w:hAnsi="Times New Roman"/>
          <w:color w:val="000000" w:themeColor="text1"/>
          <w:szCs w:val="24"/>
        </w:rPr>
        <w:t xml:space="preserve">не использованные в расчете коммерческие предложения с предоставлением </w:t>
      </w:r>
      <w:r>
        <w:rPr>
          <w:rFonts w:ascii="Times New Roman" w:hAnsi="Times New Roman"/>
          <w:color w:val="000000" w:themeColor="text1"/>
          <w:szCs w:val="24"/>
        </w:rPr>
        <w:t xml:space="preserve">в соответствии с настоящим разделом причин их отклонения (обоснование направляется по форме, установленной приложением 1.1/1.5 к Обоснованию НМЦ в разделе «Особенности рынка»);</w:t>
      </w:r>
      <w:bookmarkEnd w:id="32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оригиналы или заверенные исполнителем расчета копии использованных при определе</w:t>
      </w:r>
      <w:r>
        <w:rPr>
          <w:rFonts w:ascii="Times New Roman" w:hAnsi="Times New Roman"/>
          <w:color w:val="000000" w:themeColor="text1"/>
          <w:szCs w:val="24"/>
        </w:rPr>
        <w:t xml:space="preserve">нии НМЦ документов с указанием даты получения информации;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снимки экрана («скриншот»), содержащие изображения соответствующих страниц сайтов в информационно-телекоммуникационной сети «Интернет» с указанием ссылки на источник, даты и время их формирования;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Cs w:val="24"/>
        </w:rPr>
        <w:t xml:space="preserve">еестровые номера договоров/контрактов при использовании информации из реестра договоров, которые ведутся в соответствии с требованиями законодательства;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протоколы телефонных переговоров по форме приложения 3 к Положению;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33" w:name="_Ref198568378"/>
      <w:r>
        <w:rPr>
          <w:rFonts w:ascii="Times New Roman" w:hAnsi="Times New Roman"/>
          <w:color w:val="000000" w:themeColor="text1"/>
          <w:szCs w:val="24"/>
        </w:rPr>
        <w:t xml:space="preserve">иные сведения и документы, которые </w:t>
      </w:r>
      <w:r>
        <w:rPr>
          <w:rFonts w:ascii="Times New Roman" w:hAnsi="Times New Roman"/>
          <w:color w:val="000000" w:themeColor="text1"/>
          <w:szCs w:val="24"/>
        </w:rPr>
        <w:t xml:space="preserve">использовались при расчете НМЦ.</w:t>
      </w:r>
      <w:bookmarkEnd w:id="33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31"/>
        </w:numPr>
        <w:ind w:left="0" w:firstLine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Документы, указанные в </w:t>
      </w:r>
      <w:r>
        <w:rPr>
          <w:rFonts w:ascii="Times New Roman" w:hAnsi="Times New Roman"/>
          <w:color w:val="000000" w:themeColor="text1"/>
          <w:szCs w:val="24"/>
        </w:rPr>
        <w:t xml:space="preserve">пп</w:t>
      </w:r>
      <w:r>
        <w:rPr>
          <w:rFonts w:ascii="Times New Roman" w:hAnsi="Times New Roman"/>
          <w:color w:val="000000" w:themeColor="text1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_Ref198568366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г)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_Ref198568378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и)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прикладываются к обоснованию НМЦ при их наличии.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9"/>
        <w:numPr>
          <w:ilvl w:val="2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использовании метода сопоставимых рыночных цен для определения НМЦ на выполнение работ по текущему ремонту объекта к расчету дополнительно предоставляются локальные сметные рас</w:t>
      </w:r>
      <w:r>
        <w:rPr>
          <w:rFonts w:ascii="Times New Roman" w:hAnsi="Times New Roman"/>
          <w:color w:val="000000" w:themeColor="text1"/>
          <w:szCs w:val="24"/>
        </w:rPr>
        <w:t xml:space="preserve">четы (локальные сметы), составленные по ведомости объемов работ (дефектной ведомости), либо иные документы, определяющие объем работ, подлежащий выполнению при производстве текущего ремонта соответствующего объекта.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закупке консультационных услуг расче</w:t>
      </w:r>
      <w:r>
        <w:rPr>
          <w:rFonts w:ascii="Times New Roman" w:hAnsi="Times New Roman"/>
          <w:color w:val="000000" w:themeColor="text1"/>
          <w:szCs w:val="24"/>
        </w:rPr>
        <w:t xml:space="preserve">т НМЦ методом сопоставимых рыночных цен (анализа рынка) осуществляется с учетом особенностей раздела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_Ref32924081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17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закупке юридических услуг, стои</w:t>
      </w:r>
      <w:r>
        <w:rPr>
          <w:rFonts w:ascii="Times New Roman" w:hAnsi="Times New Roman"/>
          <w:color w:val="000000" w:themeColor="text1"/>
          <w:szCs w:val="24"/>
        </w:rPr>
        <w:t xml:space="preserve">мость которых определяется чел/час, рекомендуется обосновывать стоимость такой закупки с учетом особенностей, предусмотренных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_Ref198567194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17.2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 при нал</w:t>
      </w:r>
      <w:r>
        <w:rPr>
          <w:rFonts w:ascii="Times New Roman" w:hAnsi="Times New Roman"/>
          <w:color w:val="000000" w:themeColor="text1"/>
          <w:szCs w:val="24"/>
        </w:rPr>
        <w:t xml:space="preserve">ичии такой возможности.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закупке услуг на модернизацию систем учета электроэнергии с использованием нетарифных исто</w:t>
      </w:r>
      <w:r>
        <w:rPr>
          <w:rFonts w:ascii="Times New Roman" w:hAnsi="Times New Roman"/>
          <w:color w:val="000000" w:themeColor="text1"/>
          <w:szCs w:val="24"/>
        </w:rPr>
        <w:t xml:space="preserve">чников финансирования, за исключением договоров, финансируемых за счет средств финансовой поддержки (далее – услуги на модернизацию систем учета ЭЭ), расчет НМЦ методом сопоставимых рыночных цен (анализа рынка) осуществляется с учетом особенностей раздела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_Ref198567818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34" w:name="_Ref32924417"/>
      <w:r/>
      <w:bookmarkStart w:id="35" w:name="_Toc198569475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нормативным методом</w:t>
      </w:r>
      <w:bookmarkEnd w:id="34"/>
      <w:r/>
      <w:bookmarkEnd w:id="35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tabs>
          <w:tab w:val="left" w:pos="170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Нормативный </w:t>
      </w:r>
      <w:hyperlink r:id="rId18" w:tooltip="consultantplus://offline/ref=2A6B5D54FC91A5D34616D251060795D5DB40A5085437F901D72A15F589283805FF15EA5CCC0611D9784322A72B9C9EE33B151D447D33A042nCk1N" w:history="1">
        <w:r>
          <w:rPr>
            <w:rFonts w:ascii="Times New Roman" w:hAnsi="Times New Roman"/>
            <w:color w:val="000000" w:themeColor="text1"/>
            <w:szCs w:val="24"/>
          </w:rPr>
          <w:t xml:space="preserve">метод</w:t>
        </w:r>
      </w:hyperlink>
      <w:r>
        <w:rPr>
          <w:rFonts w:ascii="Times New Roman" w:hAnsi="Times New Roman"/>
          <w:color w:val="000000" w:themeColor="text1"/>
          <w:szCs w:val="24"/>
        </w:rPr>
        <w:t xml:space="preserve"> заключается в расчете начальной (максимальной) цены договора на основе требований к закупаемой продукции, установленных законодательством Российской Федерации, законодательством субъектов Росси</w:t>
      </w:r>
      <w:r>
        <w:rPr>
          <w:rFonts w:ascii="Times New Roman" w:hAnsi="Times New Roman"/>
          <w:color w:val="000000" w:themeColor="text1"/>
          <w:szCs w:val="24"/>
        </w:rPr>
        <w:t xml:space="preserve">йской Федерации, муниципальными нормативными правовыми актами, а также организационно-распорядительными документами Заказчика в случае, если такие требования предусматривают установление предельных цен товаров, работ, услуг.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tabs>
          <w:tab w:val="left" w:pos="170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прикладываетс</w:t>
      </w:r>
      <w:r>
        <w:rPr>
          <w:rFonts w:ascii="Times New Roman" w:hAnsi="Times New Roman"/>
          <w:color w:val="000000" w:themeColor="text1"/>
          <w:szCs w:val="24"/>
        </w:rPr>
        <w:t xml:space="preserve">я расчет НМЦ по форме, установленной приложением 1.2 к Обоснованию НМЦ, включая обосновывающие материалы.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left="567"/>
        <w:spacing w:before="120"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36" w:name="_Ref32924421"/>
      <w:r/>
      <w:bookmarkStart w:id="37" w:name="_Toc198569476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тарифным методом</w:t>
      </w:r>
      <w:bookmarkEnd w:id="36"/>
      <w:r/>
      <w:bookmarkEnd w:id="37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Тарифный метод подлежит применению, если в соответствии с законодательством Российской Федерации цены заку</w:t>
      </w:r>
      <w:r>
        <w:rPr>
          <w:rFonts w:ascii="Times New Roman" w:hAnsi="Times New Roman"/>
          <w:color w:val="000000" w:themeColor="text1"/>
          <w:szCs w:val="24"/>
        </w:rPr>
        <w:t xml:space="preserve">паемой продукции подлежат государственному регулированию или установлены муниципальными правовыми актами.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прикладывается расчет НМЦ по форме, установленной приложением 1.3 к Обоснованию НМЦ, включая обосновывающие материалы.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38" w:name="_Ref32924426"/>
      <w:r/>
      <w:bookmarkStart w:id="39" w:name="_Toc198569477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НМЦ договора проектно-сметным методом</w:t>
      </w:r>
      <w:bookmarkEnd w:id="38"/>
      <w:r/>
      <w:bookmarkEnd w:id="39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40" w:name="_Ref32925069"/>
      <w:r>
        <w:rPr>
          <w:rFonts w:ascii="Times New Roman" w:hAnsi="Times New Roman"/>
          <w:color w:val="000000" w:themeColor="text1"/>
          <w:szCs w:val="24"/>
        </w:rPr>
        <w:t xml:space="preserve">НМЦ проектно-сметным методом определяется в случае заключения следующих видов договоров:</w:t>
      </w:r>
      <w:bookmarkEnd w:id="40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84"/>
        <w:numPr>
          <w:ilvl w:val="3"/>
          <w:numId w:val="7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строительство, реконструкцию, капитальный ремонт, снос объекта капитального строительства, проведение работ по сохранению объ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ектов культурного наследия (памятников истории и культуры) народов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7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проведение пусконаладочных работ;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7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выполнение работ по техническому перевооружению (если такое перевооружение связано со строительством или реконструкцией объекта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капитального строительства) объекта капитального строительства.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Основанием для определения НМЦ является проектная документация (включающая сметную стоимость работ), разработанная и утвержденная в соответствии с законодательством Российской Федерации.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Проектно-сметный метод может использоваться для определения НМЦ на выполнение работ по текущему ремонту объекта капитального строительства. В этом случае НМЦ определяется на основе локальных сметных расчетов (локальных смет), составленных по ведомости объе</w:t>
      </w:r>
      <w:r>
        <w:rPr>
          <w:rFonts w:ascii="Times New Roman" w:hAnsi="Times New Roman"/>
          <w:color w:val="000000" w:themeColor="text1"/>
          <w:szCs w:val="24"/>
        </w:rPr>
        <w:t xml:space="preserve">мов работ (дефектной ведомости), подлежащих выполнению при производстве текущего ремонта соответствующего объекта</w:t>
      </w:r>
      <w:r>
        <w:rPr>
          <w:rFonts w:ascii="Times New Roman" w:hAnsi="Times New Roman"/>
          <w:i/>
          <w:color w:val="000000" w:themeColor="text1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для договоров сроком до 1 года осуществляется в текущем уровне цен путем применения к стоимости работ в базисном уровне цен, определенных сметной документацией, соответствующих индексов изменения сметной стоимости работ, сообщаемых Министерств.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tabs>
          <w:tab w:val="left" w:pos="993" w:leader="none"/>
        </w:tabs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</w:rPr>
        <w:tab/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Текущие цены определяются от уровня цен на дату утверждения проектной документации в уровень цен на дату определения НМЦ лота с использованием официальной статистической информации об индексах цен на продукцию (затраты, услуги) инвестиционного назначения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по видам экономической деятельности (строительство), публикуемой Федеральной службой государственной статистики для соответствующего периода (публикуются Росстатом в информационно-телекоммуникационной сети Интернет по адресу: https://www.fedstat.ru) или ин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дексов фактической инфляции (при наличии), установленных уполномоченными органами исполнительной власти субъектов РФ.</w:t>
      </w:r>
      <w:r>
        <w:rPr>
          <w:rFonts w:eastAsia="Calibri"/>
          <w:color w:val="000000" w:themeColor="text1"/>
          <w:sz w:val="24"/>
          <w:szCs w:val="24"/>
          <w:lang w:eastAsia="en-US"/>
        </w:rPr>
      </w:r>
      <w:r>
        <w:rPr>
          <w:rFonts w:eastAsia="Calibri"/>
          <w:color w:val="000000" w:themeColor="text1"/>
          <w:sz w:val="24"/>
          <w:szCs w:val="24"/>
          <w:lang w:eastAsia="en-US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для долгосрочных договоров (более 1 года) осуществляется в прогнозном уровне цен. При этом стоимость работ в текущем году рассч</w:t>
      </w:r>
      <w:r>
        <w:rPr>
          <w:rFonts w:ascii="Times New Roman" w:hAnsi="Times New Roman"/>
          <w:color w:val="000000" w:themeColor="text1"/>
          <w:szCs w:val="24"/>
        </w:rPr>
        <w:t xml:space="preserve">итывается в текущем уровне цен и определяется путем применения к стоимости работ в базисном уровне цен, определенных сметной документацией, соответствующих индексов изменения сметной стоимости работ, ежеквартально сообщаемых Министерством строительства и ж</w:t>
      </w:r>
      <w:r>
        <w:rPr>
          <w:rFonts w:ascii="Times New Roman" w:hAnsi="Times New Roman"/>
          <w:color w:val="000000" w:themeColor="text1"/>
          <w:szCs w:val="24"/>
        </w:rPr>
        <w:t xml:space="preserve">илищно-коммунального хозяйства Российской Федерации. Стоимость работ в последующие годы определяется путем применения к стоимости работ, определенной в текущем уровне цен, соответствующих прогнозных индексов-дефляторов по видам экономической деятельности н</w:t>
      </w:r>
      <w:r>
        <w:rPr>
          <w:rFonts w:ascii="Times New Roman" w:hAnsi="Times New Roman"/>
          <w:color w:val="000000" w:themeColor="text1"/>
          <w:szCs w:val="24"/>
        </w:rPr>
        <w:t xml:space="preserve">а каждый год, определяемых Министерством экономического развития Российской Федерации.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84"/>
        <w:numPr>
          <w:ilvl w:val="3"/>
          <w:numId w:val="8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копия титульного листа утвержденной проектной документации;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8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локальные сметы (в редактируемом формате);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8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копии положительного заключения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экспертизы проектной документации и результатов инженерных изысканий (если осуществлялась) и/или копия положительного заключения о проверке достоверности определения сметной стоимости (если осуществлялась).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Распорядительными документами ПАО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» могут</w:t>
      </w:r>
      <w:r>
        <w:rPr>
          <w:rFonts w:ascii="Times New Roman" w:hAnsi="Times New Roman"/>
          <w:color w:val="000000" w:themeColor="text1"/>
          <w:szCs w:val="24"/>
        </w:rPr>
        <w:t xml:space="preserve"> устанавливаться случаи, при наступлении которых подготовленная проектная документация, отдельные разделы проектной документации до размещения извещения и документации о закупке подлежат экспертизе, а сметная документация – проверке достоверности определен</w:t>
      </w:r>
      <w:r>
        <w:rPr>
          <w:rFonts w:ascii="Times New Roman" w:hAnsi="Times New Roman"/>
          <w:color w:val="000000" w:themeColor="text1"/>
          <w:szCs w:val="24"/>
        </w:rPr>
        <w:t xml:space="preserve">ия сметной стоимости.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Внутренними ОРД Общества может быть определен иной порядок расчета НМЦ закупок, указанных в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_Ref32925069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11.1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firstLine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41" w:name="_Ref198563194"/>
      <w:r/>
      <w:bookmarkStart w:id="42" w:name="_Toc198569478"/>
      <w:r/>
      <w:bookmarkStart w:id="43" w:name="_Ref32924434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етодом сметных расчетов</w:t>
      </w:r>
      <w:bookmarkEnd w:id="41"/>
      <w:r/>
      <w:bookmarkEnd w:id="42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 используется для определения стоимости работ по ремонту, техническому обслуживанию электросетевых объектов, зданий, сооружений, оборудования и т.д. Начальная (максимальная) цена договора на выполнение работ </w:t>
      </w:r>
      <w:r>
        <w:rPr>
          <w:rFonts w:ascii="Times New Roman" w:hAnsi="Times New Roman"/>
          <w:color w:val="000000" w:themeColor="text1"/>
          <w:szCs w:val="24"/>
        </w:rPr>
        <w:br/>
      </w:r>
      <w:r>
        <w:rPr>
          <w:rFonts w:ascii="Times New Roman" w:hAnsi="Times New Roman"/>
          <w:color w:val="000000" w:themeColor="text1"/>
          <w:szCs w:val="24"/>
        </w:rPr>
        <w:t xml:space="preserve">с использованием сметного метода рассчитывается на основании ведомостей укрупненных объемов работ, составленных по проектной или рабочей документации, либо на основе смет, составленных по описи работ (дефектной ведомости), подлежащих выполнению, техническо</w:t>
      </w:r>
      <w:r>
        <w:rPr>
          <w:rFonts w:ascii="Times New Roman" w:hAnsi="Times New Roman"/>
          <w:color w:val="000000" w:themeColor="text1"/>
          <w:szCs w:val="24"/>
        </w:rPr>
        <w:t xml:space="preserve">го задания или иной технической документации и т.п. 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0"/>
        </w:numPr>
        <w:ind w:left="1134" w:hanging="567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сметный расчет (локальная смета);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0"/>
        </w:numPr>
        <w:ind w:left="1134" w:hanging="567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материалы к обоснованию расчета цены;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0"/>
        </w:numPr>
        <w:ind w:left="1134" w:hanging="567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иные документы.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44" w:name="_Ref198563218"/>
      <w:r/>
      <w:bookmarkStart w:id="45" w:name="_Toc198569479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методом определения цен по аналогам</w:t>
      </w:r>
      <w:bookmarkEnd w:id="44"/>
      <w:r/>
      <w:bookmarkEnd w:id="45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определения цен по аналогам применяется для расчета НМЦ договора при закупке продукции, не представленной на рынке и по которой невозможно найти конъюнктурные данные о ее рыночной стоимости, но при этом присутствует аналогичная продукция, имеющая неб</w:t>
      </w:r>
      <w:r>
        <w:rPr>
          <w:rFonts w:ascii="Times New Roman" w:hAnsi="Times New Roman"/>
          <w:color w:val="000000" w:themeColor="text1"/>
          <w:szCs w:val="24"/>
        </w:rPr>
        <w:t xml:space="preserve">ольшие отличия в функциональных и качественных характеристиках. Данный метод предусматривает проведение исследований и анализа рынка на наличие предложений (цен) на аналогичную или схожую продукцию, которые затем путем применения поправок на различие в хар</w:t>
      </w:r>
      <w:r>
        <w:rPr>
          <w:rFonts w:ascii="Times New Roman" w:hAnsi="Times New Roman"/>
          <w:color w:val="000000" w:themeColor="text1"/>
          <w:szCs w:val="24"/>
        </w:rPr>
        <w:t xml:space="preserve">актеристиках и дополнительных свойствах приводятся к требованиям по закупаемой продукции. Расчет НМЦ договора может производиться путем индексации цены аналогичных в сопоставимых условиях товаров (работ, услуг), закупленных заказчиком ранее на уровень инфл</w:t>
      </w:r>
      <w:r>
        <w:rPr>
          <w:rFonts w:ascii="Times New Roman" w:hAnsi="Times New Roman"/>
          <w:color w:val="000000" w:themeColor="text1"/>
          <w:szCs w:val="24"/>
        </w:rPr>
        <w:t xml:space="preserve">яции (иных обоснованных коэффициентов).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метод определения цен по аналогам на основании данных о стоимости строительства объектов-аналогов согласно сметной части проектной документации (ССРСС в уровне цен на дату утверждения сметной документации), разработа</w:t>
      </w:r>
      <w:r>
        <w:rPr>
          <w:rFonts w:ascii="Times New Roman" w:hAnsi="Times New Roman"/>
          <w:color w:val="000000" w:themeColor="text1"/>
          <w:szCs w:val="24"/>
        </w:rPr>
        <w:t xml:space="preserve">нного в составе утвержденной в соответствии с законодательством о градостроительной деятельности проектной документации по объекту-аналогу.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5"/>
        </w:numPr>
        <w:ind w:hanging="558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цены методом определения цен по аналогам;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5"/>
        </w:numPr>
        <w:ind w:left="1134" w:hanging="567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материалы к обоснованию расчета ц</w:t>
      </w:r>
      <w:r>
        <w:rPr>
          <w:rFonts w:ascii="Times New Roman" w:hAnsi="Times New Roman"/>
          <w:color w:val="000000" w:themeColor="text1"/>
          <w:szCs w:val="24"/>
        </w:rPr>
        <w:t xml:space="preserve">ены;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5"/>
        </w:numPr>
        <w:ind w:left="1134" w:hanging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иные документы.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ind w:left="1134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46" w:name="_Ref198563230"/>
      <w:r/>
      <w:bookmarkStart w:id="47" w:name="_Toc198569480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затратным методом</w:t>
      </w:r>
      <w:bookmarkEnd w:id="43"/>
      <w:r/>
      <w:bookmarkEnd w:id="46"/>
      <w:r/>
      <w:bookmarkEnd w:id="47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Затратный метод применяется в случае невозможности применения иных методов, предусмотренных Положением или в дополнение к иным методам.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Затратный метод заключаетс</w:t>
      </w:r>
      <w:r>
        <w:rPr>
          <w:rFonts w:ascii="Times New Roman" w:hAnsi="Times New Roman"/>
          <w:color w:val="000000" w:themeColor="text1"/>
          <w:szCs w:val="24"/>
        </w:rPr>
        <w:t xml:space="preserve">я в определении НМЦ как суммы произведенных затрат и обычной для определенной сферы деятельности прибыли с учетом нормативов затрат и (или) прибыли, установленных действующим законодательством и/или правовыми актами/распорядительными документами заказчика.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определении произведенных затрат учитываются обычные в подобных случаях прямые и косвенные затраты на производство или приобретение и/или реализацию продукции, затраты на транспортировку, хранение, страхование и иные затраты.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48" w:name="_Ref32925087"/>
      <w:r>
        <w:rPr>
          <w:rFonts w:ascii="Times New Roman" w:hAnsi="Times New Roman"/>
          <w:color w:val="000000" w:themeColor="text1"/>
          <w:szCs w:val="24"/>
        </w:rPr>
        <w:t xml:space="preserve">Информация об обычной при</w:t>
      </w:r>
      <w:r>
        <w:rPr>
          <w:rFonts w:ascii="Times New Roman" w:hAnsi="Times New Roman"/>
          <w:color w:val="000000" w:themeColor="text1"/>
          <w:szCs w:val="24"/>
        </w:rPr>
        <w:t xml:space="preserve">были для определенной сферы деятельности может быть получена Инициатором закупки исходя из анализа договоров, заключенных Заказчиком или размещенных в ЕИС, других общедоступных источников информации, в том числе информации информационно-ценовых агентств, о</w:t>
      </w:r>
      <w:r>
        <w:rPr>
          <w:rFonts w:ascii="Times New Roman" w:hAnsi="Times New Roman"/>
          <w:color w:val="000000" w:themeColor="text1"/>
          <w:szCs w:val="24"/>
        </w:rPr>
        <w:t xml:space="preserve">бщедоступных результатов изучения рынка, а также результатов изучения рынка, проведенного по инициативе Заказчика.</w:t>
      </w:r>
      <w:bookmarkEnd w:id="48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НМЦ с указанием сведений, использованных для определения размера обычной прибыли согласно п. 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_Ref32925087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</w:t>
      </w:r>
      <w:r>
        <w:rPr>
          <w:rFonts w:ascii="Times New Roman" w:hAnsi="Times New Roman"/>
          <w:color w:val="000000" w:themeColor="text1"/>
          <w:szCs w:val="24"/>
        </w:rPr>
        <w:t xml:space="preserve">4.4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Положения, прикладывается к Обоснованию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рамках затратного метода допускается установление величины НМЦ в виде общего объема (лимита) финансирования, предусмотренного бюджетом на з</w:t>
      </w:r>
      <w:r>
        <w:rPr>
          <w:rFonts w:ascii="Times New Roman" w:hAnsi="Times New Roman"/>
          <w:color w:val="000000" w:themeColor="text1"/>
          <w:szCs w:val="24"/>
        </w:rPr>
        <w:t xml:space="preserve">акупку определенного вида продукции, с обязательным указанием начальной (максимальной) цены каждой единицы продукции, являющейся предметом закупки, в случае, если Исполнителем расчета представлено исчерпывающее обоснование невозможности применения иного ме</w:t>
      </w:r>
      <w:r>
        <w:rPr>
          <w:rFonts w:ascii="Times New Roman" w:hAnsi="Times New Roman"/>
          <w:color w:val="000000" w:themeColor="text1"/>
          <w:szCs w:val="24"/>
        </w:rPr>
        <w:t xml:space="preserve">тода расчета НМЦ, подтверждающее: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84"/>
        <w:numPr>
          <w:ilvl w:val="3"/>
          <w:numId w:val="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влияния применяемого метода расчета НМЦ на уровень конкуренции при проведении закупки, в том числе с использованием примеров проведения аналогичных закупок (если имеется);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соответствие применяемого метода расчет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НМЦ интересам и потребностям Заказчика, в том числе в части необходимости обеспечения своевременного и полного удовлетворения потребностей Заказчика;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84"/>
        <w:numPr>
          <w:ilvl w:val="3"/>
          <w:numId w:val="9"/>
        </w:numPr>
        <w:contextualSpacing/>
        <w:ind w:left="0" w:firstLine="567"/>
        <w:spacing w:before="0"/>
        <w:tabs>
          <w:tab w:val="left" w:pos="1134" w:leader="none"/>
        </w:tabs>
        <w:rPr>
          <w:rFonts w:ascii="Times New Roman" w:hAnsi="Times New Roman"/>
          <w:color w:val="000000" w:themeColor="text1"/>
          <w:sz w:val="24"/>
          <w:szCs w:val="24"/>
        </w:rPr>
        <w:outlineLvl w:val="9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невозможность применения иных методов расчета НМЦ.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268"/>
        <w:numPr>
          <w:ilvl w:val="1"/>
          <w:numId w:val="10"/>
        </w:numPr>
        <w:contextualSpacing/>
        <w:ind w:left="0" w:firstLine="567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прикладывается расчет НМЦ по форме, установленной приложением 1.4 к Обоснованию НМЦ, включая обосновывающие материалы.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8"/>
        <w:contextualSpacing/>
        <w:ind w:left="567"/>
        <w:spacing w:after="0" w:line="240" w:lineRule="auto"/>
        <w:tabs>
          <w:tab w:val="clear" w:pos="5671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49" w:name="_Ref198563249"/>
      <w:r/>
      <w:bookmarkStart w:id="50" w:name="_Toc198569481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договора комбинированным методом</w:t>
      </w:r>
      <w:bookmarkEnd w:id="49"/>
      <w:r/>
      <w:bookmarkEnd w:id="50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Комбинированный метод расчета НМЦ договора применяется в случае закупки продукции, в отношении частей которой применимы различные методы определения цены, в том числе в случае закупки сложной продукции, либо в случае заключения по результатам закупки смеша</w:t>
      </w:r>
      <w:r>
        <w:rPr>
          <w:rFonts w:ascii="Times New Roman" w:hAnsi="Times New Roman"/>
          <w:color w:val="000000" w:themeColor="text1"/>
          <w:szCs w:val="24"/>
        </w:rPr>
        <w:t xml:space="preserve">нного договора (например, заключения договора поставки товаров с выполнением связанных работ/оказанием услуг).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1"/>
        </w:numPr>
        <w:ind w:hanging="720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цены комбинированным методом;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1"/>
        </w:numPr>
        <w:ind w:hanging="720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материалы к обоснованию расчета цены;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1"/>
        </w:numPr>
        <w:ind w:hanging="720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иные документы.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51" w:name="_Ref198563309"/>
      <w:r/>
      <w:bookmarkStart w:id="52" w:name="_Ref198563489"/>
      <w:r/>
      <w:bookmarkStart w:id="53" w:name="_Toc198569482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Определение НМЦ дог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овора иным методом</w:t>
      </w:r>
      <w:bookmarkEnd w:id="51"/>
      <w:r/>
      <w:bookmarkEnd w:id="52"/>
      <w:r/>
      <w:bookmarkEnd w:id="53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Cs w:val="24"/>
          <w:lang w:eastAsia="ru-RU"/>
        </w:rPr>
        <w:t xml:space="preserve">Применяется в случае невозможности применения для определения </w:t>
      </w:r>
      <w:r>
        <w:rPr>
          <w:rFonts w:ascii="Times New Roman" w:hAnsi="Times New Roman"/>
          <w:color w:val="000000" w:themeColor="text1"/>
          <w:szCs w:val="24"/>
        </w:rPr>
        <w:t xml:space="preserve">НМЦ</w:t>
      </w:r>
      <w:r>
        <w:rPr>
          <w:rFonts w:ascii="Times New Roman" w:hAnsi="Times New Roman" w:eastAsia="Times New Roman"/>
          <w:bCs/>
          <w:color w:val="000000" w:themeColor="text1"/>
          <w:szCs w:val="24"/>
          <w:lang w:eastAsia="ru-RU"/>
        </w:rPr>
        <w:t xml:space="preserve"> договора методов, указанных в п. 9-16 настоящего Положения, при этом в обоснование </w:t>
      </w:r>
      <w:r>
        <w:rPr>
          <w:rFonts w:ascii="Times New Roman" w:hAnsi="Times New Roman"/>
          <w:color w:val="000000" w:themeColor="text1"/>
          <w:szCs w:val="24"/>
        </w:rPr>
        <w:t xml:space="preserve">НМЦ</w:t>
      </w:r>
      <w:r>
        <w:rPr>
          <w:rFonts w:ascii="Times New Roman" w:hAnsi="Times New Roman" w:eastAsia="Times New Roman"/>
          <w:bCs/>
          <w:color w:val="000000" w:themeColor="text1"/>
          <w:szCs w:val="24"/>
          <w:lang w:eastAsia="ru-RU"/>
        </w:rPr>
        <w:t xml:space="preserve"> договора Инициатор закупки обязан указать причины невозможности применения установл</w:t>
      </w:r>
      <w:r>
        <w:rPr>
          <w:rFonts w:ascii="Times New Roman" w:hAnsi="Times New Roman" w:eastAsia="Times New Roman"/>
          <w:bCs/>
          <w:color w:val="000000" w:themeColor="text1"/>
          <w:szCs w:val="24"/>
          <w:lang w:eastAsia="ru-RU"/>
        </w:rPr>
        <w:t xml:space="preserve">енных настоящим Положением методов.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Обоснованию НМЦ прикладываются: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2"/>
        </w:numPr>
        <w:ind w:left="1276" w:hanging="709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расчет цены иным методом;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2"/>
        </w:numPr>
        <w:ind w:left="1276" w:hanging="709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материалы к обоснованию расчета цены;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2"/>
        </w:numPr>
        <w:ind w:left="1276" w:hanging="709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иные документы.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ind w:left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54" w:name="_Ref32924081"/>
      <w:r/>
      <w:bookmarkStart w:id="55" w:name="_Ref32924448"/>
      <w:r/>
      <w:bookmarkStart w:id="56" w:name="_Ref32924709"/>
      <w:r/>
      <w:bookmarkStart w:id="57" w:name="_Toc198569483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Особенности определения НМЦ договора методом сопоставимых рыночных цен (анализа рынка) при закупке консультационных услуг</w:t>
      </w:r>
      <w:bookmarkEnd w:id="54"/>
      <w:r/>
      <w:bookmarkEnd w:id="55"/>
      <w:r/>
      <w:bookmarkEnd w:id="56"/>
      <w:r/>
      <w:bookmarkEnd w:id="57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58" w:name="_Toc32410581"/>
      <w:r/>
      <w:bookmarkStart w:id="59" w:name="_Toc32418522"/>
      <w:r/>
      <w:bookmarkStart w:id="60" w:name="_Toc32419239"/>
      <w:r/>
      <w:bookmarkStart w:id="61" w:name="_Toc44406855"/>
      <w:r/>
      <w:bookmarkStart w:id="62" w:name="_Toc81308121"/>
      <w:r/>
      <w:bookmarkStart w:id="63" w:name="_Toc83808231"/>
      <w:r>
        <w:rPr>
          <w:rFonts w:ascii="Times New Roman" w:hAnsi="Times New Roman"/>
          <w:color w:val="000000" w:themeColor="text1"/>
          <w:szCs w:val="24"/>
        </w:rPr>
        <w:t xml:space="preserve">При расчете НМЦ методом сопоставимых рыночных цен (анализа рынка) при закупке консультационных услуг применяются положения раздела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</w:instrText>
      </w:r>
      <w:r>
        <w:rPr>
          <w:rFonts w:ascii="Times New Roman" w:hAnsi="Times New Roman"/>
          <w:color w:val="000000" w:themeColor="text1"/>
          <w:szCs w:val="24"/>
        </w:rPr>
        <w:instrText xml:space="preserve">EF _Ref32925634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8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с учетом особенностей настоящего раздела.</w:t>
      </w:r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64" w:name="_Toc32410582"/>
      <w:r/>
      <w:bookmarkStart w:id="65" w:name="_Toc32418523"/>
      <w:r/>
      <w:bookmarkStart w:id="66" w:name="_Toc32419240"/>
      <w:r/>
      <w:bookmarkStart w:id="67" w:name="_Ref44405692"/>
      <w:r/>
      <w:bookmarkStart w:id="68" w:name="_Toc44406856"/>
      <w:r/>
      <w:bookmarkStart w:id="69" w:name="_Toc81308122"/>
      <w:r/>
      <w:bookmarkStart w:id="70" w:name="_Toc83808232"/>
      <w:r/>
      <w:bookmarkStart w:id="71" w:name="_Ref198563562"/>
      <w:r/>
      <w:bookmarkStart w:id="72" w:name="_Ref198567194"/>
      <w:r>
        <w:rPr>
          <w:rFonts w:ascii="Times New Roman" w:hAnsi="Times New Roman"/>
          <w:color w:val="000000" w:themeColor="text1"/>
          <w:szCs w:val="24"/>
        </w:rPr>
        <w:t xml:space="preserve">Определение НМЦ методом сопоставимых рыночных цен (анализа рынка) при закупке консультационных услуг заключается в определении НМЦ на основании информации о рыночных ценах услуг, при одновременном раскрытии информации о трудозатратах по проекту.</w:t>
      </w:r>
      <w:bookmarkEnd w:id="64"/>
      <w:r/>
      <w:bookmarkEnd w:id="65"/>
      <w:r/>
      <w:bookmarkEnd w:id="66"/>
      <w:r/>
      <w:bookmarkEnd w:id="67"/>
      <w:r/>
      <w:bookmarkEnd w:id="68"/>
      <w:r/>
      <w:bookmarkEnd w:id="69"/>
      <w:r/>
      <w:bookmarkEnd w:id="70"/>
      <w:r/>
      <w:bookmarkEnd w:id="71"/>
      <w:r/>
      <w:bookmarkEnd w:id="72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73" w:name="_Toc32410583"/>
      <w:r/>
      <w:bookmarkStart w:id="74" w:name="_Toc32418524"/>
      <w:r/>
      <w:bookmarkStart w:id="75" w:name="_Toc32419241"/>
      <w:r/>
      <w:bookmarkStart w:id="76" w:name="_Toc44406857"/>
      <w:r/>
      <w:bookmarkStart w:id="77" w:name="_Toc81308123"/>
      <w:r/>
      <w:bookmarkStart w:id="78" w:name="_Toc83808233"/>
      <w:r>
        <w:rPr>
          <w:rFonts w:ascii="Times New Roman" w:hAnsi="Times New Roman"/>
          <w:color w:val="000000" w:themeColor="text1"/>
          <w:szCs w:val="24"/>
        </w:rPr>
        <w:t xml:space="preserve">Оформление</w:t>
      </w:r>
      <w:r>
        <w:rPr>
          <w:rFonts w:ascii="Times New Roman" w:hAnsi="Times New Roman"/>
          <w:color w:val="000000" w:themeColor="text1"/>
          <w:szCs w:val="24"/>
        </w:rPr>
        <w:t xml:space="preserve"> приложения осуществляется в соответствии с порядком, определенным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_Ref43970723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17.4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Положения.</w:t>
      </w:r>
      <w:bookmarkEnd w:id="73"/>
      <w:r/>
      <w:bookmarkEnd w:id="74"/>
      <w:r/>
      <w:bookmarkEnd w:id="75"/>
      <w:r/>
      <w:bookmarkEnd w:id="76"/>
      <w:r/>
      <w:bookmarkEnd w:id="77"/>
      <w:r/>
      <w:bookmarkEnd w:id="78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79" w:name="_Toc32410584"/>
      <w:r/>
      <w:bookmarkStart w:id="80" w:name="_Toc32418525"/>
      <w:r/>
      <w:bookmarkStart w:id="81" w:name="_Toc32419242"/>
      <w:r/>
      <w:bookmarkStart w:id="82" w:name="_Ref32923925"/>
      <w:r/>
      <w:bookmarkStart w:id="83" w:name="_Ref43970723"/>
      <w:r/>
      <w:bookmarkStart w:id="84" w:name="_Toc44406858"/>
      <w:r/>
      <w:bookmarkStart w:id="85" w:name="_Toc81308124"/>
      <w:r/>
      <w:bookmarkStart w:id="86" w:name="_Toc83808234"/>
      <w:r>
        <w:rPr>
          <w:rFonts w:ascii="Times New Roman" w:hAnsi="Times New Roman"/>
          <w:color w:val="000000" w:themeColor="text1"/>
          <w:szCs w:val="24"/>
        </w:rPr>
        <w:t xml:space="preserve">Порядок оформления приложения 1.5 к Обоснованию НМЦ:</w:t>
      </w:r>
      <w:bookmarkEnd w:id="79"/>
      <w:r/>
      <w:bookmarkEnd w:id="80"/>
      <w:r/>
      <w:bookmarkEnd w:id="81"/>
      <w:r/>
      <w:bookmarkEnd w:id="82"/>
      <w:r/>
      <w:bookmarkEnd w:id="83"/>
      <w:r/>
      <w:bookmarkEnd w:id="84"/>
      <w:r/>
      <w:bookmarkEnd w:id="85"/>
      <w:r/>
      <w:bookmarkEnd w:id="86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оформление</w:t>
      </w:r>
      <w:r>
        <w:rPr>
          <w:rFonts w:ascii="Times New Roman" w:hAnsi="Times New Roman"/>
          <w:color w:val="000000" w:themeColor="text1"/>
          <w:szCs w:val="24"/>
        </w:rPr>
        <w:t xml:space="preserve"> всех разделов и строк приложения является обязательным.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форма заполняется совместно ЦФО-заявителем и ЦФО-пользователем.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раздел 1 «Обоснование необходимости» заполняется ЦФО-заявителем или ЦФО-пользователем, по соглашению между ними.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строке «Обоснование </w:t>
      </w:r>
      <w:r>
        <w:rPr>
          <w:rFonts w:ascii="Times New Roman" w:hAnsi="Times New Roman"/>
          <w:color w:val="000000" w:themeColor="text1"/>
          <w:szCs w:val="24"/>
        </w:rPr>
        <w:t xml:space="preserve">необходимости оказания услуг» раздела 1 описывается цель консультационной услуги, планируемый результат, сфера применения полученного результата.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строка «Влияние полученного результата оказанных услуг на надежность» заполняется в том случае, если результат</w:t>
      </w:r>
      <w:r>
        <w:rPr>
          <w:rFonts w:ascii="Times New Roman" w:hAnsi="Times New Roman"/>
          <w:color w:val="000000" w:themeColor="text1"/>
          <w:szCs w:val="24"/>
        </w:rPr>
        <w:t xml:space="preserve">ы выполненного проекта прямо влияют на показатель надежности оказания электросетевых услуг. В случае, если такое влияние отсутствует, в соответствующем поле указывается «не влияет».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 строке «Экономический эффект от применения результатов оказанных услуг в</w:t>
      </w:r>
      <w:r>
        <w:rPr>
          <w:rFonts w:ascii="Times New Roman" w:hAnsi="Times New Roman"/>
          <w:color w:val="000000" w:themeColor="text1"/>
          <w:szCs w:val="24"/>
        </w:rPr>
        <w:t xml:space="preserve"> электросетевом комплексе» приводится сумма экономического эффекта, порядок его расчета, статья бизнес-плана ДЗО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 и/или бюджета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 по которой </w:t>
      </w:r>
      <w:r>
        <w:rPr>
          <w:rFonts w:ascii="Times New Roman" w:hAnsi="Times New Roman"/>
          <w:color w:val="000000" w:themeColor="text1"/>
          <w:szCs w:val="24"/>
        </w:rPr>
        <w:t xml:space="preserve">ожидается получение указанного эффекта, а также период/периоды, в которых план</w:t>
      </w:r>
      <w:r>
        <w:rPr>
          <w:rFonts w:ascii="Times New Roman" w:hAnsi="Times New Roman"/>
          <w:color w:val="000000" w:themeColor="text1"/>
          <w:szCs w:val="24"/>
        </w:rPr>
        <w:t xml:space="preserve">ируется получать экономический эффект.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раздел 2 «Анализ рынка при расчете начальной (максимальной) цены договора» заполняется ЦФО-заявителем. При условии наличия активного рынка услуг, в форме обоснования указываются данные о не менее трех компетентных исп</w:t>
      </w:r>
      <w:r>
        <w:rPr>
          <w:rFonts w:ascii="Times New Roman" w:hAnsi="Times New Roman"/>
          <w:color w:val="000000" w:themeColor="text1"/>
          <w:szCs w:val="24"/>
        </w:rPr>
        <w:t xml:space="preserve">олнителях оказываемых услуг. При отсутствии предложений на оказание аналогичных услуг на рынке указываются данные о единственном исполнителе оказываемых услуг и приводится обоснование невозможности привлечения других контрагентов (раздел «Обоснование отбор</w:t>
      </w:r>
      <w:r>
        <w:rPr>
          <w:rFonts w:ascii="Times New Roman" w:hAnsi="Times New Roman"/>
          <w:color w:val="000000" w:themeColor="text1"/>
          <w:szCs w:val="24"/>
        </w:rPr>
        <w:t xml:space="preserve">а»).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разделу 2 «Анализ рынка при расчете первоначальной (максимальной) цены договора» прикладывается расчет стоимости консультационных услуг от каждого заявленного контрагента по форме приложения 1 к приложению 4 к Положению.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line="240" w:lineRule="auto"/>
        <w:rPr>
          <w:rFonts w:ascii="Times New Roman" w:hAnsi="Times New Roman"/>
          <w:color w:val="000000" w:themeColor="text1"/>
          <w:szCs w:val="24"/>
        </w:rPr>
      </w:pPr>
      <w:r/>
      <w:bookmarkStart w:id="87" w:name="_Ref45120696"/>
      <w:r>
        <w:rPr>
          <w:rFonts w:ascii="Times New Roman" w:hAnsi="Times New Roman"/>
          <w:color w:val="000000" w:themeColor="text1"/>
          <w:szCs w:val="24"/>
        </w:rPr>
        <w:t xml:space="preserve">раздел 3 «Заключение Департа</w:t>
      </w:r>
      <w:r>
        <w:rPr>
          <w:rFonts w:ascii="Times New Roman" w:hAnsi="Times New Roman"/>
          <w:color w:val="000000" w:themeColor="text1"/>
          <w:szCs w:val="24"/>
        </w:rPr>
        <w:t xml:space="preserve">мента экономики и </w:t>
      </w:r>
      <w:r>
        <w:rPr>
          <w:rFonts w:ascii="Times New Roman" w:hAnsi="Times New Roman"/>
          <w:color w:val="000000" w:themeColor="text1"/>
          <w:szCs w:val="24"/>
        </w:rPr>
        <w:t xml:space="preserve">тарифообразования</w:t>
      </w:r>
      <w:r>
        <w:rPr>
          <w:rFonts w:ascii="Times New Roman" w:hAnsi="Times New Roman"/>
          <w:color w:val="000000" w:themeColor="text1"/>
          <w:szCs w:val="24"/>
        </w:rPr>
        <w:t xml:space="preserve">» заполняется уполномоченным работником Департамента экономики и </w:t>
      </w:r>
      <w:r>
        <w:rPr>
          <w:rFonts w:ascii="Times New Roman" w:hAnsi="Times New Roman"/>
          <w:color w:val="000000" w:themeColor="text1"/>
          <w:szCs w:val="24"/>
        </w:rPr>
        <w:t xml:space="preserve">тарифообразования</w:t>
      </w:r>
      <w:r>
        <w:rPr>
          <w:rFonts w:ascii="Times New Roman" w:hAnsi="Times New Roman"/>
          <w:color w:val="000000" w:themeColor="text1"/>
          <w:szCs w:val="24"/>
        </w:rPr>
        <w:t xml:space="preserve">  на этапе согласования проекта договора к закупке. В данном разделе Департамент экономики и </w:t>
      </w:r>
      <w:r>
        <w:rPr>
          <w:rFonts w:ascii="Times New Roman" w:hAnsi="Times New Roman"/>
          <w:color w:val="000000" w:themeColor="text1"/>
          <w:szCs w:val="24"/>
        </w:rPr>
        <w:t xml:space="preserve">тарифообразования</w:t>
      </w:r>
      <w:r>
        <w:rPr>
          <w:rFonts w:ascii="Times New Roman" w:hAnsi="Times New Roman"/>
          <w:color w:val="000000" w:themeColor="text1"/>
          <w:szCs w:val="24"/>
        </w:rPr>
        <w:t xml:space="preserve">  подтверждает наличие эконом</w:t>
      </w:r>
      <w:r>
        <w:rPr>
          <w:rFonts w:ascii="Times New Roman" w:hAnsi="Times New Roman"/>
          <w:color w:val="000000" w:themeColor="text1"/>
          <w:szCs w:val="24"/>
        </w:rPr>
        <w:t xml:space="preserve">ического эффекта, полученного от применения результатов оказанных услуг, в утвержденных бизнес-планах ДЗО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 и бюджете АО «</w:t>
      </w:r>
      <w:r>
        <w:rPr>
          <w:rFonts w:ascii="Times New Roman" w:hAnsi="Times New Roman"/>
          <w:color w:val="000000" w:themeColor="text1"/>
          <w:szCs w:val="24"/>
        </w:rPr>
        <w:t xml:space="preserve">Россети</w:t>
      </w:r>
      <w:r>
        <w:rPr>
          <w:rFonts w:ascii="Times New Roman" w:hAnsi="Times New Roman"/>
          <w:color w:val="000000" w:themeColor="text1"/>
          <w:szCs w:val="24"/>
        </w:rPr>
        <w:t xml:space="preserve"> Янтарь». На этапе формирования Плана закупки заполнение данного раздела не обязательно.</w:t>
      </w:r>
      <w:bookmarkEnd w:id="87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ind w:left="567"/>
        <w:jc w:val="both"/>
        <w:spacing w:after="0"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88" w:name="_Ref198567818"/>
      <w:r/>
      <w:bookmarkStart w:id="89" w:name="_Toc198569484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Типовые требования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расчету начальной (максимальной) цены договоров (лотов) на комплексное оснащение системами учета электроэнергии с использованием нетарифных источников финансирования, за исключением договоров, финансируемых за счет средств финансовой поддержки</w:t>
      </w:r>
      <w:bookmarkEnd w:id="88"/>
      <w:r/>
      <w:bookmarkEnd w:id="89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/>
      <w:bookmarkStart w:id="90" w:name="_Ref198562463"/>
      <w:r>
        <w:rPr>
          <w:rFonts w:ascii="Times New Roman" w:hAnsi="Times New Roman"/>
          <w:color w:val="000000" w:themeColor="text1"/>
          <w:szCs w:val="24"/>
        </w:rPr>
        <w:t xml:space="preserve">Начальная (максимальная) цена договора (лота) (далее - НМЦ) на комплексное оснащение системами учета электроэнергии с использованием нетарифных источников финансирования определяется и обосновывается посредством применения следующих методов:</w:t>
      </w:r>
      <w:bookmarkEnd w:id="90"/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0"/>
          <w:numId w:val="29"/>
        </w:numPr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проектно-сметн</w:t>
      </w:r>
      <w:r>
        <w:rPr>
          <w:rFonts w:ascii="Times New Roman" w:hAnsi="Times New Roman"/>
          <w:i/>
          <w:szCs w:val="24"/>
        </w:rPr>
        <w:t xml:space="preserve">ый метод</w:t>
      </w:r>
      <w:r>
        <w:rPr>
          <w:rFonts w:ascii="Times New Roman" w:hAnsi="Times New Roman" w:eastAsiaTheme="minorHAnsi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является приоритетным для расчета НМЦ на комплексное оснащение системами учета электроэнергии с использованием </w:t>
      </w:r>
      <w:r>
        <w:rPr>
          <w:rFonts w:ascii="Times New Roman" w:hAnsi="Times New Roman"/>
          <w:spacing w:val="-4"/>
          <w:szCs w:val="24"/>
        </w:rPr>
        <w:t xml:space="preserve">нетарифных источников финансирования, за исключением договоров, финансируемых</w:t>
      </w:r>
      <w:r>
        <w:rPr>
          <w:rFonts w:ascii="Times New Roman" w:hAnsi="Times New Roman"/>
          <w:szCs w:val="24"/>
        </w:rPr>
        <w:t xml:space="preserve"> за счет средств финансовой поддержки,</w:t>
      </w:r>
      <w:r>
        <w:rPr>
          <w:rFonts w:ascii="Times New Roman" w:hAnsi="Times New Roman"/>
          <w:szCs w:val="24"/>
        </w:rPr>
        <w:t xml:space="preserve"> и заключается в определении НМЦ на основании проектной документации в соответствии с методиками и нормативами (государственными элементными сметными нормами) строительных работ и специальных строительных работ, утвержденными в соответствии с компетенцией </w:t>
      </w:r>
      <w:r>
        <w:rPr>
          <w:rFonts w:ascii="Times New Roman" w:hAnsi="Times New Roman"/>
          <w:spacing w:val="-4"/>
          <w:szCs w:val="24"/>
        </w:rPr>
        <w:t xml:space="preserve">федеральным органом исполнительной власти, осуществляющим функции по выработке</w:t>
      </w:r>
      <w:r>
        <w:rPr>
          <w:rFonts w:ascii="Times New Roman" w:hAnsi="Times New Roman"/>
          <w:szCs w:val="24"/>
        </w:rPr>
        <w:t xml:space="preserve"> государственной политики и нормативно-правовому регулированию в сфере строительства, или подведомственным ему органом исполнительной власти субъекта Российской Федерации;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0"/>
          <w:numId w:val="29"/>
        </w:numPr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метод </w:t>
      </w:r>
      <w:r>
        <w:rPr>
          <w:rFonts w:ascii="Times New Roman" w:hAnsi="Times New Roman"/>
          <w:i/>
          <w:szCs w:val="24"/>
        </w:rPr>
        <w:t xml:space="preserve">определения цен по аналогам</w:t>
      </w:r>
      <w:r>
        <w:rPr>
          <w:rFonts w:ascii="Times New Roman" w:hAnsi="Times New Roman"/>
          <w:szCs w:val="24"/>
        </w:rPr>
        <w:t xml:space="preserve"> применяется на основании данных о стоимости строительства объектов-аналогов согласно сметной части проектной документации (сводный сметный расчет стоимости строительства в уровне цен на дату утверждения сметной документации), ра</w:t>
      </w:r>
      <w:r>
        <w:rPr>
          <w:rFonts w:ascii="Times New Roman" w:hAnsi="Times New Roman"/>
          <w:szCs w:val="24"/>
        </w:rPr>
        <w:t xml:space="preserve">зработанной в составе утвержденной в соответствии с законодательством Российской Федерации о градостроительной деятельности проектной документации по объекту-аналогу;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0"/>
          <w:numId w:val="29"/>
        </w:numPr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метод сопоставимых рыночных цен</w:t>
      </w:r>
      <w:r>
        <w:rPr>
          <w:rFonts w:ascii="Times New Roman" w:hAnsi="Times New Roman"/>
          <w:szCs w:val="24"/>
        </w:rPr>
        <w:t xml:space="preserve"> (анализа рынка) применяется при отсутствии утвержденной </w:t>
      </w:r>
      <w:r>
        <w:rPr>
          <w:rFonts w:ascii="Times New Roman" w:hAnsi="Times New Roman"/>
          <w:szCs w:val="24"/>
        </w:rPr>
        <w:t xml:space="preserve">проектной документации на основании не менее трех технико-коммерческих предложений на выполнение работ при отсутствии соответствующих сметных нормативов на отдельные виды работ и затрат, включенных в федеральный реестр сметных нормативов, а также возможнос</w:t>
      </w:r>
      <w:r>
        <w:rPr>
          <w:rFonts w:ascii="Times New Roman" w:hAnsi="Times New Roman"/>
          <w:szCs w:val="24"/>
        </w:rPr>
        <w:t xml:space="preserve">ти применения методов, указанных в </w:t>
      </w:r>
      <w:r>
        <w:rPr>
          <w:rFonts w:ascii="Times New Roman" w:hAnsi="Times New Roman"/>
          <w:szCs w:val="24"/>
        </w:rPr>
        <w:t xml:space="preserve">пп</w:t>
      </w:r>
      <w:r>
        <w:rPr>
          <w:rFonts w:ascii="Times New Roman" w:hAnsi="Times New Roman"/>
          <w:szCs w:val="24"/>
        </w:rPr>
        <w:t xml:space="preserve">. 1-2 настоящего раздела (в расчете НМЦ учитывается наиболее экономичное коммерческое предложение на основании анализа технико-коммерческих предложений (не менее чем от трех производителей/ поставщиков/исполнителей)</w:t>
      </w:r>
      <w:r>
        <w:rPr>
          <w:rFonts w:ascii="Times New Roman" w:hAnsi="Times New Roman"/>
          <w:szCs w:val="24"/>
          <w:vertAlign w:val="superscript"/>
        </w:rPr>
        <w:footnoteReference w:id="4"/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п</w:t>
      </w:r>
      <w:r>
        <w:rPr>
          <w:rFonts w:ascii="Times New Roman" w:hAnsi="Times New Roman"/>
          <w:szCs w:val="24"/>
        </w:rPr>
        <w:t xml:space="preserve">ри этом не менее чем одно из данных коммерческих предложений должно быть представлено непосредственно производителем планируемого к закупке типа оборудования либо его официальным представителем (торговый дом, дистрибьютер, дилер));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0"/>
          <w:numId w:val="29"/>
        </w:numPr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комбинированный метод</w:t>
      </w:r>
      <w:r>
        <w:rPr>
          <w:rFonts w:ascii="Times New Roman" w:hAnsi="Times New Roman"/>
          <w:szCs w:val="24"/>
        </w:rPr>
        <w:t xml:space="preserve"> пр</w:t>
      </w:r>
      <w:r>
        <w:rPr>
          <w:rFonts w:ascii="Times New Roman" w:hAnsi="Times New Roman"/>
          <w:szCs w:val="24"/>
        </w:rPr>
        <w:t xml:space="preserve">едусматривает сочетание (не менее двух) вышеуказанных методов.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ind w:left="0" w:firstLine="709"/>
        <w:jc w:val="both"/>
        <w:keepLines/>
        <w:keepNext/>
        <w:spacing w:after="0" w:line="240" w:lineRule="auto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Выбор метода определения и обоснования НМЦ осуществляется инициатором </w:t>
      </w:r>
      <w:r>
        <w:rPr>
          <w:rFonts w:ascii="Times New Roman" w:hAnsi="Times New Roman"/>
          <w:spacing w:val="-4"/>
          <w:szCs w:val="24"/>
        </w:rPr>
        <w:t xml:space="preserve">закупки, при этом НМЦ должна быть не выше затрат, сформированных в соответствии</w:t>
      </w:r>
      <w:r>
        <w:rPr>
          <w:rFonts w:ascii="Times New Roman" w:hAnsi="Times New Roman"/>
          <w:szCs w:val="24"/>
        </w:rPr>
        <w:t xml:space="preserve"> с п. 18.5 настоящего раздела.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Расчет НМЦ оф</w:t>
      </w:r>
      <w:r>
        <w:rPr>
          <w:rFonts w:ascii="Times New Roman" w:hAnsi="Times New Roman"/>
          <w:szCs w:val="24"/>
        </w:rPr>
        <w:t xml:space="preserve">ормляется в виде обязательного приложения к техническому заданию на проведение торгово-закупочной процедуры (ТЗ ТЗП), подписанного исполнителем, согласующими и утверждающими его лицами в установленном Заказчиком порядке.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НМЦ включает в себя: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91" w:name="_Ref198562350"/>
      <w:r>
        <w:rPr>
          <w:rFonts w:ascii="Times New Roman" w:hAnsi="Times New Roman"/>
          <w:color w:val="000000" w:themeColor="text1"/>
          <w:szCs w:val="24"/>
        </w:rPr>
        <w:t xml:space="preserve">Стоимость обор</w:t>
      </w:r>
      <w:r>
        <w:rPr>
          <w:rFonts w:ascii="Times New Roman" w:hAnsi="Times New Roman"/>
          <w:color w:val="000000" w:themeColor="text1"/>
          <w:szCs w:val="24"/>
        </w:rPr>
        <w:t xml:space="preserve">удования и материалов, используемых подрядной организацией на объектах Заказчика для целей исполнения договора.</w:t>
      </w:r>
      <w:bookmarkEnd w:id="91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Стоимость предпроектного обследования и проектных работ.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92" w:name="_Ref198562385"/>
      <w:r>
        <w:rPr>
          <w:rFonts w:ascii="Times New Roman" w:hAnsi="Times New Roman"/>
          <w:color w:val="000000" w:themeColor="text1"/>
          <w:szCs w:val="24"/>
        </w:rPr>
        <w:t xml:space="preserve">Затраты на строительно-монтажные и пусконаладочные работы.</w:t>
      </w:r>
      <w:bookmarkEnd w:id="92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/>
      <w:bookmarkStart w:id="93" w:name="_Ref198562508"/>
      <w:r>
        <w:rPr>
          <w:rFonts w:ascii="Times New Roman" w:hAnsi="Times New Roman"/>
          <w:color w:val="000000" w:themeColor="text1"/>
          <w:szCs w:val="24"/>
        </w:rPr>
        <w:t xml:space="preserve">Затраты на страхование риска</w:t>
      </w:r>
      <w:r>
        <w:rPr>
          <w:rFonts w:ascii="Times New Roman" w:hAnsi="Times New Roman"/>
          <w:color w:val="000000" w:themeColor="text1"/>
          <w:szCs w:val="24"/>
        </w:rPr>
        <w:t xml:space="preserve"> ответственности за причинение вреда третьим лицам при проведении работ на объектах Заказчика (не более 1% от суммарных затрат по пп.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_Ref198562350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</w:instrText>
      </w:r>
      <w:r>
        <w:rPr>
          <w:rFonts w:ascii="Times New Roman" w:hAnsi="Times New Roman"/>
          <w:color w:val="000000" w:themeColor="text1"/>
          <w:szCs w:val="24"/>
        </w:rPr>
        <w:instrText xml:space="preserve">_Ref198562385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18.3.3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настоящего раздела).</w:t>
      </w:r>
      <w:bookmarkEnd w:id="93"/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Расходы на эксплуатацию оборудования на период действия договора с учетом обменного фонда (</w:t>
      </w:r>
      <w:r>
        <w:rPr>
          <w:rFonts w:ascii="Times New Roman" w:hAnsi="Times New Roman"/>
          <w:color w:val="000000" w:themeColor="text1"/>
          <w:szCs w:val="24"/>
        </w:rPr>
        <w:t xml:space="preserve">ЗиП</w:t>
      </w:r>
      <w:r>
        <w:rPr>
          <w:rFonts w:ascii="Times New Roman" w:hAnsi="Times New Roman"/>
          <w:color w:val="000000" w:themeColor="text1"/>
          <w:szCs w:val="24"/>
        </w:rPr>
        <w:t xml:space="preserve">) не более 3% от планового кол</w:t>
      </w:r>
      <w:r>
        <w:rPr>
          <w:rFonts w:ascii="Times New Roman" w:hAnsi="Times New Roman"/>
          <w:color w:val="000000" w:themeColor="text1"/>
          <w:szCs w:val="24"/>
        </w:rPr>
        <w:t xml:space="preserve">ичества оборудования по п.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_Ref198562350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настоящего раздела.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2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Прочие расходы на допуск в эксплуатацию и взаимодействие с энергосбытовыми организациями и см</w:t>
      </w:r>
      <w:r>
        <w:rPr>
          <w:rFonts w:ascii="Times New Roman" w:hAnsi="Times New Roman"/>
          <w:color w:val="000000" w:themeColor="text1"/>
          <w:szCs w:val="24"/>
        </w:rPr>
        <w:t xml:space="preserve">ежными сетевыми организациями.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/>
      <w:bookmarkStart w:id="94" w:name="_Ref198562524"/>
      <w:r>
        <w:rPr>
          <w:rFonts w:ascii="Times New Roman" w:hAnsi="Times New Roman"/>
          <w:szCs w:val="24"/>
        </w:rPr>
        <w:t xml:space="preserve">Непредвиденные расходы оформляются отдельным дополнительным соглашением в размере не более 3% от суммарных затрат по </w:t>
      </w:r>
      <w:r>
        <w:rPr>
          <w:rFonts w:ascii="Times New Roman" w:hAnsi="Times New Roman"/>
          <w:color w:val="000000" w:themeColor="text1"/>
          <w:szCs w:val="24"/>
        </w:rPr>
        <w:t xml:space="preserve">пп.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_Ref198562350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_Ref198562385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18.3.3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настоящего раздела и могут включаться в следующих случаях:</w:t>
      </w:r>
      <w:bookmarkEnd w:id="94"/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ind w:firstLine="708"/>
        <w:jc w:val="both"/>
        <w:tabs>
          <w:tab w:val="left" w:pos="284" w:leader="none"/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увеличение р</w:t>
      </w:r>
      <w:r>
        <w:rPr>
          <w:sz w:val="24"/>
          <w:szCs w:val="24"/>
        </w:rPr>
        <w:t xml:space="preserve">асходов при изменении проектных решений в рабочей документации (например, по результатам проведения предпроектного обследования произошло увеличение количества точек учета на объектах выполнения работ или изменение соотношения вводов к потребителям с одноф</w:t>
      </w:r>
      <w:r>
        <w:rPr>
          <w:sz w:val="24"/>
          <w:szCs w:val="24"/>
        </w:rPr>
        <w:t xml:space="preserve">азных на трехфазные);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tabs>
          <w:tab w:val="left" w:pos="284" w:leader="none"/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выполнение персоналом подрядной организации в </w:t>
      </w:r>
      <w:r>
        <w:rPr>
          <w:sz w:val="24"/>
          <w:szCs w:val="24"/>
        </w:rPr>
        <w:t xml:space="preserve">негарантийных</w:t>
      </w:r>
      <w:r>
        <w:rPr>
          <w:sz w:val="24"/>
          <w:szCs w:val="24"/>
        </w:rPr>
        <w:t xml:space="preserve"> случаях работ по допуску в эксплуатацию приборов учета с оформлением соответствующих актов или дополнительных работ по замене оборудования учета электроэнергии;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tabs>
          <w:tab w:val="left" w:pos="284" w:leader="none"/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удорожани</w:t>
      </w:r>
      <w:r>
        <w:rPr>
          <w:sz w:val="24"/>
          <w:szCs w:val="24"/>
        </w:rPr>
        <w:t xml:space="preserve">е работ в зимнее время.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Суммарные затраты по </w:t>
      </w:r>
      <w:r>
        <w:rPr>
          <w:rFonts w:ascii="Times New Roman" w:hAnsi="Times New Roman"/>
          <w:szCs w:val="24"/>
        </w:rPr>
        <w:t xml:space="preserve">пп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REF _Ref198562463 \r \h  \* MERGEFORMAT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 xml:space="preserve">18.1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Cs w:val="24"/>
        </w:rPr>
        <w:instrText xml:space="preserve"> REF _Ref198562350 \r \h  \* MERGEFORMAT </w:instrText>
      </w:r>
      <w:r>
        <w:rPr>
          <w:rFonts w:ascii="Times New Roman" w:hAnsi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color w:val="000000" w:themeColor="text1"/>
          <w:szCs w:val="24"/>
        </w:rPr>
        <w:t xml:space="preserve">18.3.1</w:t>
      </w:r>
      <w:r>
        <w:rPr>
          <w:rFonts w:ascii="Times New Roman" w:hAnsi="Times New Roman"/>
          <w:color w:val="000000" w:themeColor="text1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REF _Ref198562508 \r \h  \* MERGEFORMAT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 xml:space="preserve">18.3.4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REF _Ref198562524 \r \h  \* MERGEFORMAT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 xml:space="preserve">18.4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нас</w:t>
      </w:r>
      <w:r>
        <w:rPr>
          <w:rFonts w:ascii="Times New Roman" w:hAnsi="Times New Roman"/>
          <w:szCs w:val="24"/>
        </w:rPr>
        <w:t xml:space="preserve">тоящего раздела  до 01.01.2026 должны быть не выше укрупненных нормативов цен типовых технологических решений капитального строительства объектов электроэнергетики в части объектов электросетевого хозяйства, утвержденных приказом Минэнерго России от 26.02.</w:t>
      </w:r>
      <w:r>
        <w:rPr>
          <w:rFonts w:ascii="Times New Roman" w:hAnsi="Times New Roman"/>
          <w:szCs w:val="24"/>
        </w:rPr>
        <w:t xml:space="preserve">2024 № 131, а начиная с 01.01.2026 - не выше нормативов предельных объемов финансовых потребностей на реализацию мероприятий по организации коммерческого учета электрической энергии (мощности) на розничных рынках электрической энергии, </w:t>
      </w:r>
      <w:r>
        <w:rPr>
          <w:rFonts w:ascii="Times New Roman" w:hAnsi="Times New Roman"/>
          <w:spacing w:val="-4"/>
          <w:szCs w:val="24"/>
        </w:rPr>
        <w:t xml:space="preserve">рассчитанных в соотв</w:t>
      </w:r>
      <w:r>
        <w:rPr>
          <w:rFonts w:ascii="Times New Roman" w:hAnsi="Times New Roman"/>
          <w:spacing w:val="-4"/>
          <w:szCs w:val="24"/>
        </w:rPr>
        <w:t xml:space="preserve">етствии с постановлением Правительства Российской Федерации</w:t>
      </w:r>
      <w:r>
        <w:rPr>
          <w:rFonts w:ascii="Times New Roman" w:hAnsi="Times New Roman"/>
          <w:szCs w:val="24"/>
        </w:rPr>
        <w:t xml:space="preserve"> от 17.04.2024 № 488.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перевода НМЦ из базисных в текущие цены используются прогнозные индексы-дефляторы по капитальным вложениям, определяемые Министерством экономического развития </w:t>
      </w:r>
      <w:r>
        <w:rPr>
          <w:rFonts w:ascii="Times New Roman" w:hAnsi="Times New Roman"/>
          <w:szCs w:val="24"/>
        </w:rPr>
        <w:t xml:space="preserve">Российской Федерации по строке «Инвестиции в основной капитал (капитальные вложения)»</w:t>
      </w:r>
      <w:r>
        <w:rPr>
          <w:rFonts w:ascii="Times New Roman" w:hAnsi="Times New Roman"/>
          <w:szCs w:val="24"/>
          <w:vertAlign w:val="superscript"/>
        </w:rPr>
        <w:footnoteReference w:id="5"/>
      </w:r>
      <w:r>
        <w:rPr>
          <w:rFonts w:ascii="Times New Roman" w:hAnsi="Times New Roman"/>
          <w:szCs w:val="24"/>
        </w:rPr>
        <w:t xml:space="preserve">, действующие на момент формирования стоимости инвестиционного объекта на период окончания строительства и актуальные на прогнозный период реализации инвестиционного прое</w:t>
      </w:r>
      <w:r>
        <w:rPr>
          <w:rFonts w:ascii="Times New Roman" w:hAnsi="Times New Roman"/>
          <w:szCs w:val="24"/>
        </w:rPr>
        <w:t xml:space="preserve">кта, с учетом доли сметной стоимости (объемов) работ, подлежащих выполнению соответственно в 1-й, 2-й, 3-й, i-</w:t>
      </w:r>
      <w:r>
        <w:rPr>
          <w:rFonts w:ascii="Times New Roman" w:hAnsi="Times New Roman"/>
          <w:szCs w:val="24"/>
        </w:rPr>
        <w:t xml:space="preserve">ый</w:t>
      </w:r>
      <w:r>
        <w:rPr>
          <w:rFonts w:ascii="Times New Roman" w:hAnsi="Times New Roman"/>
          <w:szCs w:val="24"/>
        </w:rPr>
        <w:t xml:space="preserve"> годы строительства / реконструкции / технического перевооружения объекта. Пересчет НМЦ </w:t>
      </w:r>
      <w:r>
        <w:rPr>
          <w:rFonts w:ascii="Times New Roman" w:hAnsi="Times New Roman"/>
          <w:szCs w:val="24"/>
        </w:rPr>
        <w:t xml:space="preserve">после публикации извещения в связи с выходом более актуа</w:t>
      </w:r>
      <w:r>
        <w:rPr>
          <w:rFonts w:ascii="Times New Roman" w:hAnsi="Times New Roman"/>
          <w:szCs w:val="24"/>
        </w:rPr>
        <w:t xml:space="preserve">льной редакции индексов-дефляторов не допускается.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Дисконтированный срок окупаемости договора не должен превышать 10 лет. Ставка дисконтирования принимается в размере не более ставки дисконтирования, использованной для целей теста на обесценение электросет</w:t>
      </w:r>
      <w:r>
        <w:rPr>
          <w:rFonts w:ascii="Times New Roman" w:hAnsi="Times New Roman"/>
          <w:szCs w:val="24"/>
        </w:rPr>
        <w:t xml:space="preserve">евых активов или анализа </w:t>
      </w:r>
      <w:r>
        <w:rPr>
          <w:rFonts w:ascii="Times New Roman" w:hAnsi="Times New Roman"/>
          <w:spacing w:val="-4"/>
          <w:szCs w:val="24"/>
        </w:rPr>
        <w:t xml:space="preserve">признаков обесценения электросетевых активов при подготовке последней подписанной</w:t>
      </w:r>
      <w:r>
        <w:rPr>
          <w:rFonts w:ascii="Times New Roman" w:hAnsi="Times New Roman"/>
          <w:szCs w:val="24"/>
        </w:rPr>
        <w:t xml:space="preserve"> финансовой (бухгалтерской) отчетности Заказчика (</w:t>
      </w:r>
      <w:r>
        <w:rPr>
          <w:rFonts w:ascii="Times New Roman" w:hAnsi="Times New Roman"/>
          <w:szCs w:val="24"/>
          <w:lang w:val="en-US"/>
        </w:rPr>
        <w:t xml:space="preserve">WACC</w:t>
      </w:r>
      <w:r>
        <w:rPr>
          <w:rFonts w:ascii="Times New Roman" w:hAnsi="Times New Roman"/>
          <w:color w:val="000000" w:themeColor="text1"/>
          <w:szCs w:val="24"/>
        </w:rPr>
        <w:t xml:space="preserve">).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/>
      <w:bookmarkStart w:id="95" w:name="_Toc198569485"/>
      <w:r/>
      <w:bookmarkStart w:id="96" w:name="_Hlk14859604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Типовые требования к расчету НМЦ договора аудита проектов инвестиционной программы и договор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ов аудита отчетов о реализации инвестиционных программ Общества</w:t>
      </w:r>
      <w:bookmarkEnd w:id="9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Обоснование начальной (максимальной) цены договора аудита инвестиционной программы (договора аудита проектов инвестиционной программы, договора аудита отчетов) для проведения отбора экспертн</w:t>
      </w:r>
      <w:r>
        <w:rPr>
          <w:rFonts w:ascii="Times New Roman" w:hAnsi="Times New Roman"/>
          <w:color w:val="000000" w:themeColor="text1"/>
          <w:szCs w:val="24"/>
        </w:rPr>
        <w:t xml:space="preserve">ых организаций выполняется с использованием метода сопоставимых рыночных цен (анализа рынка), описанного в методических рекомендациях по применению методов определения начальной (максимальной) цены контракта, цены контракта, заключаемого с единственным пос</w:t>
      </w:r>
      <w:r>
        <w:rPr>
          <w:rFonts w:ascii="Times New Roman" w:hAnsi="Times New Roman"/>
          <w:color w:val="000000" w:themeColor="text1"/>
          <w:szCs w:val="24"/>
        </w:rPr>
        <w:t xml:space="preserve">тавщиком (подрядчиком, исполнителем), утвержденных Министерством экономического развития Российской Федерации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color w:val="000000" w:themeColor="text1"/>
          <w:szCs w:val="24"/>
        </w:rPr>
        <w:t xml:space="preserve">нужд» от 05.04.2013 № 44-ФЗ (Приказ Министерства экономического РФ от 2 октября 2013 г. N 567), а в случае невозможности применения этого метода используются иные методы, предусмотренные указанными методическими рекомендациями.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070"/>
        <w:contextualSpacing/>
        <w:ind w:left="567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1070"/>
        <w:numPr>
          <w:ilvl w:val="0"/>
          <w:numId w:val="10"/>
        </w:numPr>
        <w:contextualSpacing/>
        <w:ind w:left="0" w:firstLine="567"/>
        <w:jc w:val="both"/>
        <w:keepLines w:val="0"/>
        <w:keepNext w:val="0"/>
        <w:spacing w:before="0"/>
        <w:widowControl/>
        <w:tabs>
          <w:tab w:val="left" w:pos="1134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/>
      <w:bookmarkStart w:id="97" w:name="_Toc19856948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Ответственность</w:t>
      </w:r>
      <w:bookmarkEnd w:id="9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r/>
      <w:r/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Ответствен</w:t>
      </w:r>
      <w:r>
        <w:rPr>
          <w:rFonts w:ascii="Times New Roman" w:hAnsi="Times New Roman"/>
          <w:color w:val="000000" w:themeColor="text1"/>
          <w:szCs w:val="24"/>
        </w:rPr>
        <w:t xml:space="preserve">ность должностных лиц за реализацию требований настоящего Положения распределяется в соответствии с приложением 6.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Председатель ЦКК, заместитель председателя ЦКК, члены ЦКК, ответственный секретарь ЦКК несут ответственность за нарушение Положения о закупке согласно нормам законодательства Российской Федерации.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Инициатор закупки несет ответственность за достоверность и </w:t>
      </w:r>
      <w:r>
        <w:rPr>
          <w:rFonts w:ascii="Times New Roman" w:hAnsi="Times New Roman"/>
          <w:color w:val="000000" w:themeColor="text1"/>
          <w:szCs w:val="24"/>
        </w:rPr>
        <w:t xml:space="preserve">полноту предоставляемых материалов и информации, корректность расчетов при формировании комплекта обосновывающих материалов к расчету НМЦ.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Лица, согласующие любые материалы в отношении расчета НМЦ договора, несут ответственность за содержание и достовернос</w:t>
      </w:r>
      <w:r>
        <w:rPr>
          <w:rFonts w:ascii="Times New Roman" w:hAnsi="Times New Roman"/>
          <w:color w:val="000000" w:themeColor="text1"/>
          <w:szCs w:val="24"/>
        </w:rPr>
        <w:t xml:space="preserve">ть информации в материалах к расчету НМЦ договора в зоне своих компетенций по направлению деятельности.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1"/>
          <w:numId w:val="10"/>
        </w:numPr>
        <w:ind w:left="0" w:firstLine="567"/>
        <w:jc w:val="both"/>
        <w:spacing w:line="240" w:lineRule="auto"/>
        <w:tabs>
          <w:tab w:val="left" w:pos="1134" w:leader="none"/>
        </w:tabs>
        <w:rPr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Подписывающие и утверждающие любые документы должностные лица несут ответственность за содержание и достоверность предоставляемых материалов и информаци</w:t>
      </w:r>
      <w:r>
        <w:rPr>
          <w:rFonts w:ascii="Times New Roman" w:hAnsi="Times New Roman"/>
          <w:color w:val="000000" w:themeColor="text1"/>
          <w:szCs w:val="24"/>
        </w:rPr>
        <w:t xml:space="preserve">и в документе.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 w:clear="all"/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98" w:name="_Toc198569487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 1</w:t>
      </w:r>
      <w:bookmarkEnd w:id="98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99" w:name="_Toc198569488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обоснования начальной (максимальной) цены договора</w:t>
      </w:r>
      <w:bookmarkEnd w:id="99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firstLine="567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36"/>
        <w:gridCol w:w="1890"/>
      </w:tblGrid>
      <w:tr>
        <w:tblPrEx/>
        <w:trPr/>
        <w:tc>
          <w:tcPr>
            <w:tcW w:w="5529" w:type="dxa"/>
            <w:textDirection w:val="lrTb"/>
            <w:noWrap w:val="false"/>
          </w:tcPr>
          <w:p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gridSpan w:val="3"/>
            <w:tcW w:w="4110" w:type="dxa"/>
            <w:textDirection w:val="lrTb"/>
            <w:noWrap w:val="false"/>
          </w:tcPr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УТВЕРЖДАЮ:</w:t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2"/>
              </w:rPr>
              <w:t xml:space="preserve">Должность уполномоченного лица</w:t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432"/>
        </w:trPr>
        <w:tc>
          <w:tcPr>
            <w:tcW w:w="5529" w:type="dxa"/>
            <w:textDirection w:val="lrTb"/>
            <w:noWrap w:val="false"/>
          </w:tcPr>
          <w:p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890" w:type="dxa"/>
            <w:textDirection w:val="lrTb"/>
            <w:noWrap w:val="false"/>
          </w:tcPr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5529" w:type="dxa"/>
            <w:textDirection w:val="lrTb"/>
            <w:noWrap w:val="false"/>
          </w:tcPr>
          <w:p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left="-108"/>
              <w:jc w:val="center"/>
              <w:rPr>
                <w:color w:val="000000" w:themeColor="text1"/>
                <w:sz w:val="18"/>
                <w:szCs w:val="26"/>
              </w:rPr>
            </w:pPr>
            <w:r>
              <w:rPr>
                <w:color w:val="000000" w:themeColor="text1"/>
                <w:sz w:val="18"/>
                <w:szCs w:val="26"/>
              </w:rPr>
              <w:t xml:space="preserve">(подпись)</w:t>
            </w:r>
            <w:r>
              <w:rPr>
                <w:color w:val="000000" w:themeColor="text1"/>
                <w:sz w:val="18"/>
                <w:szCs w:val="26"/>
              </w:rPr>
            </w:r>
            <w:r>
              <w:rPr>
                <w:color w:val="000000" w:themeColor="text1"/>
                <w:sz w:val="18"/>
                <w:szCs w:val="26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left="-108"/>
              <w:jc w:val="center"/>
              <w:rPr>
                <w:color w:val="000000" w:themeColor="text1"/>
                <w:sz w:val="18"/>
                <w:szCs w:val="26"/>
              </w:rPr>
            </w:pPr>
            <w:r>
              <w:rPr>
                <w:color w:val="000000" w:themeColor="text1"/>
                <w:sz w:val="18"/>
                <w:szCs w:val="26"/>
              </w:rPr>
            </w:r>
            <w:r>
              <w:rPr>
                <w:color w:val="000000" w:themeColor="text1"/>
                <w:sz w:val="18"/>
                <w:szCs w:val="26"/>
              </w:rPr>
            </w:r>
            <w:r>
              <w:rPr>
                <w:color w:val="000000" w:themeColor="text1"/>
                <w:sz w:val="18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1890" w:type="dxa"/>
            <w:textDirection w:val="lrTb"/>
            <w:noWrap w:val="false"/>
          </w:tcPr>
          <w:p>
            <w:pPr>
              <w:ind w:left="-108"/>
              <w:jc w:val="center"/>
              <w:rPr>
                <w:color w:val="000000" w:themeColor="text1"/>
                <w:sz w:val="18"/>
                <w:szCs w:val="26"/>
              </w:rPr>
            </w:pPr>
            <w:r>
              <w:rPr>
                <w:color w:val="000000" w:themeColor="text1"/>
                <w:sz w:val="18"/>
                <w:szCs w:val="26"/>
              </w:rPr>
              <w:t xml:space="preserve">(расшифровка)</w:t>
            </w:r>
            <w:r>
              <w:rPr>
                <w:color w:val="000000" w:themeColor="text1"/>
                <w:sz w:val="18"/>
                <w:szCs w:val="26"/>
              </w:rPr>
            </w:r>
            <w:r>
              <w:rPr>
                <w:color w:val="000000" w:themeColor="text1"/>
                <w:sz w:val="18"/>
                <w:szCs w:val="26"/>
              </w:rPr>
            </w:r>
          </w:p>
        </w:tc>
      </w:tr>
      <w:tr>
        <w:tblPrEx/>
        <w:trPr>
          <w:trHeight w:val="258"/>
        </w:trPr>
        <w:tc>
          <w:tcPr>
            <w:tcW w:w="5529" w:type="dxa"/>
            <w:textDirection w:val="lrTb"/>
            <w:noWrap w:val="false"/>
          </w:tcPr>
          <w:p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  <w:tc>
          <w:tcPr>
            <w:gridSpan w:val="3"/>
            <w:tcW w:w="4110" w:type="dxa"/>
            <w:vAlign w:val="bottom"/>
            <w:textDirection w:val="lrTb"/>
            <w:noWrap w:val="false"/>
          </w:tcPr>
          <w:p>
            <w:pPr>
              <w:ind w:lef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2"/>
              </w:rPr>
              <w:t xml:space="preserve">«___» ____________ 20___ года</w:t>
            </w:r>
            <w:r>
              <w:rPr>
                <w:b/>
                <w:color w:val="000000" w:themeColor="text1"/>
                <w:sz w:val="26"/>
                <w:szCs w:val="26"/>
              </w:rPr>
            </w:r>
            <w:r>
              <w:rPr>
                <w:b/>
                <w:color w:val="000000" w:themeColor="text1"/>
                <w:sz w:val="26"/>
                <w:szCs w:val="26"/>
              </w:rPr>
            </w:r>
          </w:p>
        </w:tc>
      </w:tr>
    </w:tbl>
    <w:p>
      <w:pPr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firstLine="567"/>
        <w:jc w:val="center"/>
        <w:tabs>
          <w:tab w:val="left" w:pos="7965" w:leader="none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jc w:val="center"/>
        <w:tabs>
          <w:tab w:val="left" w:pos="7965" w:leader="none"/>
        </w:tabs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Обоснование начальной (максимальной) цены договора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ind w:firstLine="567"/>
        <w:jc w:val="center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__________________________________________________________________________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rPr>
          <w:color w:val="000000" w:themeColor="text1"/>
          <w:sz w:val="18"/>
          <w:szCs w:val="26"/>
        </w:rPr>
      </w:pPr>
      <w:r>
        <w:rPr>
          <w:color w:val="000000" w:themeColor="text1"/>
          <w:sz w:val="18"/>
          <w:szCs w:val="26"/>
        </w:rPr>
        <w:t xml:space="preserve">(Указывается предмет закупки)</w:t>
      </w:r>
      <w:r>
        <w:rPr>
          <w:color w:val="000000" w:themeColor="text1"/>
          <w:sz w:val="18"/>
          <w:szCs w:val="26"/>
        </w:rPr>
      </w:r>
      <w:r>
        <w:rPr>
          <w:color w:val="000000" w:themeColor="text1"/>
          <w:sz w:val="18"/>
          <w:szCs w:val="26"/>
        </w:rPr>
      </w:r>
    </w:p>
    <w:p>
      <w:pPr>
        <w:ind w:firstLine="567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>
        <w:tblPrEx/>
        <w:trPr>
          <w:trHeight w:val="510"/>
        </w:trPr>
        <w:tc>
          <w:tcPr>
            <w:shd w:val="clear" w:color="auto" w:fill="auto"/>
            <w:tcW w:w="4815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Начальная (максимальная) цена договора с НДС: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4819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815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Начальная (максимальная) цена договора без НДС: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4819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815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Используемый метод определения начальной (максимальной) цены договора с обоснованием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4819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815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Организационно-распорядительный документ Заказчика, требования которого применялись при формировании начальной (максимальной) цены договора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815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Расчет начальной (максимальной) цены договора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Приложение №1 к обоснованию НМЦ договора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договора выполнен в соответствии с документами, представленными в приложении к обоснованию НМЦ договора.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Расчета НМЦ договора согласован уполномоченными лиц</w:t>
      </w:r>
      <w:r>
        <w:rPr>
          <w:color w:val="000000" w:themeColor="text1"/>
          <w:sz w:val="24"/>
          <w:szCs w:val="24"/>
        </w:rPr>
        <w:t xml:space="preserve">ами посредством автоматизированной системы заказчика.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Приложения: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методом…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Коммерческие предложения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 коммерческого предложения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Пояснительная записка (при необходимости)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2"/>
        </w:numPr>
        <w:contextualSpacing/>
        <w:ind w:left="0" w:firstLine="567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…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Исполнитель расчета: ФИО</w:t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236"/>
        <w:gridCol w:w="2174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gridSpan w:val="3"/>
            <w:tcW w:w="4111" w:type="dxa"/>
            <w:textDirection w:val="lrTb"/>
            <w:noWrap w:val="false"/>
          </w:tcPr>
          <w:p>
            <w:pPr>
              <w:ind w:left="-463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ind w:left="32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УТВЕРЖДАЮ: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 w:val="22"/>
              </w:rPr>
              <w:t xml:space="preserve">Должность уполномоченного лица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32"/>
        </w:trPr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174" w:type="dxa"/>
            <w:textDirection w:val="lrTb"/>
            <w:noWrap w:val="false"/>
          </w:tcPr>
          <w:p>
            <w:pPr>
              <w:ind w:left="-108" w:firstLine="46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 xml:space="preserve">(подпись)</w:t>
            </w:r>
            <w:r>
              <w:rPr>
                <w:sz w:val="18"/>
                <w:szCs w:val="26"/>
              </w:rPr>
            </w:r>
            <w:r>
              <w:rPr>
                <w:sz w:val="18"/>
                <w:szCs w:val="26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</w:r>
            <w:r>
              <w:rPr>
                <w:sz w:val="18"/>
                <w:szCs w:val="26"/>
              </w:rPr>
            </w:r>
            <w:r>
              <w:rPr>
                <w:sz w:val="18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2174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 xml:space="preserve">(расшифровка)</w:t>
            </w:r>
            <w:r>
              <w:rPr>
                <w:sz w:val="18"/>
                <w:szCs w:val="26"/>
              </w:rPr>
            </w:r>
            <w:r>
              <w:rPr>
                <w:sz w:val="18"/>
                <w:szCs w:val="26"/>
              </w:rPr>
            </w:r>
          </w:p>
        </w:tc>
      </w:tr>
      <w:tr>
        <w:tblPrEx/>
        <w:trPr>
          <w:trHeight w:val="258"/>
        </w:trPr>
        <w:tc>
          <w:tcPr>
            <w:tcW w:w="5245" w:type="dxa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gridSpan w:val="3"/>
            <w:tcW w:w="4111" w:type="dxa"/>
            <w:vAlign w:val="bottom"/>
            <w:textDirection w:val="lrTb"/>
            <w:noWrap w:val="false"/>
          </w:tcPr>
          <w:p>
            <w:pPr>
              <w:ind w:left="-108"/>
              <w:rPr>
                <w:b/>
                <w:sz w:val="26"/>
                <w:szCs w:val="26"/>
              </w:rPr>
            </w:pPr>
            <w:r>
              <w:t xml:space="preserve">«___» ____________ 20___ года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851"/>
        <w:jc w:val="center"/>
        <w:shd w:val="clear" w:color="auto" w:fill="ffffff"/>
        <w:rPr>
          <w:b/>
          <w:sz w:val="26"/>
          <w:szCs w:val="26"/>
        </w:rPr>
        <w:pBdr>
          <w:bottom w:val="single" w:color="000000" w:sz="12" w:space="1"/>
        </w:pBdr>
        <w:outlineLvl w:val="1"/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851"/>
        <w:jc w:val="center"/>
        <w:shd w:val="clear" w:color="auto" w:fill="ffffff"/>
        <w:rPr>
          <w:b/>
          <w:sz w:val="26"/>
          <w:szCs w:val="26"/>
        </w:rPr>
        <w:pBdr>
          <w:bottom w:val="single" w:color="000000" w:sz="12" w:space="1"/>
        </w:pBdr>
        <w:outlineLvl w:val="1"/>
      </w:pPr>
      <w:r/>
      <w:bookmarkStart w:id="100" w:name="_Toc198569489"/>
      <w:r>
        <w:rPr>
          <w:b/>
          <w:sz w:val="26"/>
          <w:szCs w:val="26"/>
        </w:rPr>
        <w:t xml:space="preserve">Обоснование начальной (максимальной) суммы единичных расценок (НМСЕР) договора*</w:t>
      </w:r>
      <w:bookmarkEnd w:id="100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851"/>
        <w:jc w:val="center"/>
        <w:shd w:val="clear" w:color="auto" w:fill="ffffff"/>
        <w:rPr>
          <w:color w:val="000000" w:themeColor="text1"/>
          <w:szCs w:val="24"/>
        </w:rPr>
        <w:pBdr>
          <w:bottom w:val="single" w:color="000000" w:sz="12" w:space="1"/>
        </w:pBdr>
        <w:outlineLvl w:val="1"/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rPr>
          <w:color w:val="000000" w:themeColor="text1"/>
          <w:sz w:val="18"/>
          <w:szCs w:val="26"/>
        </w:rPr>
      </w:pPr>
      <w:r>
        <w:rPr>
          <w:color w:val="000000" w:themeColor="text1"/>
          <w:sz w:val="18"/>
          <w:szCs w:val="26"/>
        </w:rPr>
        <w:t xml:space="preserve">(Указывается предмет закупки)</w:t>
      </w:r>
      <w:r>
        <w:rPr>
          <w:color w:val="000000" w:themeColor="text1"/>
          <w:sz w:val="18"/>
          <w:szCs w:val="26"/>
        </w:rPr>
      </w:r>
      <w:r>
        <w:rPr>
          <w:color w:val="000000" w:themeColor="text1"/>
          <w:sz w:val="18"/>
          <w:szCs w:val="26"/>
        </w:rPr>
      </w:r>
    </w:p>
    <w:p>
      <w:pPr>
        <w:ind w:firstLine="851"/>
        <w:jc w:val="center"/>
        <w:shd w:val="clear" w:color="auto" w:fill="ffffff"/>
        <w:rPr>
          <w:sz w:val="28"/>
          <w:szCs w:val="28"/>
        </w:rPr>
        <w:pBdr>
          <w:bottom w:val="single" w:color="000000" w:sz="12" w:space="1"/>
        </w:pBd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15"/>
        <w:gridCol w:w="5381"/>
      </w:tblGrid>
      <w:tr>
        <w:tblPrEx/>
        <w:trPr>
          <w:jc w:val="center"/>
          <w:trHeight w:val="489"/>
        </w:trPr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361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/>
            <w:bookmarkStart w:id="101" w:name="l152"/>
            <w:r/>
            <w:bookmarkStart w:id="102" w:name="l55"/>
            <w:r/>
            <w:bookmarkEnd w:id="101"/>
            <w:r/>
            <w:bookmarkEnd w:id="102"/>
            <w:r>
              <w:rPr>
                <w:sz w:val="24"/>
                <w:szCs w:val="28"/>
              </w:rPr>
              <w:t xml:space="preserve">Начальная (максимальная) цена договора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(Лимит финансирования)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639" w:type="pc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bCs/>
                <w:iCs/>
                <w:color w:val="000000" w:themeColor="text1"/>
                <w:sz w:val="24"/>
                <w:szCs w:val="28"/>
              </w:rPr>
              <w:t xml:space="preserve">_______________ </w:t>
            </w:r>
            <w:r>
              <w:rPr>
                <w:color w:val="000000" w:themeColor="text1"/>
                <w:sz w:val="24"/>
                <w:szCs w:val="28"/>
              </w:rPr>
              <w:t xml:space="preserve">руб. (без учёта НДС); </w:t>
            </w:r>
            <w:r>
              <w:rPr>
                <w:color w:val="000000" w:themeColor="text1"/>
                <w:sz w:val="24"/>
                <w:szCs w:val="28"/>
              </w:rPr>
            </w:r>
            <w:r>
              <w:rPr>
                <w:color w:val="000000" w:themeColor="text1"/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_______________ руб. (с НДС)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361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Начальная (максимальная) цена суммы единичных расценок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639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________________ руб. (без учёта НДС)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________________ руб. (с НДС)</w:t>
            </w:r>
            <w:r>
              <w:rPr>
                <w:bCs/>
                <w:iCs/>
                <w:sz w:val="24"/>
                <w:szCs w:val="28"/>
              </w:rPr>
            </w:r>
            <w:r>
              <w:rPr>
                <w:bCs/>
                <w:iCs/>
                <w:sz w:val="24"/>
                <w:szCs w:val="28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361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Используемый метод определения начальной</w:t>
            </w:r>
            <w:r>
              <w:rPr>
                <w:sz w:val="24"/>
                <w:szCs w:val="28"/>
              </w:rPr>
              <w:t xml:space="preserve"> (максимальной) суммы единичных расценок с обоснованием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639" w:type="pct"/>
            <w:textDirection w:val="lrTb"/>
            <w:noWrap w:val="false"/>
          </w:tcPr>
          <w:p>
            <w:pPr>
              <w:ind w:firstLine="2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jc w:val="center"/>
          <w:trHeight w:val="2652"/>
        </w:trPr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361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Организационно-распорядительный документ Заказчика, требования которого применялись при формировании начальной (максимальной) цены договора (при наличии)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639" w:type="pct"/>
            <w:textDirection w:val="lrTb"/>
            <w:noWrap w:val="false"/>
          </w:tcPr>
          <w:p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</w:r>
            <w:r>
              <w:rPr>
                <w:i/>
                <w:sz w:val="24"/>
                <w:szCs w:val="28"/>
              </w:rPr>
            </w:r>
            <w:r>
              <w:rPr>
                <w:i/>
                <w:sz w:val="24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361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Расчет начальной (максимальной) цены договора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120" w:type="dxa"/>
              <w:top w:w="60" w:type="dxa"/>
              <w:right w:w="120" w:type="dxa"/>
              <w:bottom w:w="60" w:type="dxa"/>
            </w:tcMar>
            <w:tcW w:w="2639" w:type="pct"/>
            <w:textDirection w:val="lrTb"/>
            <w:noWrap w:val="false"/>
          </w:tcPr>
          <w:p>
            <w:pPr>
              <w:pStyle w:val="1262"/>
              <w:ind w:left="-7"/>
              <w:jc w:val="both"/>
              <w:spacing w:after="0" w:line="240" w:lineRule="auto"/>
              <w:tabs>
                <w:tab w:val="left" w:pos="418" w:leader="none"/>
              </w:tabs>
              <w:rPr>
                <w:rFonts w:ascii="Times New Roman" w:hAnsi="Times New Roman" w:eastAsia="Times New Roman"/>
                <w:bCs/>
                <w:iCs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Cs w:val="28"/>
                <w:lang w:eastAsia="ru-RU"/>
              </w:rPr>
              <w:t xml:space="preserve">Приложение №1.1 к обоснованию НМСЕР договора</w:t>
            </w:r>
            <w:r>
              <w:rPr>
                <w:rFonts w:ascii="Times New Roman" w:hAnsi="Times New Roman" w:eastAsia="Times New Roman"/>
                <w:bCs/>
                <w:iCs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szCs w:val="28"/>
                <w:lang w:eastAsia="ru-RU"/>
              </w:rPr>
            </w:r>
          </w:p>
        </w:tc>
      </w:tr>
    </w:tbl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договора выполнен в соответствии с документами, представленными в приложении к обоснованию НМЦ договора.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Расчета НМЦ договора согласован уполномоченными лицами посредством автоматизированной системы заказчика.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Приложения: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28"/>
        </w:numPr>
        <w:contextualSpacing/>
        <w:ind w:hanging="153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методом…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Коммерческие предложения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 коммерческого предложения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28"/>
        </w:numPr>
        <w:contextualSpacing/>
        <w:ind w:left="0" w:firstLine="567"/>
        <w:jc w:val="both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Пояснительная записка (при необходимости)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28"/>
        </w:numPr>
        <w:contextualSpacing/>
        <w:ind w:left="0" w:firstLine="567"/>
        <w:widowControl/>
        <w:tabs>
          <w:tab w:val="left" w:pos="851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…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Исполнитель расчета: ФИО</w:t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contextualSpacing/>
        <w:tabs>
          <w:tab w:val="left" w:pos="851" w:leader="none"/>
        </w:tabs>
      </w:pPr>
      <w:r/>
      <w:r/>
    </w:p>
    <w:p>
      <w:pPr>
        <w:rPr>
          <w:i/>
          <w:color w:val="000000" w:themeColor="text1"/>
        </w:rPr>
      </w:pPr>
      <w:r>
        <w:rPr>
          <w:i/>
          <w:color w:val="000000" w:themeColor="text1"/>
          <w:highlight w:val="yellow"/>
        </w:rPr>
        <w:t xml:space="preserve">*  Заполняется в случае формирования НМЦ по сумме цен за единицу товара, работы, услуги.</w:t>
      </w: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  <w:p>
      <w:pPr>
        <w:contextualSpacing/>
        <w:ind w:firstLine="567"/>
        <w:jc w:val="right"/>
        <w:pageBreakBefore/>
        <w:rPr>
          <w:color w:val="000000" w:themeColor="text1"/>
          <w:szCs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5" w:h="16838" w:orient="portrait"/>
          <w:pgMar w:top="1134" w:right="565" w:bottom="851" w:left="1134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contextualSpacing/>
        <w:ind w:firstLine="567"/>
        <w:jc w:val="right"/>
        <w:pageBreakBefore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Приложение №1.1</w:t>
      </w:r>
      <w:r>
        <w:rPr>
          <w:color w:val="000000" w:themeColor="text1"/>
          <w:sz w:val="22"/>
          <w:szCs w:val="24"/>
        </w:rPr>
        <w:br/>
        <w:t xml:space="preserve">к Обоснованию НМЦ</w:t>
      </w:r>
      <w:r>
        <w:rPr>
          <w:color w:val="000000" w:themeColor="text1"/>
          <w:sz w:val="22"/>
          <w:szCs w:val="24"/>
        </w:rPr>
      </w:r>
      <w:r>
        <w:rPr>
          <w:color w:val="000000" w:themeColor="text1"/>
          <w:sz w:val="22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/>
      <w:bookmarkStart w:id="104" w:name="_Toc32410588"/>
      <w:r/>
      <w:bookmarkStart w:id="105" w:name="_Toc32418529"/>
      <w:r/>
      <w:bookmarkStart w:id="106" w:name="_Toc32419246"/>
      <w:r/>
      <w:bookmarkStart w:id="107" w:name="_Toc44406862"/>
      <w:r/>
      <w:bookmarkStart w:id="108" w:name="_Toc81308128"/>
      <w:r/>
      <w:bookmarkStart w:id="109" w:name="_Toc83808238"/>
      <w:r>
        <w:rPr>
          <w:b/>
          <w:color w:val="000000" w:themeColor="text1"/>
          <w:sz w:val="24"/>
          <w:szCs w:val="24"/>
        </w:rPr>
        <w:t xml:space="preserve">РАСЧЕТ НМЦ МЕТОДОМ АНАЛИЗА РЫНКА</w:t>
      </w:r>
      <w:bookmarkEnd w:id="104"/>
      <w:r/>
      <w:bookmarkEnd w:id="105"/>
      <w:r/>
      <w:bookmarkEnd w:id="106"/>
      <w:r/>
      <w:bookmarkEnd w:id="107"/>
      <w:r/>
      <w:bookmarkEnd w:id="108"/>
      <w:r/>
      <w:bookmarkEnd w:id="109"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1369"/>
        <w:gridCol w:w="414"/>
        <w:gridCol w:w="424"/>
        <w:gridCol w:w="424"/>
        <w:gridCol w:w="427"/>
        <w:gridCol w:w="399"/>
        <w:gridCol w:w="1123"/>
        <w:gridCol w:w="1136"/>
        <w:gridCol w:w="942"/>
        <w:gridCol w:w="949"/>
        <w:gridCol w:w="945"/>
        <w:gridCol w:w="945"/>
        <w:gridCol w:w="942"/>
        <w:gridCol w:w="952"/>
        <w:gridCol w:w="859"/>
        <w:gridCol w:w="859"/>
        <w:gridCol w:w="859"/>
        <w:gridCol w:w="817"/>
      </w:tblGrid>
      <w:tr>
        <w:tblPrEx/>
        <w:trPr>
          <w:trHeight w:val="7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vMerge w:val="restar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№ п/п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46" w:type="pct"/>
            <w:vMerge w:val="restar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Наименование каждой единицы товара, работы, услуги (марка, технические характеристики)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5" w:type="pct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Ед. изм.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" w:type="pct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Кол-во в </w:t>
            </w:r>
            <w:r>
              <w:rPr>
                <w:color w:val="000000" w:themeColor="text1"/>
                <w:sz w:val="22"/>
              </w:rPr>
              <w:t xml:space="preserve">ед.изм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" w:type="pct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Ставка НДС, %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ИЦП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Информация о ценах аналогичного договора за ед. изм., руб., без НДС</w:t>
            </w:r>
            <w:r>
              <w:rPr>
                <w:rStyle w:val="1291"/>
                <w:color w:val="000000" w:themeColor="text1"/>
                <w:sz w:val="22"/>
              </w:rPr>
              <w:footnoteReference w:id="6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9" w:type="pc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Информация о рыночных ценах за ед. изм., руб., без НДС</w:t>
            </w:r>
            <w:r>
              <w:rPr>
                <w:rStyle w:val="1291"/>
                <w:color w:val="000000" w:themeColor="text1"/>
                <w:sz w:val="22"/>
              </w:rPr>
              <w:footnoteReference w:id="7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" w:type="pct"/>
            <w:vMerge w:val="restar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Минимальная цена за ед. изм., руб. без НДС</w:t>
            </w:r>
            <w:r>
              <w:rPr>
                <w:rStyle w:val="1291"/>
                <w:color w:val="000000" w:themeColor="text1"/>
                <w:sz w:val="22"/>
              </w:rPr>
              <w:footnoteReference w:id="8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0" w:type="pct"/>
            <w:vMerge w:val="restar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Минимальная стоимость, руб. без НДС</w:t>
            </w:r>
            <w:r>
              <w:rPr>
                <w:rStyle w:val="1291"/>
                <w:color w:val="000000" w:themeColor="text1"/>
                <w:sz w:val="22"/>
              </w:rPr>
              <w:footnoteReference w:id="9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Merge w:val="restar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Общая стоимость, руб. без НДС</w:t>
            </w:r>
            <w:r>
              <w:rPr>
                <w:rStyle w:val="1291"/>
                <w:color w:val="000000" w:themeColor="text1"/>
                <w:sz w:val="22"/>
              </w:rPr>
              <w:footnoteReference w:id="10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" w:type="pct"/>
            <w:vMerge w:val="restar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Общая стоимость, ру</w:t>
            </w:r>
            <w:r>
              <w:rPr>
                <w:color w:val="000000" w:themeColor="text1"/>
                <w:sz w:val="22"/>
              </w:rPr>
              <w:t xml:space="preserve">б. с НДС</w:t>
            </w:r>
            <w:r>
              <w:rPr>
                <w:rStyle w:val="1291"/>
                <w:color w:val="000000" w:themeColor="text1"/>
                <w:sz w:val="22"/>
              </w:rPr>
              <w:footnoteReference w:id="11"/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>
          <w:cantSplit/>
          <w:trHeight w:val="7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46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5" w:type="pct"/>
            <w:vAlign w:val="center"/>
            <w:vMerge w:val="continue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8" w:type="pct"/>
            <w:vAlign w:val="center"/>
            <w:vMerge w:val="continue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38" w:type="pct"/>
            <w:vAlign w:val="center"/>
            <w:vMerge w:val="continue"/>
            <w:textDirection w:val="btLr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28" w:right="11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2024/2025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28" w:right="11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2025/2026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pc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Наименование контрагента (№, дата договора)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" w:type="pc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Предложение №1/источник/наименование поставщика (№, дата КП)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6" w:type="pc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Предложение №2/источник/наименование поставщика (№, дата КП)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pct"/>
            <w:textDirection w:val="lrTb"/>
            <w:noWrap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Предложение №3/источник/наименование поставщика (№, дата КП)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6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>
          <w:cantSplit/>
          <w:trHeight w:val="7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vMerge w:val="continue"/>
            <w:textDirection w:val="btLr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39" w:type="pct"/>
            <w:vMerge w:val="continue"/>
            <w:textDirection w:val="btLr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30" w:type="pct"/>
            <w:vMerge w:val="continue"/>
            <w:textDirection w:val="btLr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Цена за ед.,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Стоимость,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Цена за ед.,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Стоимость,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Цена за ед.,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Стоимость,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Цена за ед.,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Стоимость, руб. без НДС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Merge w:val="continue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262"/>
              <w:ind w:left="28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3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vAlign w:val="center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7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14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17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18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vAlign w:val="center"/>
            <w:textDirection w:val="lrTb"/>
            <w:noWrap w:val="false"/>
          </w:tcPr>
          <w:p>
            <w:pPr>
              <w:pStyle w:val="1262"/>
              <w:ind w:left="2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19</w:t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262"/>
              <w:numPr>
                <w:ilvl w:val="0"/>
                <w:numId w:val="15"/>
              </w:numPr>
              <w:ind w:left="357" w:hanging="357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262"/>
              <w:numPr>
                <w:ilvl w:val="0"/>
                <w:numId w:val="15"/>
              </w:numPr>
              <w:ind w:left="357" w:hanging="357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262"/>
              <w:numPr>
                <w:ilvl w:val="0"/>
                <w:numId w:val="15"/>
              </w:numPr>
              <w:ind w:left="357" w:hanging="357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  <w:r>
              <w:rPr>
                <w:rFonts w:ascii="Times New Roman" w:hAnsi="Times New Roman"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contextualSpacing/>
              <w:ind w:left="28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contextualSpacing/>
              <w:ind w:left="28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ИТОГО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х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" w:type="pct"/>
            <w:textDirection w:val="lrTb"/>
            <w:noWrap w:val="false"/>
          </w:tcPr>
          <w:p>
            <w:pPr>
              <w:contextualSpacing/>
              <w:ind w:left="2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tabs>
          <w:tab w:val="left" w:pos="7965" w:leader="none"/>
        </w:tabs>
        <w:rPr>
          <w:bCs/>
          <w:iCs/>
          <w:color w:val="000000" w:themeColor="text1"/>
          <w:sz w:val="4"/>
          <w:szCs w:val="24"/>
        </w:rPr>
      </w:pPr>
      <w:r>
        <w:rPr>
          <w:bCs/>
          <w:iCs/>
          <w:color w:val="000000" w:themeColor="text1"/>
          <w:sz w:val="4"/>
          <w:szCs w:val="24"/>
        </w:rPr>
      </w:r>
      <w:r>
        <w:rPr>
          <w:bCs/>
          <w:iCs/>
          <w:color w:val="000000" w:themeColor="text1"/>
          <w:sz w:val="4"/>
          <w:szCs w:val="24"/>
        </w:rPr>
      </w:r>
      <w:r>
        <w:rPr>
          <w:bCs/>
          <w:iCs/>
          <w:color w:val="000000" w:themeColor="text1"/>
          <w:sz w:val="4"/>
          <w:szCs w:val="24"/>
        </w:rPr>
      </w:r>
    </w:p>
    <w:p>
      <w:pPr>
        <w:contextualSpacing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Особенности рынка и (или) закупочной ситуации, влияющие на величину НМЦ </w:t>
      </w:r>
      <w:r>
        <w:rPr>
          <w:rStyle w:val="1291"/>
          <w:color w:val="000000" w:themeColor="text1"/>
          <w:sz w:val="24"/>
          <w:szCs w:val="24"/>
        </w:rPr>
        <w:footnoteReference w:id="12"/>
      </w:r>
      <w:r>
        <w:rPr>
          <w:color w:val="000000" w:themeColor="text1"/>
          <w:sz w:val="24"/>
          <w:szCs w:val="24"/>
        </w:rPr>
        <w:t xml:space="preserve">: 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проведен в соответствии с Положением о начальной (максимальной) цене договора при проведении закупочных процедур.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Рассчитанная НМЦ соответствует рыночным показа</w:t>
      </w:r>
      <w:r>
        <w:rPr>
          <w:color w:val="000000" w:themeColor="text1"/>
          <w:sz w:val="24"/>
          <w:szCs w:val="24"/>
        </w:rPr>
        <w:t xml:space="preserve">телям.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Инициатора закупки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подразделения безопасности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Исполнитель расчета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[Указать да</w:t>
      </w:r>
      <w:r>
        <w:rPr>
          <w:color w:val="000000" w:themeColor="text1"/>
          <w:sz w:val="24"/>
          <w:szCs w:val="24"/>
        </w:rPr>
        <w:t xml:space="preserve">ту]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 w:clear="all"/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№1.2</w:t>
      </w:r>
      <w:r>
        <w:rPr>
          <w:color w:val="000000" w:themeColor="text1"/>
          <w:sz w:val="24"/>
          <w:szCs w:val="24"/>
        </w:rPr>
        <w:br/>
        <w:t xml:space="preserve">к Обоснованию НМЦ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/>
      <w:bookmarkStart w:id="110" w:name="_Toc32410589"/>
      <w:r/>
      <w:bookmarkStart w:id="111" w:name="_Toc32418530"/>
      <w:r/>
      <w:bookmarkStart w:id="112" w:name="_Toc32419247"/>
      <w:r/>
      <w:bookmarkStart w:id="113" w:name="_Toc44406863"/>
      <w:r/>
      <w:bookmarkStart w:id="114" w:name="_Toc81308129"/>
      <w:r/>
      <w:bookmarkStart w:id="115" w:name="_Toc83808239"/>
      <w:r>
        <w:rPr>
          <w:b/>
          <w:color w:val="000000" w:themeColor="text1"/>
          <w:sz w:val="24"/>
          <w:szCs w:val="24"/>
        </w:rPr>
        <w:t xml:space="preserve">РАСЧЕТ НМЦ НОРМАТИВНЫМ МЕТОДОМ</w:t>
      </w:r>
      <w:bookmarkEnd w:id="110"/>
      <w:r/>
      <w:bookmarkEnd w:id="111"/>
      <w:r/>
      <w:bookmarkEnd w:id="112"/>
      <w:r/>
      <w:bookmarkEnd w:id="113"/>
      <w:r/>
      <w:bookmarkEnd w:id="114"/>
      <w:r/>
      <w:bookmarkEnd w:id="115"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3"/>
        <w:gridCol w:w="3403"/>
        <w:gridCol w:w="991"/>
        <w:gridCol w:w="1088"/>
        <w:gridCol w:w="1727"/>
        <w:gridCol w:w="1853"/>
        <w:gridCol w:w="1890"/>
        <w:gridCol w:w="1702"/>
        <w:gridCol w:w="1539"/>
      </w:tblGrid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№ п/п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Наименование каждой единицы товара, работы, услуги </w:t>
            </w:r>
            <w:r>
              <w:rPr>
                <w:color w:val="000000" w:themeColor="text1"/>
                <w:sz w:val="22"/>
              </w:rPr>
              <w:t xml:space="preserve">(марка, технические характеристики)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Кол-во в </w:t>
            </w: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Ставка НДС, %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Величина норматива за </w:t>
            </w: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Источник информации о цене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Общая стоимость, руб. без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Общая стоимость, руб. с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4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5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6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7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8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9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ИТОГО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752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904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716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548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</w:tr>
    </w:tbl>
    <w:p>
      <w:pPr>
        <w:contextualSpacing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Особенности рынка и (или) закупочной ситуации, влияющие на величину НМЦ </w:t>
      </w:r>
      <w:r>
        <w:rPr>
          <w:rStyle w:val="1291"/>
          <w:color w:val="000000" w:themeColor="text1"/>
          <w:sz w:val="24"/>
          <w:szCs w:val="24"/>
        </w:rPr>
        <w:footnoteReference w:id="13"/>
      </w:r>
      <w:r>
        <w:rPr>
          <w:color w:val="000000" w:themeColor="text1"/>
          <w:sz w:val="24"/>
          <w:szCs w:val="24"/>
        </w:rPr>
        <w:t xml:space="preserve">: 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проведен в соответствии с Положением о начальной (максимальной) цене договора при проведении закупочных процедур.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Рассчитанная НМЦ соответствует рыночным показателям.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Инициатора закупки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подразделения безопасности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Исполнитель расчета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[Указать дату]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contextualSpacing/>
        <w:ind w:firstLine="567"/>
        <w:jc w:val="right"/>
        <w:pageBreakBefore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№1.3</w:t>
      </w:r>
      <w:r>
        <w:rPr>
          <w:b/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к Обоснованию НМЦ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/>
      <w:bookmarkStart w:id="116" w:name="_Toc32410590"/>
      <w:r/>
      <w:bookmarkStart w:id="117" w:name="_Toc32418531"/>
      <w:r/>
      <w:bookmarkStart w:id="118" w:name="_Toc32419248"/>
      <w:r/>
      <w:bookmarkStart w:id="119" w:name="_Toc44406864"/>
      <w:r/>
      <w:bookmarkStart w:id="120" w:name="_Toc81308130"/>
      <w:r/>
      <w:bookmarkStart w:id="121" w:name="_Toc83808240"/>
      <w:r>
        <w:rPr>
          <w:b/>
          <w:color w:val="000000" w:themeColor="text1"/>
          <w:sz w:val="24"/>
          <w:szCs w:val="24"/>
        </w:rPr>
        <w:t xml:space="preserve">РАСЧЕТ НМЦ ТАРИФНЫМ МЕТОДОМ</w:t>
      </w:r>
      <w:bookmarkEnd w:id="116"/>
      <w:r/>
      <w:bookmarkEnd w:id="117"/>
      <w:r/>
      <w:bookmarkEnd w:id="118"/>
      <w:r/>
      <w:bookmarkEnd w:id="119"/>
      <w:r/>
      <w:bookmarkEnd w:id="120"/>
      <w:r/>
      <w:bookmarkEnd w:id="121"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3"/>
        <w:gridCol w:w="2987"/>
        <w:gridCol w:w="1127"/>
        <w:gridCol w:w="1174"/>
        <w:gridCol w:w="1636"/>
        <w:gridCol w:w="1753"/>
        <w:gridCol w:w="2109"/>
        <w:gridCol w:w="1799"/>
        <w:gridCol w:w="1608"/>
      </w:tblGrid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№ п/п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Наименован</w:t>
            </w:r>
            <w:r>
              <w:rPr>
                <w:color w:val="000000" w:themeColor="text1"/>
                <w:sz w:val="22"/>
                <w:szCs w:val="24"/>
              </w:rPr>
              <w:t xml:space="preserve">ие каждой единицы товара, работы, услуги </w:t>
            </w:r>
            <w:r>
              <w:rPr>
                <w:color w:val="000000" w:themeColor="text1"/>
                <w:sz w:val="22"/>
              </w:rPr>
              <w:t xml:space="preserve">(марка, технические характеристики)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Кол-во в </w:t>
            </w: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Ставка НДС, %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Величина тарифа за </w:t>
            </w:r>
            <w:r>
              <w:rPr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Ссылка на НПА, устанавливающий величину тарифа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Общая стоимость, руб. без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Общая стоимость, руб. с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4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5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6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7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8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9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376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ИТОГО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184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77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х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2115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contextualSpacing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</w:tr>
    </w:tbl>
    <w:p>
      <w:pPr>
        <w:ind w:left="142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Особенности рынка и (или) закупочной ситуации, влияющие на величину НМЦ </w:t>
      </w:r>
      <w:r>
        <w:rPr>
          <w:rStyle w:val="1291"/>
          <w:color w:val="000000" w:themeColor="text1"/>
          <w:sz w:val="24"/>
          <w:szCs w:val="24"/>
        </w:rPr>
        <w:footnoteReference w:id="14"/>
      </w:r>
      <w:r>
        <w:rPr>
          <w:color w:val="000000" w:themeColor="text1"/>
          <w:sz w:val="24"/>
          <w:szCs w:val="24"/>
        </w:rPr>
        <w:t xml:space="preserve">: 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проведен в соответствии с Положением о начальной (максимальной) цене договора при проведении закупочных процедур.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Рассчитанная НМЦ соответствует рыночным показателям.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Инициатора закупки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подразделения безопасности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Исполнитель расчета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[Указать дату]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contextualSpacing/>
        <w:ind w:firstLine="567"/>
        <w:jc w:val="right"/>
        <w:pageBreakBefore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№1.4</w:t>
      </w:r>
      <w:r>
        <w:rPr>
          <w:color w:val="000000" w:themeColor="text1"/>
          <w:sz w:val="24"/>
          <w:szCs w:val="24"/>
        </w:rPr>
        <w:br/>
        <w:t xml:space="preserve">к Обоснованию НМЦ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РАСЧЕТ НМЦ ЗАТРАТНЫМ МЕТОДОМ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tbl>
      <w:tblPr>
        <w:tblW w:w="1474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608"/>
        <w:gridCol w:w="1842"/>
        <w:gridCol w:w="1276"/>
        <w:gridCol w:w="1276"/>
        <w:gridCol w:w="1559"/>
        <w:gridCol w:w="1418"/>
        <w:gridCol w:w="1417"/>
        <w:gridCol w:w="1559"/>
        <w:gridCol w:w="1276"/>
      </w:tblGrid>
      <w:tr>
        <w:tblPrEx/>
        <w:trPr/>
        <w:tc>
          <w:tcPr>
            <w:tcW w:w="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№ п/п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Сведения о каждой единицы товара, работы, услуги </w:t>
            </w:r>
            <w:r>
              <w:rPr>
                <w:color w:val="000000" w:themeColor="text1"/>
                <w:sz w:val="22"/>
              </w:rPr>
              <w:t xml:space="preserve">(марка, технические характеристики)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7"/>
            <w:tcW w:w="1034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Статьи затрат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Норма прибыли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Наименование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ФОТ</w:t>
            </w:r>
            <w:r>
              <w:rPr>
                <w:rStyle w:val="1291"/>
                <w:color w:val="000000" w:themeColor="text1"/>
                <w:sz w:val="22"/>
                <w:szCs w:val="24"/>
              </w:rPr>
              <w:footnoteReference w:id="15"/>
            </w:r>
            <w:r>
              <w:rPr>
                <w:color w:val="000000" w:themeColor="text1"/>
                <w:sz w:val="22"/>
                <w:szCs w:val="24"/>
              </w:rPr>
              <w:t xml:space="preserve">, включая налоговые отчисления,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Перевозка,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Хранение,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Страхование,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расходы,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Налоги и сборы,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Иные затраты, руб.</w:t>
            </w:r>
            <w:r>
              <w:rPr>
                <w:rStyle w:val="1291"/>
                <w:color w:val="000000" w:themeColor="text1"/>
                <w:sz w:val="22"/>
                <w:szCs w:val="24"/>
              </w:rPr>
              <w:footnoteReference w:id="16"/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за ед. изм.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Количество (объем) 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стоимость 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2.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7"/>
            <w:tcW w:w="1034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Статьи затрат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Норма прибыли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ФОТ, включая налоговые отчисления,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Перевозка,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Хранение,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Страхование,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расходы,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Налоги и сборы,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Иные затраты,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за ед. изм.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Количество (объем) 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стоимость 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...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7"/>
            <w:tcW w:w="1034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Статьи затрат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Норма прибыли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ФОТ, включая налоговые отчисления,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Перевозка,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Хранение,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Страхование,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расходы,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Налоги и сборы,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Иные затраты, 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за ед. изм.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Количество (объем) </w:t>
            </w:r>
            <w:r>
              <w:rPr>
                <w:color w:val="000000" w:themeColor="text1"/>
                <w:sz w:val="22"/>
                <w:szCs w:val="24"/>
              </w:rPr>
              <w:t xml:space="preserve">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Итого стоимость продукции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/>
        <w:tc>
          <w:tcPr>
            <w:tcW w:w="511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W w:w="2608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Итого, НМЦ, руб.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gridSpan w:val="8"/>
            <w:tcW w:w="11623" w:type="dxa"/>
            <w:textDirection w:val="lrTb"/>
            <w:noWrap w:val="false"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</w:tbl>
    <w:p>
      <w:pPr>
        <w:contextualSpacing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Особенности рынка и (или) закупочной ситуации, влияющие на величину НМЦ </w:t>
      </w:r>
      <w:r>
        <w:rPr>
          <w:rStyle w:val="1291"/>
          <w:color w:val="000000" w:themeColor="text1"/>
          <w:sz w:val="24"/>
          <w:szCs w:val="24"/>
        </w:rPr>
        <w:footnoteReference w:id="17"/>
      </w:r>
      <w:r>
        <w:rPr>
          <w:color w:val="000000" w:themeColor="text1"/>
          <w:sz w:val="24"/>
          <w:szCs w:val="24"/>
        </w:rPr>
        <w:t xml:space="preserve">: 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Расчет НМЦ проведен в соответствии с Положением о начальной (максимальной) цене договора при проведении закупочных процедур.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Рассчитанная НМЦ соответствует рыночным показателям.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Инициатора закупки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подразделения безопасности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Исполнитель расчета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</w:t>
      </w:r>
      <w:r>
        <w:rPr>
          <w:color w:val="000000" w:themeColor="text1"/>
          <w:sz w:val="24"/>
          <w:szCs w:val="24"/>
        </w:rPr>
        <w:t xml:space="preserve">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[Указать дату]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Cs w:val="24"/>
        </w:rPr>
        <w:sectPr>
          <w:footnotePr/>
          <w:endnotePr/>
          <w:type w:val="nextPage"/>
          <w:pgSz w:w="16838" w:h="11905" w:orient="landscape"/>
          <w:pgMar w:top="426" w:right="1134" w:bottom="567" w:left="851" w:header="720" w:footer="720" w:gutter="0"/>
          <w:cols w:num="1" w:sep="0" w:space="720" w:equalWidth="1"/>
          <w:docGrid w:linePitch="360"/>
        </w:sectPr>
      </w:pPr>
      <w:r>
        <w:rPr>
          <w:b/>
          <w:color w:val="000000" w:themeColor="text1"/>
          <w:szCs w:val="24"/>
        </w:rPr>
        <w:br w:type="page" w:clear="all"/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contextualSpacing/>
        <w:ind w:firstLine="567"/>
        <w:jc w:val="right"/>
        <w:pageBreakBefore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 1.5</w:t>
      </w:r>
      <w:r>
        <w:rPr>
          <w:color w:val="000000" w:themeColor="text1"/>
          <w:sz w:val="24"/>
          <w:szCs w:val="24"/>
        </w:rPr>
        <w:br/>
        <w:t xml:space="preserve">к Обоснованию НМЦ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/>
      <w:bookmarkStart w:id="122" w:name="_Toc32410591"/>
      <w:r/>
      <w:bookmarkStart w:id="123" w:name="_Toc32418532"/>
      <w:r/>
      <w:bookmarkStart w:id="124" w:name="_Toc32419249"/>
      <w:r/>
      <w:bookmarkStart w:id="125" w:name="_Toc44406865"/>
      <w:r/>
      <w:bookmarkStart w:id="126" w:name="_Toc81308131"/>
      <w:r/>
      <w:bookmarkStart w:id="127" w:name="_Toc83808241"/>
      <w:r>
        <w:rPr>
          <w:b/>
          <w:color w:val="000000" w:themeColor="text1"/>
          <w:sz w:val="24"/>
          <w:szCs w:val="24"/>
        </w:rPr>
        <w:t xml:space="preserve">РАСЧЕТ НМЦ МЕТОДОМ АНАЛИЗА РЫНКА ПРИ ЗАКУПКЕ КОНСУЛЬТАЦИОННЫХ УСЛУГ</w:t>
      </w:r>
      <w:bookmarkEnd w:id="122"/>
      <w:r/>
      <w:bookmarkEnd w:id="123"/>
      <w:r/>
      <w:bookmarkEnd w:id="124"/>
      <w:r/>
      <w:bookmarkEnd w:id="125"/>
      <w:r/>
      <w:bookmarkEnd w:id="126"/>
      <w:r/>
      <w:bookmarkEnd w:id="127"/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contextualSpacing/>
        <w:ind w:firstLine="567"/>
        <w:jc w:val="center"/>
        <w:spacing w:before="60" w:after="60"/>
        <w:tabs>
          <w:tab w:val="right" w:pos="9360" w:leader="none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Обоснование необходимости оказания консультационных услуг</w:t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contextualSpacing/>
        <w:ind w:firstLine="567"/>
        <w:jc w:val="both"/>
        <w:spacing w:before="60" w:after="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4969" w:type="pct"/>
        <w:tblInd w:w="132" w:type="dxa"/>
        <w:tblLayout w:type="fixed"/>
        <w:tblLook w:val="0000" w:firstRow="0" w:lastRow="0" w:firstColumn="0" w:lastColumn="0" w:noHBand="0" w:noVBand="0"/>
      </w:tblPr>
      <w:tblGrid>
        <w:gridCol w:w="260"/>
        <w:gridCol w:w="1194"/>
        <w:gridCol w:w="5916"/>
        <w:gridCol w:w="7230"/>
      </w:tblGrid>
      <w:tr>
        <w:tblPrEx/>
        <w:trPr>
          <w:trHeight w:val="255"/>
        </w:trPr>
        <w:tc>
          <w:tcPr>
            <w:gridSpan w:val="4"/>
            <w:shd w:val="clear" w:color="auto" w:fill="c0c0c0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5000" w:type="pct"/>
            <w:textDirection w:val="lrTb"/>
            <w:noWrap/>
          </w:tcPr>
          <w:p>
            <w:pPr>
              <w:contextualSpacing/>
              <w:ind w:firstLine="34"/>
              <w:jc w:val="both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Раздел 1. Обоснование необходимости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Центр финансовой отчетности (ЦФО)-заявитель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Предмет консалтинга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Обоснование необходимости оказания услуг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ЦФО-пользователь полученного результата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Период, в течение которого результат оказанных услуг будет применяться в практической работе подразделения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Влияние полученного результата оказанных услуг на надежность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5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Экономический эффект от применения результатов оказанных услуг в электросетевом комплексе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4911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Приоритетность в исполнении проекта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6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Качество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26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W w:w="89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026" w:type="pct"/>
            <w:vAlign w:val="center"/>
            <w:textDirection w:val="lrTb"/>
            <w:noWrap w:val="false"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Сроки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476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</w:tbl>
    <w:p>
      <w:pPr>
        <w:contextualSpacing/>
        <w:ind w:firstLine="567"/>
        <w:jc w:val="both"/>
        <w:spacing w:before="60" w:after="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4966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266"/>
        <w:gridCol w:w="199"/>
        <w:gridCol w:w="5490"/>
        <w:gridCol w:w="1416"/>
        <w:gridCol w:w="1702"/>
        <w:gridCol w:w="5528"/>
      </w:tblGrid>
      <w:tr>
        <w:tblPrEx/>
        <w:trPr>
          <w:trHeight w:val="20"/>
        </w:trPr>
        <w:tc>
          <w:tcPr>
            <w:gridSpan w:val="6"/>
            <w:shd w:val="clear" w:color="auto" w:fill="c0c0c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/>
          </w:tcPr>
          <w:p>
            <w:pPr>
              <w:contextualSpacing/>
              <w:jc w:val="both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Раздел 2. Анализ рынка при расчете начальной (максимальной) цены договора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1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9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Компетентные исполнители, готовые оказать услуги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69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59" w:type="pct"/>
            <w:vMerge w:val="restar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1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Наименование исполнителя (предложение №1)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Трудозатраты по проекту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чел/час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 т.ч. прямые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накладные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Сумма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5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 с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b/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53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365" w:type="pct"/>
            <w:vMerge w:val="restart"/>
            <w:textDirection w:val="lrTb"/>
            <w:noWrap/>
          </w:tcPr>
          <w:p>
            <w:pPr>
              <w:contextualSpacing/>
              <w:ind w:firstLine="35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Срок исполнения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" w:type="pct"/>
            <w:vMerge w:val="restar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Наименование исполнителя (предложение №2)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76" w:type="pct"/>
            <w:vAlign w:val="center"/>
            <w:textDirection w:val="lrTb"/>
            <w:noWrap/>
          </w:tcPr>
          <w:p>
            <w:pPr>
              <w:contextualSpacing/>
              <w:ind w:firstLine="567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3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Трудозатраты по проекту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чел/час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33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 т.ч. прямые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 w:val="22"/>
                <w:szCs w:val="24"/>
              </w:rPr>
              <w:t xml:space="preserve">накладные </w:t>
            </w:r>
            <w:r>
              <w:rPr>
                <w:i/>
                <w:color w:val="000000" w:themeColor="text1"/>
                <w:sz w:val="22"/>
                <w:szCs w:val="24"/>
              </w:rPr>
            </w:r>
            <w:r>
              <w:rPr>
                <w:i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i/>
                <w:color w:val="000000" w:themeColor="text1"/>
                <w:sz w:val="22"/>
                <w:szCs w:val="24"/>
              </w:rPr>
            </w:r>
            <w:r>
              <w:rPr>
                <w:i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3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Сумма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ind w:firstLine="33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 с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b/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53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65" w:type="pct"/>
            <w:vMerge w:val="restart"/>
            <w:textDirection w:val="lrTb"/>
            <w:noWrap/>
          </w:tcPr>
          <w:p>
            <w:pPr>
              <w:contextualSpacing/>
              <w:ind w:firstLine="33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Срок исполнения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5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" w:type="pct"/>
            <w:vMerge w:val="restar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1" w:type="pct"/>
            <w:vAlign w:val="center"/>
            <w:textDirection w:val="lrTb"/>
            <w:noWrap/>
          </w:tcPr>
          <w:p>
            <w:pPr>
              <w:contextualSpacing/>
              <w:rPr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Наименование исполнителя (предложение №3)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880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Трудозатраты по проекту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чел/час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880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в т.ч. прямые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накладные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ind w:firstLine="459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рентабельность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%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Сумма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365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Стоимость услуг, всего с НДС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b/>
                <w:i/>
                <w:iCs/>
                <w:color w:val="000000" w:themeColor="text1"/>
                <w:sz w:val="22"/>
                <w:szCs w:val="24"/>
              </w:rPr>
            </w:pP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  <w:r>
              <w:rPr>
                <w:b/>
                <w:i/>
                <w:i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Срок исполнения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9" w:type="pct"/>
            <w:vMerge w:val="continue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none" w:color="000000" w:sz="4" w:space="0"/>
            </w:tcBorders>
            <w:tcW w:w="1880" w:type="pct"/>
            <w:textDirection w:val="lrTb"/>
            <w:noWrap/>
          </w:tcPr>
          <w:p>
            <w:pPr>
              <w:contextualSpacing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85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83" w:type="pct"/>
            <w:vAlign w:val="center"/>
            <w:textDirection w:val="lrTb"/>
            <w:noWrap/>
          </w:tcPr>
          <w:p>
            <w:pPr>
              <w:contextualSpacing/>
              <w:ind w:firstLine="220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по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893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1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3" w:type="pct"/>
            <w:textDirection w:val="lrTb"/>
            <w:noWrap/>
          </w:tcPr>
          <w:p>
            <w:pPr>
              <w:contextualSpacing/>
              <w:ind w:left="194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Предварительный отбор исполнителя (заполняется по закупкам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  <w:p>
            <w:pPr>
              <w:contextualSpacing/>
              <w:ind w:left="194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информация о которых может не размещаться на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  <w:p>
            <w:pPr>
              <w:contextualSpacing/>
              <w:ind w:left="194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официальном сайте)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6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1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433" w:type="pct"/>
            <w:textDirection w:val="lrTb"/>
            <w:noWrap/>
          </w:tcPr>
          <w:p>
            <w:pPr>
              <w:contextualSpacing/>
              <w:ind w:left="194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Обоснование отбора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6" w:type="pct"/>
            <w:textDirection w:val="lrTb"/>
            <w:noWrap/>
          </w:tcPr>
          <w:p>
            <w:pPr>
              <w:contextualSpacing/>
              <w:ind w:firstLine="567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 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</w:tbl>
    <w:p>
      <w:pPr>
        <w:contextualSpacing/>
        <w:ind w:firstLine="567"/>
        <w:jc w:val="both"/>
        <w:spacing w:before="60" w:after="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426"/>
        <w:gridCol w:w="8788"/>
        <w:gridCol w:w="236"/>
      </w:tblGrid>
      <w:tr>
        <w:tblPrEx/>
        <w:trPr>
          <w:gridAfter w:val="1"/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ind w:left="34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Руководитель подразделения-заявителя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76" w:hanging="60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ind w:left="34"/>
              <w:tabs>
                <w:tab w:val="left" w:pos="7965" w:leader="none"/>
              </w:tabs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(подпись)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(расшифровка)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contextualSpacing/>
              <w:ind w:left="34"/>
              <w:spacing w:before="60" w:after="6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Руководитель подразделения-пользователя </w:t>
            </w:r>
            <w:r>
              <w:rPr>
                <w:bCs/>
                <w:color w:val="000000" w:themeColor="text1"/>
                <w:sz w:val="24"/>
                <w:szCs w:val="24"/>
              </w:rPr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tcW w:w="3652" w:type="dxa"/>
            <w:textDirection w:val="lrTb"/>
            <w:noWrap w:val="false"/>
          </w:tcPr>
          <w:p>
            <w:pPr>
              <w:ind w:left="176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(подпись)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788" w:type="dxa"/>
            <w:textDirection w:val="lrTb"/>
            <w:noWrap w:val="false"/>
          </w:tcPr>
          <w:p>
            <w:pPr>
              <w:ind w:left="176"/>
              <w:jc w:val="center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(расшифровка)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0"/>
        </w:trPr>
        <w:tc>
          <w:tcPr>
            <w:gridSpan w:val="4"/>
            <w:shd w:val="clear" w:color="auto" w:fill="c0c0c0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14917" w:type="dxa"/>
            <w:textDirection w:val="lrTb"/>
            <w:noWrap/>
          </w:tcPr>
          <w:p>
            <w:pPr>
              <w:contextualSpacing/>
              <w:ind w:firstLine="567"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3. Заключение Департамента экономики и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тарифообразования</w:t>
            </w:r>
            <w:r>
              <w:rPr>
                <w:rStyle w:val="1291"/>
                <w:b/>
                <w:bCs/>
                <w:color w:val="000000" w:themeColor="text1"/>
                <w:sz w:val="24"/>
                <w:szCs w:val="24"/>
              </w:rPr>
              <w:footnoteReference w:id="18"/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44"/>
        </w:trPr>
        <w:tc>
          <w:tcPr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14917" w:type="dxa"/>
            <w:textDirection w:val="lrTb"/>
            <w:noWrap/>
          </w:tcPr>
          <w:p>
            <w:pPr>
              <w:contextualSpacing/>
              <w:ind w:right="-159" w:firstLine="567"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4992" w:type="dxa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tbl>
            <w:tblPr>
              <w:tblW w:w="14317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  <w:gridCol w:w="2376"/>
              <w:gridCol w:w="567"/>
              <w:gridCol w:w="3544"/>
            </w:tblGrid>
            <w:tr>
              <w:tblPrEx/>
              <w:trPr>
                <w:trHeight w:val="170"/>
              </w:trPr>
              <w:tc>
                <w:tcPr>
                  <w:tcW w:w="7830" w:type="dxa"/>
                  <w:textDirection w:val="lrTb"/>
                  <w:noWrap w:val="false"/>
                </w:tcPr>
                <w:p>
                  <w:pPr>
                    <w:ind w:left="-108"/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Начальник Департамента экономики и </w:t>
                  </w:r>
                  <w:r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трафообразования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W w:w="567" w:type="dxa"/>
                  <w:textDirection w:val="lrTb"/>
                  <w:noWrap w:val="false"/>
                </w:tcPr>
                <w:p>
                  <w:pPr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544" w:type="dxa"/>
                  <w:textDirection w:val="lrTb"/>
                  <w:noWrap w:val="false"/>
                </w:tcPr>
                <w:p>
                  <w:pPr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70"/>
              </w:trPr>
              <w:tc>
                <w:tcPr>
                  <w:tcW w:w="7830" w:type="dxa"/>
                  <w:textDirection w:val="lrTb"/>
                  <w:noWrap w:val="false"/>
                </w:tcPr>
                <w:p>
                  <w:pPr>
                    <w:tabs>
                      <w:tab w:val="left" w:pos="7965" w:leader="none"/>
                    </w:tabs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bCs/>
                      <w:iCs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1911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(подпись)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W w:w="567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354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965" w:leader="none"/>
                    </w:tabs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(расшифровка)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</w:tbl>
          <w:p>
            <w:pPr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Особенности рынка и (или) закупочной ситуации, влияющие на величину НМЦ </w:t>
            </w:r>
            <w:r>
              <w:rPr>
                <w:rStyle w:val="1291"/>
                <w:color w:val="000000" w:themeColor="text1"/>
                <w:sz w:val="24"/>
                <w:szCs w:val="24"/>
              </w:rPr>
              <w:footnoteReference w:id="19"/>
            </w:r>
            <w:r>
              <w:rPr>
                <w:color w:val="000000" w:themeColor="text1"/>
                <w:sz w:val="24"/>
                <w:szCs w:val="24"/>
              </w:rPr>
              <w:t xml:space="preserve">: _________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Расчет НМЦ проведен в соответствии с Положением о начальной (максимальной) цене договора при проведении закупочных процедур.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Рассчитанная НМЦ соответствует рыночным показа</w:t>
            </w:r>
            <w:r>
              <w:rPr>
                <w:color w:val="000000" w:themeColor="text1"/>
                <w:sz w:val="24"/>
                <w:szCs w:val="24"/>
              </w:rPr>
              <w:t xml:space="preserve">телям.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Инициатора закупки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 xml:space="preserve">(подпись)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(расшифровка)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подразделения безопасности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 xml:space="preserve">(подпись)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(расшифровка)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Исполнитель расчета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 xml:space="preserve">(подпись)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(расшифровка)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142"/>
              <w:tabs>
                <w:tab w:val="left" w:pos="796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Дата расчета: [Указать дату]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ind w:left="-250" w:firstLine="709"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ind w:left="-250" w:firstLine="709"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contextualSpacing/>
              <w:ind w:firstLine="567"/>
              <w:jc w:val="both"/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right"/>
        <w:rPr>
          <w:color w:val="000000" w:themeColor="text1"/>
          <w:sz w:val="24"/>
          <w:szCs w:val="24"/>
        </w:rPr>
        <w:sectPr>
          <w:footnotePr/>
          <w:endnotePr/>
          <w:type w:val="nextPage"/>
          <w:pgSz w:w="16838" w:h="11905" w:orient="landscape"/>
          <w:pgMar w:top="992" w:right="1134" w:bottom="567" w:left="993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1.6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Обоснованию НМЦ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tbl>
      <w:tblPr>
        <w:tblW w:w="14711" w:type="dxa"/>
        <w:tblLook w:val="04A0" w:firstRow="1" w:lastRow="0" w:firstColumn="1" w:lastColumn="0" w:noHBand="0" w:noVBand="1"/>
      </w:tblPr>
      <w:tblGrid>
        <w:gridCol w:w="645"/>
        <w:gridCol w:w="3253"/>
        <w:gridCol w:w="1415"/>
        <w:gridCol w:w="1247"/>
        <w:gridCol w:w="1351"/>
        <w:gridCol w:w="1340"/>
        <w:gridCol w:w="1690"/>
        <w:gridCol w:w="1520"/>
        <w:gridCol w:w="1125"/>
        <w:gridCol w:w="1125"/>
      </w:tblGrid>
      <w:tr>
        <w:tblPrEx/>
        <w:trPr>
          <w:trHeight w:val="42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Методика формирования и проверки НМЦ на модернизацию систем учета электроэнергии с использованием нетарифных источников финансирования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9" w:type="dxa"/>
            <w:vAlign w:val="bottom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2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2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0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9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3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6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1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3" w:type="dxa"/>
            <w:vAlign w:val="bottom"/>
            <w:textDirection w:val="lrTb"/>
            <w:noWrap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60"/>
        </w:trPr>
        <w:tc>
          <w:tcPr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r>
              <w:rPr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Состав оборудования, работ </w:t>
            </w:r>
            <w:r>
              <w:rPr>
                <w:b/>
                <w:bCs/>
                <w:color w:val="000000" w:themeColor="text1"/>
              </w:rPr>
              <w:br/>
              <w:t xml:space="preserve">и расходов на одну точку учета 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Кол-во оборудования (материалов), шт.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Цена за единицу товара, работы, услуги (Единичная расценка*, </w:t>
            </w:r>
            <w:r>
              <w:rPr>
                <w:b/>
                <w:bCs/>
                <w:color w:val="000000" w:themeColor="text1"/>
              </w:rPr>
              <w:t xml:space="preserve">тыс.руб</w:t>
            </w:r>
            <w:r>
              <w:rPr>
                <w:b/>
                <w:bCs/>
                <w:color w:val="000000" w:themeColor="text1"/>
              </w:rPr>
              <w:t xml:space="preserve">/шт.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ЗиП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 xml:space="preserve">не более 3% </w:t>
            </w:r>
            <w:r>
              <w:rPr>
                <w:color w:val="000000" w:themeColor="text1"/>
              </w:rPr>
              <w:br/>
              <w:t xml:space="preserve">от планового кол-ва оборудования по ст. А</w:t>
            </w:r>
            <w:r>
              <w:rPr>
                <w:b/>
                <w:bCs/>
                <w:color w:val="000000" w:themeColor="text1"/>
              </w:rPr>
              <w:t xml:space="preserve">), </w:t>
            </w:r>
            <w:r>
              <w:rPr>
                <w:b/>
                <w:bCs/>
                <w:color w:val="000000" w:themeColor="text1"/>
              </w:rPr>
              <w:br/>
              <w:t xml:space="preserve">тыс. руб.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Страхование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 xml:space="preserve">(</w:t>
            </w:r>
            <w:r>
              <w:rPr>
                <w:color w:val="000000" w:themeColor="text1"/>
              </w:rPr>
              <w:t xml:space="preserve">не более 1%  </w:t>
            </w:r>
            <w:r>
              <w:rPr>
                <w:color w:val="000000" w:themeColor="text1"/>
              </w:rPr>
              <w:br/>
              <w:t xml:space="preserve">от суммы </w:t>
            </w:r>
            <w:r>
              <w:rPr>
                <w:color w:val="000000" w:themeColor="text1"/>
              </w:rPr>
              <w:br/>
              <w:t xml:space="preserve">по ст. А и Б</w:t>
            </w:r>
            <w:r>
              <w:rPr>
                <w:b/>
                <w:bCs/>
                <w:color w:val="000000" w:themeColor="text1"/>
              </w:rPr>
              <w:t xml:space="preserve">), тыс. руб.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Непредвиденные расходы (</w:t>
            </w:r>
            <w:r>
              <w:rPr>
                <w:color w:val="000000" w:themeColor="text1"/>
              </w:rPr>
              <w:t xml:space="preserve">не более 3%  от суммы </w:t>
            </w:r>
            <w:r>
              <w:rPr>
                <w:color w:val="000000" w:themeColor="text1"/>
              </w:rPr>
              <w:br/>
              <w:t xml:space="preserve">по ст. А и Б</w:t>
            </w:r>
            <w:r>
              <w:rPr>
                <w:b/>
                <w:bCs/>
                <w:color w:val="000000" w:themeColor="text1"/>
              </w:rPr>
              <w:t xml:space="preserve">), </w:t>
            </w:r>
            <w:r>
              <w:rPr>
                <w:b/>
                <w:bCs/>
                <w:color w:val="000000" w:themeColor="text1"/>
              </w:rPr>
              <w:br/>
              <w:t xml:space="preserve">тыс. руб.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Критерии ограничения</w:t>
            </w:r>
            <w:r>
              <w:rPr>
                <w:b/>
                <w:bCs/>
                <w:color w:val="000000" w:themeColor="text1"/>
              </w:rPr>
              <w:br/>
              <w:t xml:space="preserve">общей стоимости проекта, тыс. руб.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92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22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Суммирование </w:t>
            </w:r>
            <w:r>
              <w:rPr>
                <w:b/>
                <w:bCs/>
                <w:color w:val="000000" w:themeColor="text1"/>
              </w:rPr>
              <w:br/>
              <w:t xml:space="preserve">по столбцам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Ед. расценка по УНЦ / лимиты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Номер расценки </w:t>
            </w:r>
            <w:r>
              <w:rPr>
                <w:b/>
                <w:bCs/>
                <w:color w:val="000000" w:themeColor="text1"/>
              </w:rPr>
              <w:br/>
              <w:t xml:space="preserve">по УНЦ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9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Критерии формирования удельной стоимости  и предельные величины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Д= А+Б+В+Г; </w:t>
            </w:r>
            <w:r>
              <w:rPr>
                <w:color w:val="000000" w:themeColor="text1"/>
              </w:rPr>
              <w:br/>
              <w:t xml:space="preserve">ст. Д ≤  ст. 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</w:t>
            </w:r>
            <w:r>
              <w:rPr>
                <w:color w:val="000000" w:themeColor="text1"/>
              </w:rPr>
              <w:br/>
              <w:t xml:space="preserve">Минэнерго России</w:t>
            </w:r>
            <w:r>
              <w:rPr>
                <w:color w:val="000000" w:themeColor="text1"/>
              </w:rPr>
              <w:br/>
              <w:t xml:space="preserve">от 17.01.2019 №10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</w:t>
            </w:r>
            <w:r>
              <w:rPr>
                <w:color w:val="000000" w:themeColor="text1"/>
              </w:rPr>
              <w:br/>
              <w:t xml:space="preserve">Минэнерго России</w:t>
            </w:r>
            <w:r>
              <w:rPr>
                <w:color w:val="000000" w:themeColor="text1"/>
              </w:rPr>
              <w:br/>
              <w:t xml:space="preserve">от 17.01.2019 №10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2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Б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Г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Д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Е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Ё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6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1**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Оборудование, материалы, работы и расходы на одну точку учета в т.ч.: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-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45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45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45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…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7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…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45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Затраты на ППО и ПР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0,00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1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предельные затраты не выше лимитов из таблицы П6 по УНЦ от общих затрат по п.1 в столбце Д</w:t>
            </w:r>
            <w:r>
              <w:rPr>
                <w:b/>
                <w:bCs/>
                <w:i/>
                <w:iCs/>
                <w:color w:val="000000" w:themeColor="text1"/>
              </w:rPr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2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71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15"/>
        </w:trPr>
        <w:tc>
          <w:tcPr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Прибыль подрядной организации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1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должна составлять не более 10 % от общих затрат по проекту (п.1 по столбцу Д + п.2)***</w:t>
            </w:r>
            <w:r>
              <w:rPr>
                <w:b/>
                <w:bCs/>
                <w:i/>
                <w:iCs/>
                <w:color w:val="000000" w:themeColor="text1"/>
              </w:rPr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30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Выплаты процентов за использование заемных средств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1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определяются из расчета займа на период фазы строительства и фазы расчетов по договору, но не более пяти лет, и процентной ставкой не выше ставок кредитования для ДО ПАО «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Россети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», увеличенных на 2%</w:t>
            </w:r>
            <w:r>
              <w:rPr>
                <w:b/>
                <w:bCs/>
                <w:i/>
                <w:iCs/>
                <w:color w:val="000000" w:themeColor="text1"/>
              </w:rPr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915"/>
        </w:trPr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9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Расходы на эксплуатацию оборудования на период действия договора (при осуществлении эксплуатации силами подрядной организации)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gridSpan w:val="3"/>
            <w:shd w:val="clear" w:color="000000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12" w:type="dxa"/>
            <w:vAlign w:val="center"/>
            <w:textDirection w:val="lrTb"/>
            <w:noWrap w:val="false"/>
          </w:tcPr>
          <w:p>
            <w:pPr>
              <w:widowControl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дополнительные расходы определяются сметными расчетами </w:t>
            </w:r>
            <w:r>
              <w:rPr>
                <w:b/>
                <w:bCs/>
                <w:i/>
                <w:iCs/>
                <w:color w:val="000000" w:themeColor="text1"/>
              </w:rPr>
            </w:r>
            <w:r>
              <w:rPr>
                <w:b/>
                <w:bCs/>
                <w:i/>
                <w:i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000000" w:fill="d9d9d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4045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ИТОГО по договору (лоту):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1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 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2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0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9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1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75" w:type="dxa"/>
            <w:vAlign w:val="bottom"/>
            <w:textDirection w:val="lrTb"/>
            <w:noWrap w:val="false"/>
          </w:tcPr>
          <w:p>
            <w:pPr>
              <w:jc w:val="both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- единичная стоимость определяется методом определения цен по аналогам (на основании данных о стоимости строительства объектов-аналогов) или методом сопоставимых рыночных цен (анализа рынка);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75" w:type="dxa"/>
            <w:vAlign w:val="bottom"/>
            <w:textDirection w:val="lrTb"/>
            <w:noWrap/>
          </w:tcPr>
          <w:p>
            <w:pPr>
              <w:jc w:val="both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** - затраты определяются проектно-сметным или комбинированными методами;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6" w:type="dxa"/>
            <w:vAlign w:val="center"/>
            <w:textDirection w:val="lrTb"/>
            <w:noWrap/>
          </w:tcPr>
          <w:p>
            <w:pPr>
              <w:jc w:val="center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75" w:type="dxa"/>
            <w:vAlign w:val="bottom"/>
            <w:textDirection w:val="lrTb"/>
            <w:noWrap/>
          </w:tcPr>
          <w:p>
            <w:pPr>
              <w:jc w:val="both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*** - НДС рассчитывается от суммы затрат всего по договору и прибыли </w:t>
            </w:r>
            <w:r>
              <w:rPr>
                <w:color w:val="000000" w:themeColor="text1"/>
              </w:rPr>
              <w:t xml:space="preserve">энергосервисной</w:t>
            </w:r>
            <w:r>
              <w:rPr>
                <w:color w:val="000000" w:themeColor="text1"/>
              </w:rPr>
              <w:t xml:space="preserve"> компании (п.1 + п.2 + п.3)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Инициатора закупки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Руководитель подразделения безопасности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Исполнитель расчета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(подпись)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(расшифровка)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142"/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расчета: [Указать дату]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b/>
          <w:color w:val="000000" w:themeColor="text1"/>
          <w:szCs w:val="24"/>
        </w:rPr>
        <w:sectPr>
          <w:footnotePr/>
          <w:endnotePr/>
          <w:type w:val="nextPage"/>
          <w:pgSz w:w="16838" w:h="11905" w:orient="landscape"/>
          <w:pgMar w:top="992" w:right="1134" w:bottom="567" w:left="993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28" w:name="_Toc198569490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 2</w:t>
      </w:r>
      <w:bookmarkEnd w:id="128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29" w:name="_Toc198569491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Рекомендуемая форма запроса коммерческих предложений</w:t>
      </w:r>
      <w:bookmarkEnd w:id="129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 w:val="24"/>
          <w:szCs w:val="24"/>
        </w:rPr>
        <w:t xml:space="preserve">По списку рассылки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Запрос коммерческого предложения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Просим Вас направить до __.__.____ года в адрес АО «</w:t>
      </w:r>
      <w:r>
        <w:rPr>
          <w:color w:val="000000" w:themeColor="text1"/>
          <w:sz w:val="24"/>
          <w:szCs w:val="24"/>
        </w:rPr>
        <w:t xml:space="preserve">Россети</w:t>
      </w:r>
      <w:r>
        <w:rPr>
          <w:color w:val="000000" w:themeColor="text1"/>
          <w:sz w:val="24"/>
          <w:szCs w:val="24"/>
        </w:rPr>
        <w:t xml:space="preserve"> Янтарь» (далее – Заказчик) коммерческое предложение на </w:t>
      </w:r>
      <w:r>
        <w:rPr>
          <w:i/>
          <w:color w:val="000000" w:themeColor="text1"/>
          <w:sz w:val="24"/>
          <w:szCs w:val="24"/>
        </w:rPr>
        <w:t xml:space="preserve">[поставку/выполнение работ/оказание услуг]</w:t>
      </w:r>
      <w:r>
        <w:rPr>
          <w:color w:val="000000" w:themeColor="text1"/>
          <w:sz w:val="24"/>
          <w:szCs w:val="24"/>
        </w:rPr>
        <w:t xml:space="preserve">, с учетом требований изложенных в техническом задании/спецификации на поставку (приложение 1).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подготовке коммерческого предложения просим указывать дату</w:t>
      </w:r>
      <w:r>
        <w:rPr>
          <w:color w:val="000000" w:themeColor="text1"/>
          <w:sz w:val="24"/>
          <w:szCs w:val="24"/>
        </w:rPr>
        <w:t xml:space="preserve"> исходящего письма, ИНН организации (рекомендовано ставить печать организации), в т.ч. при формировании цены предложения просим учитывать: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плановый срок поставки/выполнения работ/оказания услуг: с ______ до 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место поставки/выполнения работ/ока</w:t>
      </w:r>
      <w:r>
        <w:rPr>
          <w:color w:val="000000" w:themeColor="text1"/>
          <w:sz w:val="24"/>
          <w:szCs w:val="24"/>
        </w:rPr>
        <w:t xml:space="preserve">зания услуг: _________________.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i/>
          <w:color w:val="000000" w:themeColor="text1"/>
          <w:sz w:val="24"/>
          <w:szCs w:val="24"/>
        </w:rPr>
        <w:t xml:space="preserve">[Указываются иные требования, влияющие на формирование конечной стоимости поставки/выполнения работ/оказания услуг]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стоимость также необходимо включить все расходы, связанные с </w:t>
      </w:r>
      <w:r>
        <w:rPr>
          <w:i/>
          <w:color w:val="000000" w:themeColor="text1"/>
          <w:sz w:val="24"/>
          <w:szCs w:val="24"/>
        </w:rPr>
        <w:t xml:space="preserve">поставкой/выполнением работ/оказанием усл</w:t>
      </w:r>
      <w:r>
        <w:rPr>
          <w:i/>
          <w:color w:val="000000" w:themeColor="text1"/>
          <w:sz w:val="24"/>
          <w:szCs w:val="24"/>
        </w:rPr>
        <w:t xml:space="preserve">уг</w:t>
      </w:r>
      <w:r>
        <w:rPr>
          <w:color w:val="000000" w:themeColor="text1"/>
          <w:sz w:val="24"/>
          <w:szCs w:val="24"/>
        </w:rPr>
        <w:t xml:space="preserve">, налоги и другие возможные платежи.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Настоящий запрос коммерческого предложения не является офертой, приглашением делать оферты, и не несет для Общества никаких правовых последствий.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Контактное лицо </w:t>
      </w:r>
      <w:r>
        <w:rPr>
          <w:i/>
          <w:color w:val="000000" w:themeColor="text1"/>
          <w:sz w:val="24"/>
          <w:szCs w:val="24"/>
        </w:rPr>
        <w:t xml:space="preserve">[Указывается ФИО, должность, рабочий телефон, адрес эл</w:t>
      </w:r>
      <w:r>
        <w:rPr>
          <w:i/>
          <w:color w:val="000000" w:themeColor="text1"/>
          <w:sz w:val="24"/>
          <w:szCs w:val="24"/>
        </w:rPr>
        <w:t xml:space="preserve">ектронной почты.]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18"/>
      </w:tblGrid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Приложения: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7618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317"/>
              <w:jc w:val="both"/>
              <w:widowControl/>
              <w:tabs>
                <w:tab w:val="left" w:pos="60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Спецификация на поставку/Техническое задание.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317"/>
              <w:jc w:val="both"/>
              <w:tabs>
                <w:tab w:val="left" w:pos="60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__________________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Исп. _____________,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тел.: (___) 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0" w:name="_Toc198569492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 3</w:t>
      </w:r>
      <w:bookmarkEnd w:id="130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1" w:name="_Toc198569493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запроса коммерческих предложений при закупке консультационных услуг</w:t>
      </w:r>
      <w:bookmarkEnd w:id="131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  <w:r>
        <w:rPr>
          <w:b/>
          <w:color w:val="000000" w:themeColor="text1"/>
          <w:szCs w:val="24"/>
        </w:rPr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списку рассылки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Запрос коммерческого предложения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Просим Вас направить до __.__.____ года в адрес АО «</w:t>
      </w:r>
      <w:r>
        <w:rPr>
          <w:color w:val="000000" w:themeColor="text1"/>
          <w:sz w:val="24"/>
          <w:szCs w:val="24"/>
        </w:rPr>
        <w:t xml:space="preserve">Россети</w:t>
      </w:r>
      <w:r>
        <w:rPr>
          <w:color w:val="000000" w:themeColor="text1"/>
          <w:sz w:val="24"/>
          <w:szCs w:val="24"/>
        </w:rPr>
        <w:t xml:space="preserve"> Янтарь» (далее – Заказчик) коммерческое предложение по форме (приложение 1) на оказание услуг ______ , с учетом требований, изложенных в техническом задании (приложение 2).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подготовке коммерческого предложения, в т.ч. при формировании цены предложения</w:t>
      </w:r>
      <w:r>
        <w:rPr>
          <w:color w:val="000000" w:themeColor="text1"/>
          <w:sz w:val="24"/>
          <w:szCs w:val="24"/>
        </w:rPr>
        <w:t xml:space="preserve"> просим учитывать: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плановый срок оказания услуг: с ______ до 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место оказания услуг: _________________.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- [Указываются иные требования, влияющие на формирование конечной стоимости поставки/выполнения работ/оказания услуг].</w:t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стоимость также нео</w:t>
      </w:r>
      <w:r>
        <w:rPr>
          <w:color w:val="000000" w:themeColor="text1"/>
          <w:sz w:val="24"/>
          <w:szCs w:val="24"/>
        </w:rPr>
        <w:t xml:space="preserve">бходимо включить все расходы, связанные с оказанием услуг, налоги и другие возможные платежи.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Настоящий запрос коммерческого предложения не является офертой, приглашением делать оферты, и не несет для Общества никаких правовых последствий.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Коммерческое пре</w:t>
      </w:r>
      <w:r>
        <w:rPr>
          <w:color w:val="000000" w:themeColor="text1"/>
          <w:sz w:val="24"/>
          <w:szCs w:val="24"/>
        </w:rPr>
        <w:t xml:space="preserve">дложение просим направить по форме приложения 1.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Контактное лицо </w:t>
      </w:r>
      <w:r>
        <w:rPr>
          <w:i/>
          <w:color w:val="000000" w:themeColor="text1"/>
          <w:sz w:val="24"/>
          <w:szCs w:val="24"/>
        </w:rPr>
        <w:t xml:space="preserve">[Указывается ФИО, должность, рабочий телефон, адрес электронной почты.]</w:t>
      </w:r>
      <w:r>
        <w:rPr>
          <w:i/>
          <w:color w:val="000000" w:themeColor="text1"/>
          <w:sz w:val="24"/>
          <w:szCs w:val="24"/>
        </w:rPr>
      </w:r>
      <w:r>
        <w:rPr>
          <w:i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18"/>
      </w:tblGrid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ind w:left="-10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Приложения: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7618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both"/>
              <w:widowControl/>
              <w:tabs>
                <w:tab w:val="left" w:pos="60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коммерческого предложения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numPr>
                <w:ilvl w:val="0"/>
                <w:numId w:val="18"/>
              </w:numPr>
              <w:jc w:val="both"/>
              <w:widowControl/>
              <w:tabs>
                <w:tab w:val="left" w:pos="60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Техническое задание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317"/>
              <w:jc w:val="both"/>
              <w:tabs>
                <w:tab w:val="left" w:pos="601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__________________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Исп. _____________,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left" w:pos="7965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тел.: (___) 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 w:clear="all"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right="-5"/>
        <w:jc w:val="right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Приложение 1</w:t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right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к запросу коммерческого предложения</w:t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right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center"/>
        <w:rPr>
          <w:b/>
          <w:color w:val="000000" w:themeColor="text1"/>
          <w:sz w:val="24"/>
          <w:szCs w:val="26"/>
        </w:rPr>
      </w:pPr>
      <w:r>
        <w:rPr>
          <w:b/>
          <w:color w:val="000000" w:themeColor="text1"/>
          <w:sz w:val="24"/>
          <w:szCs w:val="26"/>
        </w:rPr>
        <w:t xml:space="preserve">Форма коммерческого предложения</w:t>
      </w:r>
      <w:r>
        <w:rPr>
          <w:b/>
          <w:color w:val="000000" w:themeColor="text1"/>
          <w:sz w:val="24"/>
          <w:szCs w:val="26"/>
        </w:rPr>
      </w:r>
      <w:r>
        <w:rPr>
          <w:b/>
          <w:color w:val="000000" w:themeColor="text1"/>
          <w:sz w:val="24"/>
          <w:szCs w:val="26"/>
        </w:rPr>
      </w:r>
    </w:p>
    <w:p>
      <w:pPr>
        <w:ind w:right="-5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при закупке консультационных услуг</w:t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[На бланке организации]</w:t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5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6"/>
        </w:rPr>
        <w:t xml:space="preserve">_____ в лице _______ </w:t>
      </w:r>
      <w:r>
        <w:rPr>
          <w:color w:val="000000" w:themeColor="text1"/>
          <w:sz w:val="24"/>
          <w:szCs w:val="24"/>
        </w:rPr>
        <w:t xml:space="preserve">готовы оказать услуги ______ , с учетом требований, изложенных в техническом задании на следующих условия: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 оказания услуг: с ______ до 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стоимость услуг: _________________.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right="-5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6" w:firstLine="567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Расчет стоимости консультационных услуг:</w:t>
      </w:r>
      <w:r>
        <w:rPr>
          <w:color w:val="000000" w:themeColor="text1"/>
          <w:sz w:val="24"/>
          <w:szCs w:val="26"/>
        </w:rPr>
      </w:r>
      <w:r>
        <w:rPr>
          <w:color w:val="000000" w:themeColor="text1"/>
          <w:sz w:val="24"/>
          <w:szCs w:val="26"/>
        </w:rPr>
      </w:r>
    </w:p>
    <w:p>
      <w:pPr>
        <w:ind w:right="-6" w:firstLine="567"/>
        <w:rPr>
          <w:color w:val="000000" w:themeColor="text1"/>
          <w:szCs w:val="26"/>
        </w:rPr>
      </w:pPr>
      <w:r>
        <w:rPr>
          <w:color w:val="000000" w:themeColor="text1"/>
          <w:szCs w:val="26"/>
        </w:rPr>
      </w:r>
      <w:r>
        <w:rPr>
          <w:color w:val="000000" w:themeColor="text1"/>
          <w:szCs w:val="26"/>
        </w:rPr>
      </w:r>
      <w:r>
        <w:rPr>
          <w:color w:val="000000" w:themeColor="text1"/>
          <w:szCs w:val="26"/>
        </w:rPr>
      </w: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720"/>
        <w:gridCol w:w="980"/>
        <w:gridCol w:w="1900"/>
        <w:gridCol w:w="1440"/>
        <w:gridCol w:w="1440"/>
      </w:tblGrid>
      <w:tr>
        <w:tblPrEx/>
        <w:trPr>
          <w:cantSplit/>
        </w:trPr>
        <w:tc>
          <w:tcPr>
            <w:tcW w:w="468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br w:type="page" w:clear="all"/>
            </w:r>
            <w:r>
              <w:rPr>
                <w:color w:val="000000" w:themeColor="text1"/>
                <w:sz w:val="22"/>
              </w:rPr>
              <w:t xml:space="preserve">№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п/п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Консультант – предст</w:t>
            </w:r>
            <w:r>
              <w:rPr>
                <w:b/>
                <w:bCs/>
                <w:color w:val="000000" w:themeColor="text1"/>
                <w:sz w:val="22"/>
              </w:rPr>
              <w:t xml:space="preserve">авитель Исполнителя,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  <w:p>
            <w:pPr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принимающий участие в оказании консультационных услуг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Сроки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  <w:p>
            <w:pPr>
              <w:tabs>
                <w:tab w:val="right" w:pos="936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участия в оказании услуг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Трудозатраты консультанта</w:t>
            </w:r>
            <w:r>
              <w:rPr>
                <w:b/>
                <w:color w:val="000000" w:themeColor="text1"/>
                <w:sz w:val="22"/>
              </w:rPr>
              <w:t xml:space="preserve">, рабочих чел-часов участия в оказании услуг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Стоимость чел-часа работы консультанта</w:t>
            </w:r>
            <w:r>
              <w:rPr>
                <w:b/>
                <w:color w:val="000000" w:themeColor="text1"/>
                <w:sz w:val="22"/>
              </w:rPr>
              <w:t xml:space="preserve">, руб./чел-час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Стоимость оказываемых услуг</w:t>
            </w:r>
            <w:r>
              <w:rPr>
                <w:b/>
                <w:bCs/>
                <w:color w:val="000000" w:themeColor="text1"/>
                <w:sz w:val="22"/>
              </w:rPr>
              <w:t xml:space="preserve"> консультанта, руб.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</w:tr>
      <w:tr>
        <w:tblPrEx/>
        <w:trPr>
          <w:cantSplit/>
        </w:trPr>
        <w:tc>
          <w:tcPr>
            <w:tcW w:w="46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Фамилия И.О./должность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начало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окончание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68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1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2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3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4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5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6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7=6*5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68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6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6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6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90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7"/>
            <w:tcW w:w="964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РАСЧЕТ СТОИМОСТИ КОНСУЛЬТАЦИОННЫХ УСЛУГ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Итого стоимость услуг консультантов, руб.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Накладные расходы по ставке ____% от стоимости услуг консультантов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Всего себестоимость консультационных услуг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Рентабельность по ставке ___% от себестоимости консультационных услуг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Всего стоимость консультационных услуг без НДС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НДС по ставке 20%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gridSpan w:val="6"/>
            <w:tcW w:w="8208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В</w:t>
            </w:r>
            <w:r>
              <w:rPr>
                <w:b/>
                <w:bCs/>
                <w:color w:val="000000" w:themeColor="text1"/>
                <w:sz w:val="22"/>
              </w:rPr>
              <w:t xml:space="preserve">сего стоимость консультационных услуг с НДС</w:t>
            </w:r>
            <w:r>
              <w:rPr>
                <w:b/>
                <w:bCs/>
                <w:color w:val="000000" w:themeColor="text1"/>
                <w:sz w:val="22"/>
              </w:rPr>
            </w:r>
            <w:r>
              <w:rPr>
                <w:b/>
                <w:bCs/>
                <w:color w:val="000000" w:themeColor="text1"/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both"/>
              <w:tabs>
                <w:tab w:val="right" w:pos="936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567"/>
        <w:jc w:val="both"/>
        <w:tabs>
          <w:tab w:val="right" w:pos="9360" w:leader="none"/>
        </w:tabs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Расшифровка расчета ставки возмещения (средняя по всем категориям):</w:t>
      </w:r>
      <w:r>
        <w:rPr>
          <w:bCs/>
          <w:color w:val="000000" w:themeColor="text1"/>
          <w:sz w:val="24"/>
          <w:szCs w:val="28"/>
        </w:rPr>
      </w:r>
      <w:r>
        <w:rPr>
          <w:bCs/>
          <w:color w:val="000000" w:themeColor="text1"/>
          <w:sz w:val="24"/>
          <w:szCs w:val="28"/>
        </w:rPr>
      </w:r>
    </w:p>
    <w:p>
      <w:pPr>
        <w:ind w:firstLine="567"/>
        <w:jc w:val="both"/>
        <w:tabs>
          <w:tab w:val="right" w:pos="9360" w:leader="none"/>
        </w:tabs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827"/>
        <w:gridCol w:w="4536"/>
        <w:gridCol w:w="1725"/>
        <w:gridCol w:w="2551"/>
      </w:tblGrid>
      <w:tr>
        <w:tblPrEx/>
        <w:trPr>
          <w:trHeight w:val="420"/>
          <w:tblHeader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№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Наименование статей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Ед.изм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.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Сумма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Основная заработная плата 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2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Страховые взносы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3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 w:val="false"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Страхование от несчастных случаев на производстве и проф. заболеваний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4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Материальные затраты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5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Амортизация основных средств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6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Итого прямых затрат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7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Накладные расходы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8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Прибыль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9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Итого затрат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  <w:r>
              <w:rPr>
                <w:b/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10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НДС 20%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  <w:r>
              <w:rPr>
                <w:color w:val="000000" w:themeColor="text1"/>
                <w:sz w:val="22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827" w:type="dxa"/>
            <w:vAlign w:val="bottom"/>
            <w:textDirection w:val="lrTb"/>
            <w:noWrap/>
          </w:tcPr>
          <w:p>
            <w:pPr>
              <w:jc w:val="right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11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536" w:type="dxa"/>
            <w:vAlign w:val="bottom"/>
            <w:textDirection w:val="lrTb"/>
            <w:noWrap/>
          </w:tcPr>
          <w:p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Всего с учетом НДС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72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  <w:t xml:space="preserve">руб.</w:t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  <w:r>
              <w:rPr>
                <w:b/>
                <w:bCs/>
                <w:color w:val="000000" w:themeColor="text1"/>
                <w:sz w:val="22"/>
                <w:szCs w:val="24"/>
              </w:rPr>
            </w:r>
          </w:p>
        </w:tc>
      </w:tr>
    </w:tbl>
    <w:p>
      <w:pPr>
        <w:rPr>
          <w:b/>
          <w:color w:val="000000" w:themeColor="text1"/>
          <w:sz w:val="22"/>
          <w:szCs w:val="24"/>
        </w:rPr>
      </w:pPr>
      <w:r>
        <w:rPr>
          <w:b/>
          <w:color w:val="000000" w:themeColor="text1"/>
          <w:sz w:val="22"/>
          <w:szCs w:val="24"/>
        </w:rPr>
      </w:r>
      <w:r>
        <w:rPr>
          <w:b/>
          <w:color w:val="000000" w:themeColor="text1"/>
          <w:sz w:val="22"/>
          <w:szCs w:val="24"/>
        </w:rPr>
      </w:r>
      <w:r>
        <w:rPr>
          <w:b/>
          <w:color w:val="000000" w:themeColor="text1"/>
          <w:sz w:val="22"/>
          <w:szCs w:val="24"/>
        </w:rPr>
      </w:r>
    </w:p>
    <w:p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 действия коммерческого предложения: 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Контактная информация: 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Приложения: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Дата: 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__________________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67"/>
        <w:jc w:val="both"/>
        <w:keepLines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vertAlign w:val="superscript"/>
        </w:rPr>
      </w:r>
      <w:r>
        <w:rPr>
          <w:color w:val="000000" w:themeColor="text1"/>
          <w:sz w:val="24"/>
          <w:szCs w:val="24"/>
          <w:vertAlign w:val="superscript"/>
        </w:rPr>
      </w:r>
      <w:r>
        <w:rPr>
          <w:color w:val="000000" w:themeColor="text1"/>
          <w:sz w:val="24"/>
          <w:szCs w:val="24"/>
          <w:vertAlign w:val="superscript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Исп. _____________,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keepLine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тел.: (___) _________.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widowControl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 w:clear="all"/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2" w:name="_Toc198569494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 4</w:t>
      </w:r>
      <w:bookmarkEnd w:id="132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3" w:name="_Toc198569495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протокола телефонных переговоров для определения начальной (максимальной) цены договора</w:t>
      </w:r>
      <w:bookmarkEnd w:id="133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Протокол телефонных переговоров для определения начальной (максимальной) цены договора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Наименование закупки (лота):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Данные о контрагенте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Наименование: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Место нахождения: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Наименование предлагаемого товара: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Отличие предлагаемого товара от требуемого: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Цена с НДС: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Срок действия цены: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Условия поставки: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Условия оплаты: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Сотрудник организации, предоставивший информацию (должность, ФИО, контактные данные)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__________________________________________________________________________________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tabs>
          <w:tab w:val="right" w:pos="10206" w:leader="underscor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Сотрудник, проводивший переговоры: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__________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 w:clear="all"/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Cs w:val="24"/>
        </w:rPr>
        <w:sectPr>
          <w:footerReference w:type="default" r:id="rId15"/>
          <w:footnotePr/>
          <w:endnotePr/>
          <w:type w:val="continuous"/>
          <w:pgSz w:w="11905" w:h="16838" w:orient="portrait"/>
          <w:pgMar w:top="1134" w:right="567" w:bottom="851" w:left="1418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4" w:name="_Toc198569496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Приложение 5</w:t>
      </w:r>
      <w:bookmarkEnd w:id="134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70"/>
        <w:jc w:val="center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r/>
      <w:bookmarkStart w:id="135" w:name="_Toc198569497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Матрица ответственности должностных лиц</w:t>
      </w:r>
      <w:bookmarkEnd w:id="135"/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tbl>
      <w:tblPr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1275"/>
        <w:gridCol w:w="1134"/>
        <w:gridCol w:w="1276"/>
      </w:tblGrid>
      <w:tr>
        <w:tblPrEx/>
        <w:trPr>
          <w:jc w:val="center"/>
          <w:trHeight w:val="491"/>
          <w:tblHeader/>
        </w:trPr>
        <w:tc>
          <w:tcPr>
            <w:shd w:val="clear" w:color="auto" w:fill="auto"/>
            <w:tcW w:w="75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 xml:space="preserve">Функци</w:t>
            </w:r>
            <w:r>
              <w:rPr>
                <w:b/>
                <w:color w:val="000000" w:themeColor="text1"/>
                <w:sz w:val="22"/>
              </w:rPr>
              <w:t xml:space="preserve">и участников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gridSpan w:val="5"/>
            <w:shd w:val="clear" w:color="auto" w:fill="auto"/>
            <w:tcW w:w="73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 xml:space="preserve">Роли</w:t>
            </w:r>
            <w:r>
              <w:rPr>
                <w:b/>
                <w:color w:val="000000" w:themeColor="text1"/>
                <w:sz w:val="22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2"/>
                <w:lang w:val="en-US"/>
              </w:rPr>
              <w:t xml:space="preserve">участников</w:t>
            </w:r>
            <w:r>
              <w:rPr>
                <w:b/>
                <w:color w:val="000000" w:themeColor="text1"/>
                <w:sz w:val="22"/>
                <w:lang w:val="en-US"/>
              </w:rPr>
            </w:r>
            <w:r>
              <w:rPr>
                <w:b/>
                <w:color w:val="000000" w:themeColor="text1"/>
                <w:sz w:val="22"/>
                <w:lang w:val="en-US"/>
              </w:rPr>
            </w:r>
          </w:p>
        </w:tc>
      </w:tr>
      <w:tr>
        <w:tblPrEx/>
        <w:trPr>
          <w:cantSplit/>
          <w:jc w:val="center"/>
          <w:trHeight w:val="3120"/>
          <w:tblHeader/>
        </w:trPr>
        <w:tc>
          <w:tcPr>
            <w:shd w:val="clear" w:color="auto" w:fill="auto"/>
            <w:tcW w:w="7508" w:type="dxa"/>
            <w:vMerge w:val="continue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</w:r>
            <w:r>
              <w:rPr>
                <w:b/>
                <w:color w:val="000000" w:themeColor="text1"/>
                <w:sz w:val="22"/>
                <w:lang w:val="en-US"/>
              </w:rPr>
            </w:r>
            <w:r>
              <w:rPr>
                <w:b/>
                <w:color w:val="000000" w:themeColor="text1"/>
                <w:sz w:val="22"/>
                <w:lang w:val="en-US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btLr"/>
            <w:noWrap w:val="false"/>
          </w:tcPr>
          <w:p>
            <w:pPr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Инициатор закупки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btLr"/>
            <w:noWrap w:val="false"/>
          </w:tcPr>
          <w:p>
            <w:pPr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З</w:t>
            </w:r>
            <w:r>
              <w:rPr>
                <w:b/>
                <w:bCs/>
                <w:iCs/>
                <w:color w:val="000000" w:themeColor="text1"/>
                <w:sz w:val="22"/>
              </w:rPr>
              <w:t xml:space="preserve">аместитель генерального директора </w:t>
            </w:r>
            <w:r>
              <w:rPr>
                <w:b/>
                <w:color w:val="000000" w:themeColor="text1"/>
                <w:sz w:val="22"/>
              </w:rPr>
              <w:t xml:space="preserve">по направлению деятельности 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btLr"/>
            <w:noWrap w:val="false"/>
          </w:tcPr>
          <w:p>
            <w:pPr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Руководители структурных подразделений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btLr"/>
            <w:noWrap w:val="false"/>
          </w:tcPr>
          <w:p>
            <w:pPr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ДКПиМТО</w:t>
            </w:r>
            <w:r>
              <w:rPr>
                <w:b/>
                <w:color w:val="000000" w:themeColor="text1"/>
                <w:sz w:val="22"/>
              </w:rPr>
              <w:t xml:space="preserve">/УКЗ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276" w:type="dxa"/>
            <w:vAlign w:val="center"/>
            <w:textDirection w:val="btLr"/>
            <w:noWrap w:val="false"/>
          </w:tcPr>
          <w:p>
            <w:pPr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Подразделение безопасности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rHeight w:val="339"/>
        </w:trPr>
        <w:tc>
          <w:tcPr>
            <w:shd w:val="clear" w:color="auto" w:fill="auto"/>
            <w:tcW w:w="7508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Формирование НМЦ на этапе планирования закупок 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П, Н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 xml:space="preserve">О, </w:t>
            </w: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И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  <w:trHeight w:val="339"/>
        </w:trPr>
        <w:tc>
          <w:tcPr>
            <w:shd w:val="clear" w:color="auto" w:fill="auto"/>
            <w:tcW w:w="7508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Согласование НМЦ на этапе планирования закупок 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П, Н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 xml:space="preserve">О, </w:t>
            </w: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И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auto" w:fill="auto"/>
            <w:tcW w:w="7508" w:type="dxa"/>
            <w:vAlign w:val="center"/>
            <w:textDirection w:val="lrTb"/>
            <w:noWrap w:val="false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Актуализация и утверждение НМЦ на этапе подготовки к проведению закупок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П, Н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У, С, О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И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Используемые сокращения в графе «Роли участников»: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 – информируемый;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 – инициатор;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 – ответственный;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 – исполнитель;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 – согласующий;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rPr>
          <w:color w:val="000000" w:themeColor="text1"/>
          <w:szCs w:val="24"/>
        </w:rPr>
        <w:sectPr>
          <w:footnotePr/>
          <w:endnotePr/>
          <w:type w:val="continuous"/>
          <w:pgSz w:w="16838" w:h="11905" w:orient="landscape"/>
          <w:pgMar w:top="1418" w:right="1134" w:bottom="567" w:left="851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Cs w:val="24"/>
        </w:rPr>
        <w:t xml:space="preserve">У – утверждающий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ind w:left="425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2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340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приказу АО «</w:t>
      </w:r>
      <w:r>
        <w:rPr>
          <w:color w:val="000000" w:themeColor="text1"/>
          <w:sz w:val="24"/>
          <w:szCs w:val="24"/>
        </w:rPr>
        <w:t xml:space="preserve">Россети</w:t>
      </w:r>
      <w:r>
        <w:rPr>
          <w:color w:val="000000" w:themeColor="text1"/>
          <w:sz w:val="24"/>
          <w:szCs w:val="24"/>
        </w:rPr>
        <w:t xml:space="preserve"> Янтарь»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3402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_________ №______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Перечень дочерних обществ АО «</w:t>
      </w:r>
      <w:r>
        <w:rPr>
          <w:b/>
          <w:color w:val="000000" w:themeColor="text1"/>
          <w:sz w:val="24"/>
          <w:szCs w:val="24"/>
        </w:rPr>
        <w:t xml:space="preserve">Россети</w:t>
      </w:r>
      <w:r>
        <w:rPr>
          <w:b/>
          <w:color w:val="000000" w:themeColor="text1"/>
          <w:sz w:val="24"/>
          <w:szCs w:val="24"/>
        </w:rPr>
        <w:t xml:space="preserve"> Янтарь»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pStyle w:val="1262"/>
        <w:numPr>
          <w:ilvl w:val="0"/>
          <w:numId w:val="26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Cs w:val="24"/>
        </w:rPr>
        <w:t xml:space="preserve">АО «Калининградская генерирующая компания»</w:t>
      </w:r>
      <w:r>
        <w:rPr>
          <w:rFonts w:ascii="Times New Roman" w:hAnsi="Times New Roman"/>
          <w:color w:val="000000" w:themeColor="text1"/>
          <w:szCs w:val="24"/>
          <w:lang w:eastAsia="ru-RU"/>
        </w:rPr>
      </w:r>
      <w:r>
        <w:rPr>
          <w:rFonts w:ascii="Times New Roman" w:hAnsi="Times New Roman"/>
          <w:color w:val="000000" w:themeColor="text1"/>
          <w:szCs w:val="24"/>
          <w:lang w:eastAsia="ru-RU"/>
        </w:rPr>
      </w:r>
    </w:p>
    <w:p>
      <w:pPr>
        <w:pStyle w:val="1262"/>
        <w:numPr>
          <w:ilvl w:val="0"/>
          <w:numId w:val="26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АО «</w:t>
      </w:r>
      <w:r>
        <w:rPr>
          <w:rFonts w:ascii="Times New Roman" w:hAnsi="Times New Roman"/>
          <w:color w:val="000000" w:themeColor="text1"/>
          <w:szCs w:val="24"/>
        </w:rPr>
        <w:t xml:space="preserve">Янтарьэнергосбыт</w:t>
      </w:r>
      <w:r>
        <w:rPr>
          <w:rFonts w:ascii="Times New Roman" w:hAnsi="Times New Roman"/>
          <w:color w:val="000000" w:themeColor="text1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pStyle w:val="1262"/>
        <w:numPr>
          <w:ilvl w:val="0"/>
          <w:numId w:val="26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АО «</w:t>
      </w:r>
      <w:r>
        <w:rPr>
          <w:rFonts w:ascii="Times New Roman" w:hAnsi="Times New Roman"/>
          <w:color w:val="000000" w:themeColor="text1"/>
          <w:szCs w:val="24"/>
        </w:rPr>
        <w:t xml:space="preserve">Янтарьэнергосервис</w:t>
      </w:r>
      <w:r>
        <w:rPr>
          <w:rFonts w:ascii="Times New Roman" w:hAnsi="Times New Roman"/>
          <w:color w:val="000000" w:themeColor="text1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Cs w:val="24"/>
        </w:rPr>
      </w:r>
      <w:r>
        <w:rPr>
          <w:rFonts w:ascii="Times New Roman" w:hAnsi="Times New Roman"/>
          <w:color w:val="000000" w:themeColor="text1"/>
          <w:szCs w:val="24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right="305" w:firstLine="567"/>
        <w:jc w:val="center"/>
        <w:widowControl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sectPr>
      <w:footnotePr/>
      <w:endnotePr/>
      <w:type w:val="nextPage"/>
      <w:pgSz w:w="11905" w:h="16838" w:orient="portrait"/>
      <w:pgMar w:top="1134" w:right="567" w:bottom="851" w:left="1418" w:header="0" w:footer="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mbria Math">
    <w:panose1 w:val="02000603000000000000"/>
  </w:font>
  <w:font w:name="Liberation Serif">
    <w:panose1 w:val="02020603050405020304"/>
  </w:font>
  <w:font w:name="Verdana">
    <w:panose1 w:val="020B0604030504040204"/>
  </w:font>
  <w:font w:name="Proxima Nova ExCn Rg">
    <w:panose1 w:val="02000603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38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  <w:footnote w:id="3">
    <w:p>
      <w:pPr>
        <w:pStyle w:val="1289"/>
        <w:rPr>
          <w:rFonts w:ascii="Times New Roman" w:hAnsi="Times New Roman"/>
        </w:rPr>
      </w:pPr>
      <w:r>
        <w:rPr>
          <w:rStyle w:val="1291"/>
          <w:rFonts w:ascii="Times New Roman" w:hAnsi="Times New Roman" w:eastAsia="Times New Roman"/>
        </w:rPr>
        <w:footnoteRef/>
      </w:r>
      <w:r>
        <w:rPr>
          <w:rFonts w:ascii="Times New Roman" w:hAnsi="Times New Roman" w:eastAsia="Times New Roman"/>
        </w:rPr>
        <w:t xml:space="preserve"> В форме расчета НМЦ (Приложение 1.1) есть автоматический расчет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289"/>
        <w:rPr>
          <w:rFonts w:ascii="Times New Roman" w:hAnsi="Times New Roman"/>
        </w:rPr>
      </w:pPr>
      <w:r>
        <w:rPr>
          <w:rFonts w:ascii="Times New Roman" w:hAnsi="Times New Roman" w:eastAsia="Times New Roman"/>
        </w:rPr>
        <w:t xml:space="preserve">*Если НМЦ определяется для единичных расценок,</w:t>
      </w:r>
      <w:r>
        <w:rPr>
          <w:rFonts w:ascii="Times New Roman" w:hAnsi="Times New Roman" w:eastAsia="Times New Roman"/>
        </w:rPr>
        <w:t xml:space="preserve"> тогда для расчета процента отклонения итоговую цену предложения рассчитывают, как сумму единичных цен предложения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1289"/>
        <w:widowControl w:val="off"/>
        <w:rPr>
          <w:rFonts w:ascii="Times New Roman" w:hAnsi="Times New Roman"/>
          <w:sz w:val="18"/>
          <w:szCs w:val="18"/>
        </w:rPr>
      </w:pPr>
      <w:r>
        <w:rPr>
          <w:rStyle w:val="1291"/>
          <w:rFonts w:ascii="Times New Roman" w:hAnsi="Times New Roman" w:eastAsia="Times New Roman"/>
          <w:sz w:val="18"/>
          <w:szCs w:val="18"/>
        </w:rPr>
        <w:footnoteRef/>
      </w:r>
      <w:r>
        <w:rPr>
          <w:rFonts w:ascii="Times New Roman" w:hAnsi="Times New Roman" w:eastAsia="Times New Roman"/>
          <w:sz w:val="18"/>
          <w:szCs w:val="18"/>
        </w:rPr>
        <w:t xml:space="preserve"> В соответствии с требованиями Методики определения стоимости строительства, реконструкции, капитального ремо</w:t>
      </w:r>
      <w:r>
        <w:rPr>
          <w:rFonts w:ascii="Times New Roman" w:hAnsi="Times New Roman" w:eastAsia="Times New Roman"/>
          <w:sz w:val="18"/>
          <w:szCs w:val="18"/>
        </w:rPr>
        <w:t xml:space="preserve">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5">
    <w:p>
      <w:pPr>
        <w:pStyle w:val="1289"/>
        <w:rPr>
          <w:sz w:val="19"/>
          <w:szCs w:val="19"/>
        </w:rPr>
      </w:pPr>
      <w:r>
        <w:rPr>
          <w:rStyle w:val="1291"/>
        </w:rPr>
        <w:footnoteRef/>
      </w:r>
      <w:r>
        <w:rPr>
          <w:sz w:val="19"/>
          <w:szCs w:val="19"/>
        </w:rPr>
        <w:t xml:space="preserve"> При расчете индекса прогнозной инфляции используются значения индексов-дефляторов Минэкономразвития России по строке «Инвестиции в основной капитал» для соответствующего периода, приведенные в Прогнозе индексов-дефляторов и индексов цен производителей п</w:t>
      </w:r>
      <w:r>
        <w:rPr>
          <w:sz w:val="19"/>
          <w:szCs w:val="19"/>
        </w:rPr>
        <w:t xml:space="preserve">о видам экономической деятельности.</w:t>
      </w:r>
      <w:r>
        <w:rPr>
          <w:sz w:val="19"/>
          <w:szCs w:val="19"/>
        </w:rPr>
      </w:r>
      <w:r>
        <w:rPr>
          <w:sz w:val="19"/>
          <w:szCs w:val="19"/>
        </w:rPr>
      </w:r>
    </w:p>
  </w:footnote>
  <w:footnote w:id="6">
    <w:p>
      <w:pPr>
        <w:pStyle w:val="1289"/>
        <w:ind w:left="142"/>
        <w:jc w:val="both"/>
        <w:rPr>
          <w:rFonts w:ascii="Times New Roman" w:hAnsi="Times New Roman"/>
          <w:szCs w:val="19"/>
        </w:rPr>
      </w:pPr>
      <w:r>
        <w:rPr>
          <w:rStyle w:val="1291"/>
          <w:rFonts w:ascii="Times New Roman" w:hAnsi="Times New Roman"/>
          <w:sz w:val="18"/>
          <w:szCs w:val="19"/>
        </w:rPr>
        <w:footnoteRef/>
      </w:r>
      <w:r>
        <w:rPr>
          <w:rFonts w:ascii="Times New Roman" w:hAnsi="Times New Roman"/>
          <w:sz w:val="18"/>
          <w:szCs w:val="19"/>
        </w:rPr>
        <w:t xml:space="preserve"> </w:t>
      </w:r>
      <w:r>
        <w:rPr>
          <w:rFonts w:ascii="Times New Roman" w:hAnsi="Times New Roman"/>
          <w:szCs w:val="19"/>
        </w:rPr>
        <w:t xml:space="preserve">Информация о ценах аналогичного договора указывается с учетом перерасчета, произведенного в соответствии с п</w:t>
      </w:r>
      <w:r>
        <w:rPr>
          <w:rFonts w:ascii="Times New Roman" w:hAnsi="Times New Roman"/>
          <w:szCs w:val="19"/>
        </w:rPr>
        <w:fldChar w:fldCharType="begin"/>
      </w:r>
      <w:r>
        <w:rPr>
          <w:rFonts w:ascii="Times New Roman" w:hAnsi="Times New Roman"/>
          <w:szCs w:val="19"/>
        </w:rPr>
        <w:instrText xml:space="preserve"> REF _Ref199176586 \r \h </w:instrText>
      </w:r>
      <w:r>
        <w:rPr>
          <w:rFonts w:ascii="Times New Roman" w:hAnsi="Times New Roman"/>
          <w:szCs w:val="19"/>
        </w:rPr>
        <w:fldChar w:fldCharType="separate"/>
      </w:r>
      <w:r>
        <w:rPr>
          <w:rFonts w:ascii="Times New Roman" w:hAnsi="Times New Roman"/>
          <w:szCs w:val="19"/>
        </w:rPr>
        <w:t xml:space="preserve">8.7</w:t>
      </w:r>
      <w:r>
        <w:rPr>
          <w:rFonts w:ascii="Times New Roman" w:hAnsi="Times New Roman"/>
          <w:szCs w:val="19"/>
        </w:rPr>
        <w:fldChar w:fldCharType="end"/>
      </w:r>
      <w:r>
        <w:rPr>
          <w:rFonts w:ascii="Times New Roman" w:hAnsi="Times New Roman"/>
          <w:szCs w:val="19"/>
        </w:rPr>
        <w:t xml:space="preserve"> Положения</w:t>
      </w:r>
      <w:r>
        <w:rPr>
          <w:rFonts w:ascii="Times New Roman" w:hAnsi="Times New Roman"/>
          <w:szCs w:val="19"/>
        </w:rPr>
      </w:r>
      <w:r>
        <w:rPr>
          <w:rFonts w:ascii="Times New Roman" w:hAnsi="Times New Roman"/>
          <w:szCs w:val="19"/>
        </w:rPr>
      </w:r>
    </w:p>
  </w:footnote>
  <w:footnote w:id="7">
    <w:p>
      <w:pPr>
        <w:pStyle w:val="1289"/>
        <w:ind w:left="142"/>
        <w:jc w:val="both"/>
        <w:rPr>
          <w:rFonts w:ascii="Times New Roman" w:hAnsi="Times New Roman"/>
          <w:b/>
          <w:szCs w:val="19"/>
        </w:rPr>
      </w:pPr>
      <w:r>
        <w:rPr>
          <w:rStyle w:val="1291"/>
          <w:rFonts w:ascii="Times New Roman" w:hAnsi="Times New Roman"/>
          <w:szCs w:val="19"/>
        </w:rPr>
        <w:footnoteRef/>
      </w:r>
      <w:r>
        <w:rPr>
          <w:rFonts w:ascii="Times New Roman" w:hAnsi="Times New Roman"/>
          <w:szCs w:val="19"/>
        </w:rPr>
        <w:t xml:space="preserve"> И</w:t>
      </w:r>
      <w:r>
        <w:rPr>
          <w:rFonts w:ascii="Times New Roman" w:hAnsi="Times New Roman"/>
          <w:szCs w:val="19"/>
        </w:rPr>
        <w:t xml:space="preserve">нформация о рыночных ценах указывается с учетом перерасчета, произведенного в соответствии с п</w:t>
      </w:r>
      <w:r>
        <w:rPr>
          <w:rFonts w:ascii="Times New Roman" w:hAnsi="Times New Roman"/>
          <w:szCs w:val="19"/>
        </w:rPr>
        <w:fldChar w:fldCharType="begin"/>
      </w:r>
      <w:r>
        <w:rPr>
          <w:rFonts w:ascii="Times New Roman" w:hAnsi="Times New Roman"/>
          <w:szCs w:val="19"/>
        </w:rPr>
        <w:instrText xml:space="preserve"> REF _Ref199176586 \r \h </w:instrText>
      </w:r>
      <w:r>
        <w:rPr>
          <w:rFonts w:ascii="Times New Roman" w:hAnsi="Times New Roman"/>
          <w:szCs w:val="19"/>
        </w:rPr>
        <w:fldChar w:fldCharType="separate"/>
      </w:r>
      <w:r>
        <w:rPr>
          <w:rFonts w:ascii="Times New Roman" w:hAnsi="Times New Roman"/>
          <w:szCs w:val="19"/>
        </w:rPr>
        <w:t xml:space="preserve">8.7</w:t>
      </w:r>
      <w:r>
        <w:rPr>
          <w:rFonts w:ascii="Times New Roman" w:hAnsi="Times New Roman"/>
          <w:szCs w:val="19"/>
        </w:rPr>
        <w:fldChar w:fldCharType="end"/>
      </w:r>
      <w:r>
        <w:rPr>
          <w:rFonts w:ascii="Times New Roman" w:hAnsi="Times New Roman"/>
          <w:szCs w:val="19"/>
        </w:rPr>
        <w:t xml:space="preserve"> Положения</w:t>
      </w:r>
      <w:r>
        <w:rPr>
          <w:rFonts w:ascii="Times New Roman" w:hAnsi="Times New Roman"/>
          <w:b/>
          <w:szCs w:val="19"/>
        </w:rPr>
      </w:r>
      <w:r>
        <w:rPr>
          <w:rFonts w:ascii="Times New Roman" w:hAnsi="Times New Roman"/>
          <w:b/>
          <w:szCs w:val="19"/>
        </w:rPr>
      </w:r>
    </w:p>
  </w:footnote>
  <w:footnote w:id="8">
    <w:p>
      <w:pPr>
        <w:pStyle w:val="1289"/>
        <w:ind w:left="142"/>
        <w:jc w:val="both"/>
        <w:rPr>
          <w:rFonts w:ascii="Times New Roman" w:hAnsi="Times New Roman"/>
          <w:szCs w:val="19"/>
        </w:rPr>
      </w:pPr>
      <w:r>
        <w:rPr>
          <w:rStyle w:val="1291"/>
          <w:rFonts w:ascii="Times New Roman" w:hAnsi="Times New Roman"/>
          <w:szCs w:val="19"/>
        </w:rPr>
        <w:footnoteRef/>
      </w:r>
      <w:r>
        <w:rPr>
          <w:rFonts w:ascii="Times New Roman" w:hAnsi="Times New Roman"/>
          <w:szCs w:val="19"/>
        </w:rPr>
        <w:t xml:space="preserve"> Минимальная цена за ед. изм. рассчитывается как миним</w:t>
      </w:r>
      <w:r>
        <w:rPr>
          <w:rFonts w:ascii="Times New Roman" w:hAnsi="Times New Roman"/>
          <w:szCs w:val="19"/>
        </w:rPr>
        <w:t xml:space="preserve">альная из цен каждой единицы продукции по строке</w:t>
      </w:r>
      <w:r>
        <w:rPr>
          <w:rFonts w:ascii="Times New Roman" w:hAnsi="Times New Roman"/>
          <w:szCs w:val="19"/>
        </w:rPr>
      </w:r>
      <w:r>
        <w:rPr>
          <w:rFonts w:ascii="Times New Roman" w:hAnsi="Times New Roman"/>
          <w:szCs w:val="19"/>
        </w:rPr>
      </w:r>
    </w:p>
  </w:footnote>
  <w:footnote w:id="9">
    <w:p>
      <w:pPr>
        <w:pStyle w:val="1289"/>
        <w:ind w:left="142"/>
        <w:jc w:val="both"/>
        <w:rPr>
          <w:szCs w:val="19"/>
        </w:rPr>
      </w:pPr>
      <w:r>
        <w:rPr>
          <w:rFonts w:ascii="Times New Roman" w:hAnsi="Times New Roman"/>
          <w:szCs w:val="19"/>
        </w:rPr>
        <w:footnoteRef/>
      </w:r>
      <w:r>
        <w:rPr>
          <w:rFonts w:ascii="Times New Roman" w:hAnsi="Times New Roman"/>
          <w:szCs w:val="19"/>
        </w:rPr>
        <w:t xml:space="preserve">Минимальная стоимость рассчитывается как минимальная из цен каждой единицы продукции по строке умноженная на кол-во в ед. изм.</w:t>
      </w:r>
      <w:r>
        <w:rPr>
          <w:szCs w:val="19"/>
        </w:rPr>
      </w:r>
      <w:r>
        <w:rPr>
          <w:szCs w:val="19"/>
        </w:rPr>
      </w:r>
    </w:p>
  </w:footnote>
  <w:footnote w:id="10">
    <w:p>
      <w:pPr>
        <w:pStyle w:val="1289"/>
        <w:ind w:left="142"/>
        <w:jc w:val="both"/>
        <w:rPr>
          <w:szCs w:val="19"/>
        </w:rPr>
      </w:pPr>
      <w:r>
        <w:rPr>
          <w:rStyle w:val="1291"/>
          <w:szCs w:val="19"/>
        </w:rPr>
        <w:footnoteRef/>
      </w:r>
      <w:r>
        <w:rPr>
          <w:szCs w:val="19"/>
        </w:rPr>
        <w:t xml:space="preserve"> </w:t>
      </w:r>
      <w:r>
        <w:rPr>
          <w:rFonts w:ascii="Times New Roman" w:hAnsi="Times New Roman"/>
          <w:szCs w:val="19"/>
        </w:rPr>
        <w:t xml:space="preserve">Общей стоимость рассчитывается как наименьшая из итоговых стоимостей гр. 9, гр.11, гр.13, гр.15, …, гр. </w:t>
      </w:r>
      <w:r>
        <w:rPr>
          <w:rFonts w:ascii="Times New Roman" w:hAnsi="Times New Roman"/>
          <w:szCs w:val="19"/>
          <w:lang w:val="en-US"/>
        </w:rPr>
        <w:t xml:space="preserve">n</w:t>
      </w:r>
      <w:r>
        <w:rPr>
          <w:rFonts w:ascii="Times New Roman" w:hAnsi="Times New Roman"/>
          <w:szCs w:val="19"/>
        </w:rPr>
        <w:t xml:space="preserve">. По каждой единице товара, работы, услуги в общей стоимости указываются стоимости каждой единицы товара, работы, услуги согласно выбранной графе с наименьшей итоговой стоимостью.</w:t>
      </w:r>
      <w:r>
        <w:rPr>
          <w:szCs w:val="19"/>
        </w:rPr>
      </w:r>
      <w:r>
        <w:rPr>
          <w:szCs w:val="19"/>
        </w:rPr>
      </w:r>
    </w:p>
  </w:footnote>
  <w:footnote w:id="11">
    <w:p>
      <w:pPr>
        <w:pStyle w:val="1289"/>
        <w:ind w:left="142"/>
        <w:jc w:val="both"/>
        <w:rPr>
          <w:sz w:val="22"/>
        </w:rPr>
      </w:pPr>
      <w:r>
        <w:rPr>
          <w:rStyle w:val="1291"/>
          <w:szCs w:val="19"/>
        </w:rPr>
        <w:footnoteRef/>
      </w:r>
      <w:r>
        <w:rPr>
          <w:szCs w:val="19"/>
        </w:rPr>
        <w:t xml:space="preserve"> </w:t>
      </w:r>
      <w:r>
        <w:rPr>
          <w:rFonts w:ascii="Times New Roman" w:hAnsi="Times New Roman"/>
          <w:szCs w:val="19"/>
        </w:rPr>
        <w:t xml:space="preserve">Общей стоимость рассчитывается как наименьшая из итоговых стоимостей гр. 9</w:t>
      </w:r>
      <w:r>
        <w:rPr>
          <w:rFonts w:ascii="Times New Roman" w:hAnsi="Times New Roman"/>
          <w:szCs w:val="19"/>
        </w:rPr>
        <w:t xml:space="preserve">, гр.11, гр.13, гр.15, …, гр. </w:t>
      </w:r>
      <w:r>
        <w:rPr>
          <w:rFonts w:ascii="Times New Roman" w:hAnsi="Times New Roman"/>
          <w:szCs w:val="19"/>
          <w:lang w:val="en-US"/>
        </w:rPr>
        <w:t xml:space="preserve">n</w:t>
      </w:r>
      <w:r>
        <w:rPr>
          <w:rFonts w:ascii="Times New Roman" w:hAnsi="Times New Roman"/>
          <w:szCs w:val="19"/>
        </w:rPr>
        <w:t xml:space="preserve">., умноженная на ставку НДС. По каждой единице товара, работы, услуги в общей стоимости указываются стоимости каждой единицы товара, работы, услуги согласно выбранной графе с наименьшей итоговой стоимостью, умноженной на став</w:t>
      </w:r>
      <w:r>
        <w:rPr>
          <w:rFonts w:ascii="Times New Roman" w:hAnsi="Times New Roman"/>
          <w:szCs w:val="19"/>
        </w:rPr>
        <w:t xml:space="preserve">ку НДС.</w:t>
      </w:r>
      <w:r>
        <w:rPr>
          <w:sz w:val="22"/>
        </w:rPr>
      </w:r>
      <w:r>
        <w:rPr>
          <w:sz w:val="22"/>
        </w:rPr>
      </w:r>
    </w:p>
  </w:footnote>
  <w:footnote w:id="12">
    <w:p>
      <w:pPr>
        <w:pStyle w:val="1289"/>
        <w:ind w:left="142"/>
        <w:jc w:val="both"/>
        <w:rPr>
          <w:rFonts w:ascii="Times New Roman" w:hAnsi="Times New Roman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особенностями рынка и (или) закупочной ситуации, влияющей на величину НМЦ, понимается наличие конкурентного либо неконкурентного рынка, наличие установленных в соответствии с требованиями законодательства, решениями федеральных органов исполн</w:t>
      </w:r>
      <w:r>
        <w:rPr>
          <w:rFonts w:ascii="Times New Roman" w:hAnsi="Times New Roman"/>
        </w:rPr>
        <w:t xml:space="preserve">ительной власти ограничений по приобретаемой продукции и т.п.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3">
    <w:p>
      <w:pPr>
        <w:pStyle w:val="1289"/>
        <w:jc w:val="both"/>
        <w:rPr>
          <w:rFonts w:ascii="Times New Roman" w:hAnsi="Times New Roman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особенностями рынка и (или) закупочной ситуации, влияющей на величину НМЦ, понимается наличие конкурентного либо неконкурентного рынка, наличие установленных в соответствии с требованиями </w:t>
      </w:r>
      <w:r>
        <w:rPr>
          <w:rFonts w:ascii="Times New Roman" w:hAnsi="Times New Roman"/>
        </w:rPr>
        <w:t xml:space="preserve">законодательства, решениями федеральных органов исполнительной власти ограничений по приобретаемой продукции и т.п.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4">
    <w:p>
      <w:pPr>
        <w:pStyle w:val="1289"/>
        <w:jc w:val="both"/>
        <w:rPr>
          <w:rFonts w:ascii="Times New Roman" w:hAnsi="Times New Roman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особенностями рынка и (или) закупочной ситуации, влияющей на величину НМЦ, понимается наличие конкурентного либо неконкурентного рынка</w:t>
      </w:r>
      <w:r>
        <w:rPr>
          <w:rFonts w:ascii="Times New Roman" w:hAnsi="Times New Roman"/>
        </w:rPr>
        <w:t xml:space="preserve">, наличие установленных в соответствии с требованиями законодательства, решениями федеральных органов исполнительной власти ограничений по приобретаемой продукции и т.п.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5">
    <w:p>
      <w:pPr>
        <w:pStyle w:val="1289"/>
        <w:jc w:val="both"/>
        <w:rPr>
          <w:rFonts w:ascii="Times New Roman" w:hAnsi="Times New Roman"/>
        </w:rPr>
      </w:pPr>
      <w:r>
        <w:rPr>
          <w:rStyle w:val="1291"/>
          <w:rFonts w:ascii="Proxima Nova ExCn Rg" w:hAnsi="Proxima Nova ExCn Rg"/>
        </w:rPr>
        <w:footnoteRef/>
      </w:r>
      <w:r>
        <w:rPr>
          <w:rFonts w:ascii="Times New Roman" w:hAnsi="Times New Roman"/>
        </w:rPr>
        <w:t xml:space="preserve">Фонд оплаты труда.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6">
    <w:p>
      <w:pPr>
        <w:pStyle w:val="1289"/>
        <w:jc w:val="both"/>
        <w:rPr>
          <w:rFonts w:ascii="Proxima Nova ExCn Rg" w:hAnsi="Proxima Nova ExCn Rg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Статьи затрат указываются в соответствии с видом закупаемой прод</w:t>
      </w:r>
      <w:r>
        <w:rPr>
          <w:rFonts w:ascii="Times New Roman" w:hAnsi="Times New Roman"/>
        </w:rPr>
        <w:t xml:space="preserve">укции и могут быть изменены (дополнены, расширены, сужены) Исполнителем расчета</w:t>
      </w:r>
      <w:r>
        <w:rPr>
          <w:rFonts w:ascii="Proxima Nova ExCn Rg" w:hAnsi="Proxima Nova ExCn Rg"/>
        </w:rPr>
        <w:t xml:space="preserve">.</w:t>
      </w:r>
      <w:r>
        <w:rPr>
          <w:rFonts w:ascii="Proxima Nova ExCn Rg" w:hAnsi="Proxima Nova ExCn Rg"/>
        </w:rPr>
      </w:r>
      <w:r>
        <w:rPr>
          <w:rFonts w:ascii="Proxima Nova ExCn Rg" w:hAnsi="Proxima Nova ExCn Rg"/>
        </w:rPr>
      </w:r>
    </w:p>
  </w:footnote>
  <w:footnote w:id="17">
    <w:p>
      <w:pPr>
        <w:pStyle w:val="1289"/>
        <w:jc w:val="both"/>
        <w:rPr>
          <w:rFonts w:ascii="Times New Roman" w:hAnsi="Times New Roman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особенностями рынка и (или) закупочной ситуации, влияющей на величину НМЦ, понимается наличие конкурентного либо неконкурентного рынка, наличие установленных в соответст</w:t>
      </w:r>
      <w:r>
        <w:rPr>
          <w:rFonts w:ascii="Times New Roman" w:hAnsi="Times New Roman"/>
        </w:rPr>
        <w:t xml:space="preserve">вии с требованиями законодательства, решениями федеральных органов исполнительной власти ограничений по приобретаемой продукции и т.п.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8">
    <w:p>
      <w:pPr>
        <w:pStyle w:val="1289"/>
        <w:ind w:left="142"/>
      </w:pPr>
      <w:r>
        <w:rPr>
          <w:rStyle w:val="1291"/>
        </w:rPr>
        <w:footnoteRef/>
      </w:r>
      <w:r>
        <w:t xml:space="preserve">  </w:t>
      </w:r>
      <w:r>
        <w:rPr>
          <w:rFonts w:ascii="Times New Roman" w:hAnsi="Times New Roman"/>
        </w:rPr>
        <w:t xml:space="preserve">Заполняется подразделением экономики при согласовании проекта договора (см. п.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REF _Ref45120696 \r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 xml:space="preserve">17.4и)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Положения)</w:t>
      </w:r>
      <w:r/>
    </w:p>
  </w:footnote>
  <w:footnote w:id="19">
    <w:p>
      <w:pPr>
        <w:pStyle w:val="1289"/>
        <w:ind w:left="142"/>
        <w:jc w:val="both"/>
        <w:rPr>
          <w:rFonts w:ascii="Times New Roman" w:hAnsi="Times New Roman"/>
        </w:rPr>
      </w:pPr>
      <w:r>
        <w:rPr>
          <w:rStyle w:val="129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особенностями рынка и (или) закупочной ситуации, влияющей на величину НМЦ, понимается наличие конкурентного либо неконкурентного рынка, наличие установленных в соответствии с требов</w:t>
      </w:r>
      <w:r>
        <w:rPr>
          <w:rFonts w:ascii="Times New Roman" w:hAnsi="Times New Roman"/>
        </w:rPr>
        <w:t xml:space="preserve">аниями законодательства, решениями федеральных органов исполнительной власти ограничений по приобретаемой продукции и т.п.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5151641"/>
      <w:docPartObj>
        <w:docPartGallery w:val="Page Numbers (Top of Page)"/>
        <w:docPartUnique w:val="true"/>
      </w:docPartObj>
      <w:rPr/>
    </w:sdtPr>
    <w:sdtContent>
      <w:p>
        <w:pPr>
          <w:pStyle w:val="125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>
          <w:rPr>
            <w:lang w:val="en-US"/>
          </w:rPr>
          <w:t xml:space="preserve">       </w:t>
        </w:r>
        <w:r>
          <w:rPr>
            <w:lang w:val="en-US"/>
          </w:rPr>
          <w:t xml:space="preserve">                                                  </w:t>
        </w:r>
        <w:r>
          <w:rPr>
            <w:lang w:val="en-US"/>
          </w:rPr>
          <w:t xml:space="preserve">                  </w:t>
        </w:r>
        <w:bookmarkStart w:id="103" w:name="_GoBack"/>
        <w:r/>
        <w:bookmarkEnd w:id="103"/>
        <w:r>
          <w:rPr>
            <w:lang w:val="en-US"/>
          </w:rPr>
          <w:t xml:space="preserve">   </w:t>
        </w:r>
        <w:r>
          <w:rPr>
            <w:lang w:val="en-US"/>
          </w:rPr>
          <w:t xml:space="preserve">C</w:t>
        </w:r>
        <w:r>
          <w:t xml:space="preserve">О 3.079/0-01</w:t>
        </w:r>
        <w:r/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57"/>
      <w:jc w:val="right"/>
    </w:pPr>
    <w:r/>
    <w:r/>
  </w:p>
  <w:p>
    <w:pPr>
      <w:pStyle w:val="12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pStyle w:val="1280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pStyle w:val="1287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pStyle w:val="1286"/>
      <w:isLgl w:val="false"/>
      <w:suff w:val="tab"/>
      <w:lvlText w:val="(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pStyle w:val="1286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5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65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85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005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725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445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65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85" w:hanging="18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2553" w:hanging="851"/>
      </w:pPr>
      <w:rPr>
        <w:rFonts w:hint="default" w:ascii="Times New Roman" w:hAnsi="Times New Roman" w:cs="Times New Roman"/>
        <w:sz w:val="24"/>
        <w:szCs w:val="28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1844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6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1287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5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65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85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005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725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445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65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85" w:hanging="18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isLgl w:val="false"/>
      <w:suff w:val="tab"/>
      <w:lvlText w:val="%3)"/>
      <w:lvlJc w:val="left"/>
      <w:pPr>
        <w:ind w:left="2489" w:hanging="504"/>
      </w:pPr>
      <w:rPr>
        <w:rFonts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2269" w:hanging="1134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261" w:hanging="113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4)"/>
      <w:lvlJc w:val="left"/>
      <w:pPr>
        <w:ind w:left="2553" w:hanging="851"/>
      </w:pPr>
      <w:rPr>
        <w:rFonts w:hint="default" w:cs="Times New Roman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850"/>
      </w:pPr>
      <w:rPr>
        <w:rFonts w:hint="default" w:cs="Times New Roman"/>
      </w:rPr>
    </w:lvl>
    <w:lvl w:ilvl="5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6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7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  <w:lvl w:ilvl="8">
      <w:start w:val="1"/>
      <w:numFmt w:val="none"/>
      <w:isLgl w:val="false"/>
      <w:suff w:val="tab"/>
      <w:lvlText w:val=""/>
      <w:lvlJc w:val="left"/>
      <w:pPr>
        <w:ind w:left="1134" w:hanging="1134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1.1.%1"/>
      <w:lvlJc w:val="left"/>
      <w:pPr>
        <w:ind w:left="13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7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0"/>
  </w:num>
  <w:num w:numId="12">
    <w:abstractNumId w:val="22"/>
  </w:num>
  <w:num w:numId="13">
    <w:abstractNumId w:val="25"/>
  </w:num>
  <w:num w:numId="14">
    <w:abstractNumId w:val="15"/>
  </w:num>
  <w:num w:numId="15">
    <w:abstractNumId w:val="8"/>
  </w:num>
  <w:num w:numId="16">
    <w:abstractNumId w:val="29"/>
  </w:num>
  <w:num w:numId="17">
    <w:abstractNumId w:val="1"/>
  </w:num>
  <w:num w:numId="18">
    <w:abstractNumId w:val="5"/>
  </w:num>
  <w:num w:numId="19">
    <w:abstractNumId w:val="28"/>
  </w:num>
  <w:num w:numId="20">
    <w:abstractNumId w:val="21"/>
  </w:num>
  <w:num w:numId="21">
    <w:abstractNumId w:val="16"/>
  </w:num>
  <w:num w:numId="22">
    <w:abstractNumId w:val="19"/>
  </w:num>
  <w:num w:numId="23">
    <w:abstractNumId w:val="7"/>
    <w:lvlOverride w:ilvl="0">
      <w:lvl w:ilvl="0">
        <w:start w:val="1"/>
        <w:numFmt w:val="decimal"/>
        <w:isLgl w:val="false"/>
        <w:suff w:val="tab"/>
        <w:lvlText w:val="%1"/>
        <w:lvlJc w:val="left"/>
        <w:pPr>
          <w:ind w:left="927" w:hanging="360"/>
        </w:pPr>
        <w:rPr>
          <w:rFonts w:hint="default"/>
          <w:color w:val="000000" w:themeColor="text1"/>
        </w:rPr>
      </w:lvl>
    </w:lvlOverride>
    <w:lvlOverride w:ilvl="1">
      <w:lvl w:ilvl="1">
        <w:start w:val="1"/>
        <w:numFmt w:val="decimal"/>
        <w:isLgl/>
        <w:suff w:val="tab"/>
        <w:lvlText w:val="%1.%2"/>
        <w:lvlJc w:val="left"/>
        <w:pPr>
          <w:ind w:left="1211" w:hanging="360"/>
        </w:pPr>
        <w:rPr>
          <w:rFonts w:hint="default" w:ascii="Times New Roman" w:hAnsi="Times New Roman" w:cs="Times New Roman"/>
          <w:b w:val="0"/>
        </w:rPr>
      </w:lvl>
    </w:lvlOverride>
    <w:lvlOverride w:ilvl="2">
      <w:lvl w:ilvl="2">
        <w:start w:val="1"/>
        <w:numFmt w:val="decimal"/>
        <w:isLgl/>
        <w:suff w:val="tab"/>
        <w:lvlText w:val="%1.%3"/>
        <w:lvlJc w:val="left"/>
        <w:pPr>
          <w:ind w:left="242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"/>
        <w:lvlJc w:val="left"/>
        <w:pPr>
          <w:ind w:left="298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"/>
        <w:lvlJc w:val="left"/>
        <w:pPr>
          <w:ind w:left="391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"/>
        <w:lvlJc w:val="left"/>
        <w:pPr>
          <w:ind w:left="4482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"/>
        <w:lvlJc w:val="left"/>
        <w:pPr>
          <w:ind w:left="540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"/>
        <w:lvlJc w:val="left"/>
        <w:pPr>
          <w:ind w:left="597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"/>
        <w:lvlJc w:val="left"/>
        <w:pPr>
          <w:ind w:left="6903" w:hanging="1800"/>
        </w:pPr>
        <w:rPr>
          <w:rFonts w:hint="default"/>
        </w:rPr>
      </w:lvl>
    </w:lvlOverride>
  </w:num>
  <w:num w:numId="24">
    <w:abstractNumId w:val="26"/>
  </w:num>
  <w:num w:numId="25">
    <w:abstractNumId w:val="4"/>
  </w:num>
  <w:num w:numId="26">
    <w:abstractNumId w:val="0"/>
  </w:num>
  <w:num w:numId="27">
    <w:abstractNumId w:val="31"/>
  </w:num>
  <w:num w:numId="28">
    <w:abstractNumId w:val="11"/>
  </w:num>
  <w:num w:numId="29">
    <w:abstractNumId w:val="24"/>
  </w:num>
  <w:num w:numId="30">
    <w:abstractNumId w:val="14"/>
  </w:num>
  <w:num w:numId="31">
    <w:abstractNumId w:val="30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69" w:default="1">
    <w:name w:val="Normal"/>
    <w:qFormat/>
    <w:pPr>
      <w:widowControl w:val="off"/>
    </w:pPr>
  </w:style>
  <w:style w:type="paragraph" w:styleId="1070">
    <w:name w:val="Heading 1"/>
    <w:basedOn w:val="1069"/>
    <w:next w:val="1069"/>
    <w:link w:val="1244"/>
    <w:uiPriority w:val="9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1071">
    <w:name w:val="Heading 2"/>
    <w:basedOn w:val="1069"/>
    <w:next w:val="1069"/>
    <w:link w:val="1245"/>
    <w:uiPriority w:val="99"/>
    <w:qFormat/>
    <w:pPr>
      <w:keepLines/>
      <w:keepNext/>
      <w:spacing w:before="200" w:line="276" w:lineRule="auto"/>
      <w:widowControl/>
      <w:outlineLvl w:val="1"/>
    </w:pPr>
    <w:rPr>
      <w:rFonts w:ascii="Cambria" w:hAnsi="Cambria" w:eastAsia="Calibri"/>
      <w:b/>
      <w:bCs/>
      <w:color w:val="4f81bd"/>
      <w:sz w:val="26"/>
      <w:szCs w:val="26"/>
    </w:rPr>
  </w:style>
  <w:style w:type="paragraph" w:styleId="1072">
    <w:name w:val="Heading 3"/>
    <w:basedOn w:val="1069"/>
    <w:next w:val="1069"/>
    <w:link w:val="1246"/>
    <w:uiPriority w:val="99"/>
    <w:qFormat/>
    <w:pPr>
      <w:keepLines/>
      <w:keepNext/>
      <w:spacing w:before="200" w:line="276" w:lineRule="auto"/>
      <w:widowControl/>
      <w:outlineLvl w:val="2"/>
    </w:pPr>
    <w:rPr>
      <w:rFonts w:ascii="Cambria" w:hAnsi="Cambria" w:eastAsia="Calibri"/>
      <w:b/>
      <w:bCs/>
      <w:color w:val="4f81bd"/>
    </w:rPr>
  </w:style>
  <w:style w:type="paragraph" w:styleId="1073">
    <w:name w:val="Heading 4"/>
    <w:basedOn w:val="1069"/>
    <w:next w:val="1069"/>
    <w:link w:val="1247"/>
    <w:uiPriority w:val="99"/>
    <w:qFormat/>
    <w:pPr>
      <w:keepLines/>
      <w:keepNext/>
      <w:spacing w:before="200" w:line="276" w:lineRule="auto"/>
      <w:widowControl/>
      <w:outlineLvl w:val="3"/>
    </w:pPr>
    <w:rPr>
      <w:rFonts w:ascii="Cambria" w:hAnsi="Cambria" w:eastAsia="Calibri"/>
      <w:b/>
      <w:bCs/>
      <w:i/>
      <w:iCs/>
      <w:color w:val="4f81bd"/>
    </w:rPr>
  </w:style>
  <w:style w:type="paragraph" w:styleId="1074">
    <w:name w:val="Heading 5"/>
    <w:basedOn w:val="1069"/>
    <w:next w:val="1069"/>
    <w:link w:val="1248"/>
    <w:uiPriority w:val="99"/>
    <w:qFormat/>
    <w:pPr>
      <w:ind w:left="1008" w:hanging="1008"/>
      <w:keepLines/>
      <w:keepNext/>
      <w:spacing w:before="200" w:line="276" w:lineRule="auto"/>
      <w:widowControl/>
      <w:outlineLvl w:val="4"/>
    </w:pPr>
    <w:rPr>
      <w:rFonts w:ascii="Cambria" w:hAnsi="Cambria"/>
      <w:color w:val="243f60"/>
      <w:sz w:val="24"/>
      <w:szCs w:val="22"/>
      <w:lang w:eastAsia="en-US"/>
    </w:rPr>
  </w:style>
  <w:style w:type="paragraph" w:styleId="1075">
    <w:name w:val="Heading 6"/>
    <w:basedOn w:val="1069"/>
    <w:next w:val="1069"/>
    <w:link w:val="1249"/>
    <w:uiPriority w:val="99"/>
    <w:qFormat/>
    <w:pPr>
      <w:ind w:left="1152" w:hanging="1152"/>
      <w:keepLines/>
      <w:keepNext/>
      <w:spacing w:before="200" w:line="276" w:lineRule="auto"/>
      <w:widowControl/>
      <w:outlineLvl w:val="5"/>
    </w:pPr>
    <w:rPr>
      <w:rFonts w:ascii="Cambria" w:hAnsi="Cambria"/>
      <w:i/>
      <w:iCs/>
      <w:color w:val="243f60"/>
      <w:sz w:val="24"/>
      <w:szCs w:val="22"/>
      <w:lang w:eastAsia="en-US"/>
    </w:rPr>
  </w:style>
  <w:style w:type="paragraph" w:styleId="1076">
    <w:name w:val="Heading 7"/>
    <w:basedOn w:val="1069"/>
    <w:next w:val="1069"/>
    <w:link w:val="1250"/>
    <w:uiPriority w:val="99"/>
    <w:qFormat/>
    <w:pPr>
      <w:ind w:left="1296" w:hanging="1296"/>
      <w:keepLines/>
      <w:keepNext/>
      <w:spacing w:before="200" w:line="276" w:lineRule="auto"/>
      <w:widowControl/>
      <w:outlineLvl w:val="6"/>
    </w:pPr>
    <w:rPr>
      <w:rFonts w:ascii="Cambria" w:hAnsi="Cambria"/>
      <w:i/>
      <w:iCs/>
      <w:color w:val="404040"/>
      <w:sz w:val="24"/>
      <w:szCs w:val="22"/>
      <w:lang w:eastAsia="en-US"/>
    </w:rPr>
  </w:style>
  <w:style w:type="paragraph" w:styleId="1077">
    <w:name w:val="Heading 8"/>
    <w:basedOn w:val="1069"/>
    <w:next w:val="1069"/>
    <w:link w:val="1251"/>
    <w:uiPriority w:val="99"/>
    <w:qFormat/>
    <w:pPr>
      <w:ind w:left="1440" w:hanging="1440"/>
      <w:keepLines/>
      <w:keepNext/>
      <w:spacing w:before="200" w:line="276" w:lineRule="auto"/>
      <w:widowControl/>
      <w:outlineLvl w:val="7"/>
    </w:pPr>
    <w:rPr>
      <w:rFonts w:ascii="Cambria" w:hAnsi="Cambria"/>
      <w:color w:val="404040"/>
      <w:lang w:eastAsia="en-US"/>
    </w:rPr>
  </w:style>
  <w:style w:type="paragraph" w:styleId="1078">
    <w:name w:val="Heading 9"/>
    <w:basedOn w:val="1069"/>
    <w:next w:val="1069"/>
    <w:link w:val="1252"/>
    <w:uiPriority w:val="99"/>
    <w:qFormat/>
    <w:pPr>
      <w:ind w:left="1584" w:hanging="1584"/>
      <w:keepLines/>
      <w:keepNext/>
      <w:spacing w:before="200" w:line="276" w:lineRule="auto"/>
      <w:widowControl/>
      <w:outlineLvl w:val="8"/>
    </w:pPr>
    <w:rPr>
      <w:rFonts w:ascii="Cambria" w:hAnsi="Cambria"/>
      <w:i/>
      <w:iCs/>
      <w:color w:val="404040"/>
      <w:lang w:eastAsia="en-US"/>
    </w:rPr>
  </w:style>
  <w:style w:type="character" w:styleId="1079" w:default="1">
    <w:name w:val="Default Paragraph Font"/>
    <w:uiPriority w:val="1"/>
    <w:semiHidden/>
    <w:unhideWhenUsed/>
  </w:style>
  <w:style w:type="table" w:styleId="10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81" w:default="1">
    <w:name w:val="No List"/>
    <w:uiPriority w:val="99"/>
    <w:semiHidden/>
    <w:unhideWhenUsed/>
  </w:style>
  <w:style w:type="character" w:styleId="1082" w:customStyle="1">
    <w:name w:val="Title Char"/>
    <w:basedOn w:val="1079"/>
    <w:uiPriority w:val="10"/>
    <w:rPr>
      <w:sz w:val="48"/>
      <w:szCs w:val="48"/>
    </w:rPr>
  </w:style>
  <w:style w:type="character" w:styleId="1083" w:customStyle="1">
    <w:name w:val="Subtitle Char"/>
    <w:basedOn w:val="1079"/>
    <w:uiPriority w:val="11"/>
    <w:rPr>
      <w:sz w:val="24"/>
      <w:szCs w:val="24"/>
    </w:rPr>
  </w:style>
  <w:style w:type="character" w:styleId="1084" w:customStyle="1">
    <w:name w:val="Quote Char"/>
    <w:uiPriority w:val="29"/>
    <w:rPr>
      <w:i/>
    </w:rPr>
  </w:style>
  <w:style w:type="character" w:styleId="1085" w:customStyle="1">
    <w:name w:val="Intense Quote Char"/>
    <w:uiPriority w:val="30"/>
    <w:rPr>
      <w:i/>
    </w:rPr>
  </w:style>
  <w:style w:type="character" w:styleId="1086" w:customStyle="1">
    <w:name w:val="Caption Char"/>
    <w:basedOn w:val="1079"/>
    <w:uiPriority w:val="35"/>
    <w:rPr>
      <w:b/>
      <w:bCs/>
      <w:color w:val="4f81bd" w:themeColor="accent1"/>
      <w:sz w:val="18"/>
      <w:szCs w:val="18"/>
    </w:rPr>
  </w:style>
  <w:style w:type="character" w:styleId="1087" w:customStyle="1">
    <w:name w:val="Heading 1 Char"/>
    <w:basedOn w:val="1079"/>
    <w:uiPriority w:val="9"/>
    <w:rPr>
      <w:rFonts w:ascii="Arial" w:hAnsi="Arial" w:eastAsia="Arial" w:cs="Arial"/>
      <w:sz w:val="40"/>
      <w:szCs w:val="40"/>
    </w:rPr>
  </w:style>
  <w:style w:type="character" w:styleId="1088" w:customStyle="1">
    <w:name w:val="Heading 2 Char"/>
    <w:basedOn w:val="1079"/>
    <w:uiPriority w:val="9"/>
    <w:rPr>
      <w:rFonts w:ascii="Arial" w:hAnsi="Arial" w:eastAsia="Arial" w:cs="Arial"/>
      <w:sz w:val="34"/>
    </w:rPr>
  </w:style>
  <w:style w:type="character" w:styleId="1089" w:customStyle="1">
    <w:name w:val="Heading 3 Char"/>
    <w:basedOn w:val="1079"/>
    <w:uiPriority w:val="9"/>
    <w:rPr>
      <w:rFonts w:ascii="Arial" w:hAnsi="Arial" w:eastAsia="Arial" w:cs="Arial"/>
      <w:sz w:val="30"/>
      <w:szCs w:val="30"/>
    </w:rPr>
  </w:style>
  <w:style w:type="character" w:styleId="1090" w:customStyle="1">
    <w:name w:val="Heading 4 Char"/>
    <w:basedOn w:val="1079"/>
    <w:uiPriority w:val="9"/>
    <w:rPr>
      <w:rFonts w:ascii="Arial" w:hAnsi="Arial" w:eastAsia="Arial" w:cs="Arial"/>
      <w:b/>
      <w:bCs/>
      <w:sz w:val="26"/>
      <w:szCs w:val="26"/>
    </w:rPr>
  </w:style>
  <w:style w:type="character" w:styleId="1091" w:customStyle="1">
    <w:name w:val="Heading 5 Char"/>
    <w:basedOn w:val="1079"/>
    <w:uiPriority w:val="9"/>
    <w:rPr>
      <w:rFonts w:ascii="Arial" w:hAnsi="Arial" w:eastAsia="Arial" w:cs="Arial"/>
      <w:b/>
      <w:bCs/>
      <w:sz w:val="24"/>
      <w:szCs w:val="24"/>
    </w:rPr>
  </w:style>
  <w:style w:type="character" w:styleId="1092" w:customStyle="1">
    <w:name w:val="Heading 6 Char"/>
    <w:basedOn w:val="1079"/>
    <w:uiPriority w:val="9"/>
    <w:rPr>
      <w:rFonts w:ascii="Arial" w:hAnsi="Arial" w:eastAsia="Arial" w:cs="Arial"/>
      <w:b/>
      <w:bCs/>
      <w:sz w:val="22"/>
      <w:szCs w:val="22"/>
    </w:rPr>
  </w:style>
  <w:style w:type="character" w:styleId="1093" w:customStyle="1">
    <w:name w:val="Heading 7 Char"/>
    <w:basedOn w:val="10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94" w:customStyle="1">
    <w:name w:val="Heading 8 Char"/>
    <w:basedOn w:val="1079"/>
    <w:uiPriority w:val="9"/>
    <w:rPr>
      <w:rFonts w:ascii="Arial" w:hAnsi="Arial" w:eastAsia="Arial" w:cs="Arial"/>
      <w:i/>
      <w:iCs/>
      <w:sz w:val="22"/>
      <w:szCs w:val="22"/>
    </w:rPr>
  </w:style>
  <w:style w:type="character" w:styleId="1095" w:customStyle="1">
    <w:name w:val="Heading 9 Char"/>
    <w:basedOn w:val="1079"/>
    <w:uiPriority w:val="9"/>
    <w:rPr>
      <w:rFonts w:ascii="Arial" w:hAnsi="Arial" w:eastAsia="Arial" w:cs="Arial"/>
      <w:i/>
      <w:iCs/>
      <w:sz w:val="21"/>
      <w:szCs w:val="21"/>
    </w:rPr>
  </w:style>
  <w:style w:type="paragraph" w:styleId="1096">
    <w:name w:val="Title"/>
    <w:basedOn w:val="1069"/>
    <w:next w:val="1069"/>
    <w:link w:val="10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97" w:customStyle="1">
    <w:name w:val="Заголовок Знак"/>
    <w:basedOn w:val="1079"/>
    <w:link w:val="1096"/>
    <w:uiPriority w:val="10"/>
    <w:rPr>
      <w:sz w:val="48"/>
      <w:szCs w:val="48"/>
    </w:rPr>
  </w:style>
  <w:style w:type="paragraph" w:styleId="1098">
    <w:name w:val="Subtitle"/>
    <w:basedOn w:val="1069"/>
    <w:next w:val="1069"/>
    <w:link w:val="1099"/>
    <w:uiPriority w:val="11"/>
    <w:qFormat/>
    <w:pPr>
      <w:spacing w:before="200" w:after="200"/>
    </w:pPr>
    <w:rPr>
      <w:sz w:val="24"/>
      <w:szCs w:val="24"/>
    </w:rPr>
  </w:style>
  <w:style w:type="character" w:styleId="1099" w:customStyle="1">
    <w:name w:val="Подзаголовок Знак"/>
    <w:basedOn w:val="1079"/>
    <w:link w:val="1098"/>
    <w:uiPriority w:val="11"/>
    <w:rPr>
      <w:sz w:val="24"/>
      <w:szCs w:val="24"/>
    </w:rPr>
  </w:style>
  <w:style w:type="paragraph" w:styleId="1100">
    <w:name w:val="Quote"/>
    <w:basedOn w:val="1069"/>
    <w:next w:val="1069"/>
    <w:link w:val="1101"/>
    <w:uiPriority w:val="29"/>
    <w:qFormat/>
    <w:pPr>
      <w:ind w:left="720" w:right="720"/>
    </w:pPr>
    <w:rPr>
      <w:i/>
    </w:rPr>
  </w:style>
  <w:style w:type="character" w:styleId="1101" w:customStyle="1">
    <w:name w:val="Цитата 2 Знак"/>
    <w:link w:val="1100"/>
    <w:uiPriority w:val="29"/>
    <w:rPr>
      <w:i/>
    </w:rPr>
  </w:style>
  <w:style w:type="paragraph" w:styleId="1102">
    <w:name w:val="Intense Quote"/>
    <w:basedOn w:val="1069"/>
    <w:next w:val="1069"/>
    <w:link w:val="11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03" w:customStyle="1">
    <w:name w:val="Выделенная цитата Знак"/>
    <w:link w:val="1102"/>
    <w:uiPriority w:val="30"/>
    <w:rPr>
      <w:i/>
    </w:rPr>
  </w:style>
  <w:style w:type="character" w:styleId="1104" w:customStyle="1">
    <w:name w:val="Header Char"/>
    <w:basedOn w:val="1079"/>
    <w:uiPriority w:val="99"/>
  </w:style>
  <w:style w:type="character" w:styleId="1105" w:customStyle="1">
    <w:name w:val="Footer Char"/>
    <w:basedOn w:val="1079"/>
    <w:uiPriority w:val="99"/>
  </w:style>
  <w:style w:type="paragraph" w:styleId="1106">
    <w:name w:val="Caption"/>
    <w:basedOn w:val="1069"/>
    <w:next w:val="1069"/>
    <w:link w:val="11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07" w:customStyle="1">
    <w:name w:val="Название объекта Знак"/>
    <w:basedOn w:val="1079"/>
    <w:link w:val="1106"/>
    <w:uiPriority w:val="35"/>
    <w:rPr>
      <w:b/>
      <w:bCs/>
      <w:color w:val="4f81bd" w:themeColor="accent1"/>
      <w:sz w:val="18"/>
      <w:szCs w:val="18"/>
    </w:rPr>
  </w:style>
  <w:style w:type="table" w:styleId="1108" w:customStyle="1">
    <w:name w:val="Table Grid Light"/>
    <w:basedOn w:val="10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09">
    <w:name w:val="Plain Table 1"/>
    <w:basedOn w:val="10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0">
    <w:name w:val="Plain Table 2"/>
    <w:basedOn w:val="10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1">
    <w:name w:val="Plain Table 3"/>
    <w:basedOn w:val="10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2">
    <w:name w:val="Plain Table 4"/>
    <w:basedOn w:val="10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Plain Table 5"/>
    <w:basedOn w:val="10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14">
    <w:name w:val="Grid Table 1 Light"/>
    <w:basedOn w:val="10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Grid Table 1 Light - Accent 1"/>
    <w:basedOn w:val="10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Grid Table 1 Light - Accent 2"/>
    <w:basedOn w:val="10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Grid Table 1 Light - Accent 3"/>
    <w:basedOn w:val="10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 w:customStyle="1">
    <w:name w:val="Grid Table 1 Light - Accent 4"/>
    <w:basedOn w:val="10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 w:customStyle="1">
    <w:name w:val="Grid Table 1 Light - Accent 5"/>
    <w:basedOn w:val="10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 w:customStyle="1">
    <w:name w:val="Grid Table 1 Light - Accent 6"/>
    <w:basedOn w:val="10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2"/>
    <w:basedOn w:val="10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Grid Table 2 - Accent 1"/>
    <w:basedOn w:val="10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Grid Table 2 - Accent 2"/>
    <w:basedOn w:val="10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Grid Table 2 - Accent 3"/>
    <w:basedOn w:val="10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Grid Table 2 - Accent 4"/>
    <w:basedOn w:val="10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Grid Table 2 - Accent 5"/>
    <w:basedOn w:val="10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Grid Table 2 - Accent 6"/>
    <w:basedOn w:val="10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3"/>
    <w:basedOn w:val="10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Grid Table 3 - Accent 1"/>
    <w:basedOn w:val="10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Grid Table 3 - Accent 2"/>
    <w:basedOn w:val="10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Grid Table 3 - Accent 3"/>
    <w:basedOn w:val="10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Grid Table 3 - Accent 4"/>
    <w:basedOn w:val="10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Grid Table 3 - Accent 5"/>
    <w:basedOn w:val="10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Grid Table 3 - Accent 6"/>
    <w:basedOn w:val="10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4"/>
    <w:basedOn w:val="10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6" w:customStyle="1">
    <w:name w:val="Grid Table 4 - Accent 1"/>
    <w:basedOn w:val="10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137" w:customStyle="1">
    <w:name w:val="Grid Table 4 - Accent 2"/>
    <w:basedOn w:val="10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138" w:customStyle="1">
    <w:name w:val="Grid Table 4 - Accent 3"/>
    <w:basedOn w:val="10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139" w:customStyle="1">
    <w:name w:val="Grid Table 4 - Accent 4"/>
    <w:basedOn w:val="10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140" w:customStyle="1">
    <w:name w:val="Grid Table 4 - Accent 5"/>
    <w:basedOn w:val="10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41" w:customStyle="1">
    <w:name w:val="Grid Table 4 - Accent 6"/>
    <w:basedOn w:val="10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42">
    <w:name w:val="Grid Table 5 Dark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43" w:customStyle="1">
    <w:name w:val="Grid Table 5 Dark- Accent 1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144" w:customStyle="1">
    <w:name w:val="Grid Table 5 Dark - Accent 2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145" w:customStyle="1">
    <w:name w:val="Grid Table 5 Dark - Accent 3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146" w:customStyle="1">
    <w:name w:val="Grid Table 5 Dark- Accent 4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47" w:customStyle="1">
    <w:name w:val="Grid Table 5 Dark - Accent 5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48" w:customStyle="1">
    <w:name w:val="Grid Table 5 Dark - Accent 6"/>
    <w:basedOn w:val="10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49">
    <w:name w:val="Grid Table 6 Colorful"/>
    <w:basedOn w:val="10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50" w:customStyle="1">
    <w:name w:val="Grid Table 6 Colorful - Accent 1"/>
    <w:basedOn w:val="10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51" w:customStyle="1">
    <w:name w:val="Grid Table 6 Colorful - Accent 2"/>
    <w:basedOn w:val="10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52" w:customStyle="1">
    <w:name w:val="Grid Table 6 Colorful - Accent 3"/>
    <w:basedOn w:val="10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53" w:customStyle="1">
    <w:name w:val="Grid Table 6 Colorful - Accent 4"/>
    <w:basedOn w:val="10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54" w:customStyle="1">
    <w:name w:val="Grid Table 6 Colorful - Accent 5"/>
    <w:basedOn w:val="10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55" w:customStyle="1">
    <w:name w:val="Grid Table 6 Colorful - Accent 6"/>
    <w:basedOn w:val="10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56">
    <w:name w:val="Grid Table 7 Colorful"/>
    <w:basedOn w:val="10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 w:customStyle="1">
    <w:name w:val="Grid Table 7 Colorful - Accent 1"/>
    <w:basedOn w:val="10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 w:customStyle="1">
    <w:name w:val="Grid Table 7 Colorful - Accent 2"/>
    <w:basedOn w:val="10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 w:customStyle="1">
    <w:name w:val="Grid Table 7 Colorful - Accent 3"/>
    <w:basedOn w:val="10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 w:customStyle="1">
    <w:name w:val="Grid Table 7 Colorful - Accent 4"/>
    <w:basedOn w:val="10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 w:customStyle="1">
    <w:name w:val="Grid Table 7 Colorful - Accent 5"/>
    <w:basedOn w:val="10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 w:customStyle="1">
    <w:name w:val="Grid Table 7 Colorful - Accent 6"/>
    <w:basedOn w:val="10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List Table 1 Light"/>
    <w:basedOn w:val="10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 w:customStyle="1">
    <w:name w:val="List Table 1 Light - Accent 1"/>
    <w:basedOn w:val="10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 w:customStyle="1">
    <w:name w:val="List Table 1 Light - Accent 2"/>
    <w:basedOn w:val="10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 w:customStyle="1">
    <w:name w:val="List Table 1 Light - Accent 3"/>
    <w:basedOn w:val="10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 w:customStyle="1">
    <w:name w:val="List Table 1 Light - Accent 4"/>
    <w:basedOn w:val="10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 w:customStyle="1">
    <w:name w:val="List Table 1 Light - Accent 5"/>
    <w:basedOn w:val="10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 w:customStyle="1">
    <w:name w:val="List Table 1 Light - Accent 6"/>
    <w:basedOn w:val="10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2"/>
    <w:basedOn w:val="10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71" w:customStyle="1">
    <w:name w:val="List Table 2 - Accent 1"/>
    <w:basedOn w:val="10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72" w:customStyle="1">
    <w:name w:val="List Table 2 - Accent 2"/>
    <w:basedOn w:val="10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73" w:customStyle="1">
    <w:name w:val="List Table 2 - Accent 3"/>
    <w:basedOn w:val="10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74" w:customStyle="1">
    <w:name w:val="List Table 2 - Accent 4"/>
    <w:basedOn w:val="10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75" w:customStyle="1">
    <w:name w:val="List Table 2 - Accent 5"/>
    <w:basedOn w:val="10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76" w:customStyle="1">
    <w:name w:val="List Table 2 - Accent 6"/>
    <w:basedOn w:val="10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77">
    <w:name w:val="List Table 3"/>
    <w:basedOn w:val="10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 w:customStyle="1">
    <w:name w:val="List Table 3 - Accent 1"/>
    <w:basedOn w:val="10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9" w:customStyle="1">
    <w:name w:val="List Table 3 - Accent 2"/>
    <w:basedOn w:val="10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 w:customStyle="1">
    <w:name w:val="List Table 3 - Accent 3"/>
    <w:basedOn w:val="10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 w:customStyle="1">
    <w:name w:val="List Table 3 - Accent 4"/>
    <w:basedOn w:val="10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 w:customStyle="1">
    <w:name w:val="List Table 3 - Accent 5"/>
    <w:basedOn w:val="10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 w:customStyle="1">
    <w:name w:val="List Table 3 - Accent 6"/>
    <w:basedOn w:val="10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4"/>
    <w:basedOn w:val="10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 w:customStyle="1">
    <w:name w:val="List Table 4 - Accent 1"/>
    <w:basedOn w:val="10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 w:customStyle="1">
    <w:name w:val="List Table 4 - Accent 2"/>
    <w:basedOn w:val="10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 w:customStyle="1">
    <w:name w:val="List Table 4 - Accent 3"/>
    <w:basedOn w:val="10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 w:customStyle="1">
    <w:name w:val="List Table 4 - Accent 4"/>
    <w:basedOn w:val="10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 w:customStyle="1">
    <w:name w:val="List Table 4 - Accent 5"/>
    <w:basedOn w:val="10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 w:customStyle="1">
    <w:name w:val="List Table 4 - Accent 6"/>
    <w:basedOn w:val="10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5 Dark"/>
    <w:basedOn w:val="10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2" w:customStyle="1">
    <w:name w:val="List Table 5 Dark - Accent 1"/>
    <w:basedOn w:val="10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3" w:customStyle="1">
    <w:name w:val="List Table 5 Dark - Accent 2"/>
    <w:basedOn w:val="10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4" w:customStyle="1">
    <w:name w:val="List Table 5 Dark - Accent 3"/>
    <w:basedOn w:val="10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5" w:customStyle="1">
    <w:name w:val="List Table 5 Dark - Accent 4"/>
    <w:basedOn w:val="10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6" w:customStyle="1">
    <w:name w:val="List Table 5 Dark - Accent 5"/>
    <w:basedOn w:val="10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7" w:customStyle="1">
    <w:name w:val="List Table 5 Dark - Accent 6"/>
    <w:basedOn w:val="10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8">
    <w:name w:val="List Table 6 Colorful"/>
    <w:basedOn w:val="10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99" w:customStyle="1">
    <w:name w:val="List Table 6 Colorful - Accent 1"/>
    <w:basedOn w:val="10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200" w:customStyle="1">
    <w:name w:val="List Table 6 Colorful - Accent 2"/>
    <w:basedOn w:val="10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201" w:customStyle="1">
    <w:name w:val="List Table 6 Colorful - Accent 3"/>
    <w:basedOn w:val="10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202" w:customStyle="1">
    <w:name w:val="List Table 6 Colorful - Accent 4"/>
    <w:basedOn w:val="10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203" w:customStyle="1">
    <w:name w:val="List Table 6 Colorful - Accent 5"/>
    <w:basedOn w:val="10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204" w:customStyle="1">
    <w:name w:val="List Table 6 Colorful - Accent 6"/>
    <w:basedOn w:val="10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205">
    <w:name w:val="List Table 7 Colorful"/>
    <w:basedOn w:val="10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 w:customStyle="1">
    <w:name w:val="List Table 7 Colorful - Accent 1"/>
    <w:basedOn w:val="10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 w:customStyle="1">
    <w:name w:val="List Table 7 Colorful - Accent 2"/>
    <w:basedOn w:val="10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 w:customStyle="1">
    <w:name w:val="List Table 7 Colorful - Accent 3"/>
    <w:basedOn w:val="10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 w:customStyle="1">
    <w:name w:val="List Table 7 Colorful - Accent 4"/>
    <w:basedOn w:val="10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 w:customStyle="1">
    <w:name w:val="List Table 7 Colorful - Accent 5"/>
    <w:basedOn w:val="10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 w:customStyle="1">
    <w:name w:val="List Table 7 Colorful - Accent 6"/>
    <w:basedOn w:val="10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 w:customStyle="1">
    <w:name w:val="Lined - Accent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13" w:customStyle="1">
    <w:name w:val="Lined - Accent 1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14" w:customStyle="1">
    <w:name w:val="Lined - Accent 2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15" w:customStyle="1">
    <w:name w:val="Lined - Accent 3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16" w:customStyle="1">
    <w:name w:val="Lined - Accent 4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17" w:customStyle="1">
    <w:name w:val="Lined - Accent 5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18" w:customStyle="1">
    <w:name w:val="Lined - Accent 6"/>
    <w:basedOn w:val="10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19" w:customStyle="1">
    <w:name w:val="Bordered &amp; Lined - Accent"/>
    <w:basedOn w:val="10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20" w:customStyle="1">
    <w:name w:val="Bordered &amp; Lined - Accent 1"/>
    <w:basedOn w:val="10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21" w:customStyle="1">
    <w:name w:val="Bordered &amp; Lined - Accent 2"/>
    <w:basedOn w:val="10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22" w:customStyle="1">
    <w:name w:val="Bordered &amp; Lined - Accent 3"/>
    <w:basedOn w:val="10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23" w:customStyle="1">
    <w:name w:val="Bordered &amp; Lined - Accent 4"/>
    <w:basedOn w:val="10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24" w:customStyle="1">
    <w:name w:val="Bordered &amp; Lined - Accent 5"/>
    <w:basedOn w:val="10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25" w:customStyle="1">
    <w:name w:val="Bordered &amp; Lined - Accent 6"/>
    <w:basedOn w:val="10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26" w:customStyle="1">
    <w:name w:val="Bordered"/>
    <w:basedOn w:val="10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227" w:customStyle="1">
    <w:name w:val="Bordered - Accent 1"/>
    <w:basedOn w:val="10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28" w:customStyle="1">
    <w:name w:val="Bordered - Accent 2"/>
    <w:basedOn w:val="10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229" w:customStyle="1">
    <w:name w:val="Bordered - Accent 3"/>
    <w:basedOn w:val="10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230" w:customStyle="1">
    <w:name w:val="Bordered - Accent 4"/>
    <w:basedOn w:val="10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231" w:customStyle="1">
    <w:name w:val="Bordered - Accent 5"/>
    <w:basedOn w:val="10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232" w:customStyle="1">
    <w:name w:val="Bordered - Accent 6"/>
    <w:basedOn w:val="10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233" w:customStyle="1">
    <w:name w:val="Footnote Text Char"/>
    <w:uiPriority w:val="99"/>
    <w:rPr>
      <w:sz w:val="18"/>
    </w:rPr>
  </w:style>
  <w:style w:type="character" w:styleId="1234" w:customStyle="1">
    <w:name w:val="Endnote Text Char"/>
    <w:uiPriority w:val="99"/>
    <w:rPr>
      <w:sz w:val="20"/>
    </w:rPr>
  </w:style>
  <w:style w:type="character" w:styleId="1235">
    <w:name w:val="endnote reference"/>
    <w:basedOn w:val="1079"/>
    <w:uiPriority w:val="99"/>
    <w:semiHidden/>
    <w:unhideWhenUsed/>
    <w:rPr>
      <w:vertAlign w:val="superscript"/>
    </w:rPr>
  </w:style>
  <w:style w:type="paragraph" w:styleId="1236">
    <w:name w:val="toc 3"/>
    <w:basedOn w:val="1069"/>
    <w:next w:val="1069"/>
    <w:uiPriority w:val="39"/>
    <w:unhideWhenUsed/>
    <w:pPr>
      <w:ind w:left="567"/>
      <w:spacing w:after="57"/>
    </w:pPr>
  </w:style>
  <w:style w:type="paragraph" w:styleId="1237">
    <w:name w:val="toc 4"/>
    <w:basedOn w:val="1069"/>
    <w:next w:val="1069"/>
    <w:uiPriority w:val="39"/>
    <w:unhideWhenUsed/>
    <w:pPr>
      <w:ind w:left="850"/>
      <w:spacing w:after="57"/>
    </w:pPr>
  </w:style>
  <w:style w:type="paragraph" w:styleId="1238">
    <w:name w:val="toc 5"/>
    <w:basedOn w:val="1069"/>
    <w:next w:val="1069"/>
    <w:uiPriority w:val="39"/>
    <w:unhideWhenUsed/>
    <w:pPr>
      <w:ind w:left="1134"/>
      <w:spacing w:after="57"/>
    </w:pPr>
  </w:style>
  <w:style w:type="paragraph" w:styleId="1239">
    <w:name w:val="toc 6"/>
    <w:basedOn w:val="1069"/>
    <w:next w:val="1069"/>
    <w:uiPriority w:val="39"/>
    <w:unhideWhenUsed/>
    <w:pPr>
      <w:ind w:left="1417"/>
      <w:spacing w:after="57"/>
    </w:pPr>
  </w:style>
  <w:style w:type="paragraph" w:styleId="1240">
    <w:name w:val="toc 7"/>
    <w:basedOn w:val="1069"/>
    <w:next w:val="1069"/>
    <w:uiPriority w:val="39"/>
    <w:unhideWhenUsed/>
    <w:pPr>
      <w:ind w:left="1701"/>
      <w:spacing w:after="57"/>
    </w:pPr>
  </w:style>
  <w:style w:type="paragraph" w:styleId="1241">
    <w:name w:val="toc 8"/>
    <w:basedOn w:val="1069"/>
    <w:next w:val="1069"/>
    <w:uiPriority w:val="39"/>
    <w:unhideWhenUsed/>
    <w:pPr>
      <w:ind w:left="1984"/>
      <w:spacing w:after="57"/>
    </w:pPr>
  </w:style>
  <w:style w:type="paragraph" w:styleId="1242">
    <w:name w:val="toc 9"/>
    <w:basedOn w:val="1069"/>
    <w:next w:val="1069"/>
    <w:uiPriority w:val="39"/>
    <w:unhideWhenUsed/>
    <w:pPr>
      <w:ind w:left="2268"/>
      <w:spacing w:after="57"/>
    </w:pPr>
  </w:style>
  <w:style w:type="paragraph" w:styleId="1243">
    <w:name w:val="table of figures"/>
    <w:basedOn w:val="1069"/>
    <w:next w:val="1069"/>
    <w:uiPriority w:val="99"/>
    <w:unhideWhenUsed/>
  </w:style>
  <w:style w:type="character" w:styleId="1244" w:customStyle="1">
    <w:name w:val="Заголовок 1 Знак"/>
    <w:basedOn w:val="1079"/>
    <w:link w:val="1070"/>
    <w:uiPriority w:val="9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1245" w:customStyle="1">
    <w:name w:val="Заголовок 2 Знак"/>
    <w:basedOn w:val="1079"/>
    <w:link w:val="1071"/>
    <w:uiPriority w:val="99"/>
    <w:rPr>
      <w:rFonts w:ascii="Cambria" w:hAnsi="Cambria" w:eastAsia="Calibri"/>
      <w:b/>
      <w:bCs/>
      <w:color w:val="4f81bd"/>
      <w:sz w:val="26"/>
      <w:szCs w:val="26"/>
    </w:rPr>
  </w:style>
  <w:style w:type="character" w:styleId="1246" w:customStyle="1">
    <w:name w:val="Заголовок 3 Знак"/>
    <w:basedOn w:val="1079"/>
    <w:link w:val="1072"/>
    <w:uiPriority w:val="99"/>
    <w:rPr>
      <w:rFonts w:ascii="Cambria" w:hAnsi="Cambria" w:eastAsia="Calibri"/>
      <w:b/>
      <w:bCs/>
      <w:color w:val="4f81bd"/>
    </w:rPr>
  </w:style>
  <w:style w:type="character" w:styleId="1247" w:customStyle="1">
    <w:name w:val="Заголовок 4 Знак"/>
    <w:basedOn w:val="1079"/>
    <w:link w:val="1073"/>
    <w:uiPriority w:val="99"/>
    <w:rPr>
      <w:rFonts w:ascii="Cambria" w:hAnsi="Cambria" w:eastAsia="Calibri"/>
      <w:b/>
      <w:bCs/>
      <w:i/>
      <w:iCs/>
      <w:color w:val="4f81bd"/>
    </w:rPr>
  </w:style>
  <w:style w:type="character" w:styleId="1248" w:customStyle="1">
    <w:name w:val="Заголовок 5 Знак"/>
    <w:basedOn w:val="1079"/>
    <w:link w:val="1074"/>
    <w:uiPriority w:val="99"/>
    <w:rPr>
      <w:rFonts w:ascii="Cambria" w:hAnsi="Cambria"/>
      <w:color w:val="243f60"/>
      <w:sz w:val="24"/>
      <w:szCs w:val="22"/>
      <w:lang w:eastAsia="en-US"/>
    </w:rPr>
  </w:style>
  <w:style w:type="character" w:styleId="1249" w:customStyle="1">
    <w:name w:val="Заголовок 6 Знак"/>
    <w:basedOn w:val="1079"/>
    <w:link w:val="1075"/>
    <w:uiPriority w:val="99"/>
    <w:rPr>
      <w:rFonts w:ascii="Cambria" w:hAnsi="Cambria"/>
      <w:i/>
      <w:iCs/>
      <w:color w:val="243f60"/>
      <w:sz w:val="24"/>
      <w:szCs w:val="22"/>
      <w:lang w:eastAsia="en-US"/>
    </w:rPr>
  </w:style>
  <w:style w:type="character" w:styleId="1250" w:customStyle="1">
    <w:name w:val="Заголовок 7 Знак"/>
    <w:basedOn w:val="1079"/>
    <w:link w:val="1076"/>
    <w:uiPriority w:val="99"/>
    <w:rPr>
      <w:rFonts w:ascii="Cambria" w:hAnsi="Cambria"/>
      <w:i/>
      <w:iCs/>
      <w:color w:val="404040"/>
      <w:sz w:val="24"/>
      <w:szCs w:val="22"/>
      <w:lang w:eastAsia="en-US"/>
    </w:rPr>
  </w:style>
  <w:style w:type="character" w:styleId="1251" w:customStyle="1">
    <w:name w:val="Заголовок 8 Знак"/>
    <w:basedOn w:val="1079"/>
    <w:link w:val="1077"/>
    <w:uiPriority w:val="99"/>
    <w:rPr>
      <w:rFonts w:ascii="Cambria" w:hAnsi="Cambria"/>
      <w:color w:val="404040"/>
      <w:lang w:eastAsia="en-US"/>
    </w:rPr>
  </w:style>
  <w:style w:type="character" w:styleId="1252" w:customStyle="1">
    <w:name w:val="Заголовок 9 Знак"/>
    <w:basedOn w:val="1079"/>
    <w:link w:val="1078"/>
    <w:uiPriority w:val="99"/>
    <w:rPr>
      <w:rFonts w:ascii="Cambria" w:hAnsi="Cambria"/>
      <w:i/>
      <w:iCs/>
      <w:color w:val="404040"/>
      <w:lang w:eastAsia="en-US"/>
    </w:rPr>
  </w:style>
  <w:style w:type="paragraph" w:styleId="1253">
    <w:name w:val="Balloon Text"/>
    <w:basedOn w:val="1069"/>
    <w:link w:val="1254"/>
    <w:uiPriority w:val="99"/>
    <w:semiHidden/>
    <w:rPr>
      <w:rFonts w:ascii="Tahoma" w:hAnsi="Tahoma" w:cs="Tahoma"/>
      <w:sz w:val="16"/>
      <w:szCs w:val="16"/>
    </w:rPr>
  </w:style>
  <w:style w:type="character" w:styleId="1254" w:customStyle="1">
    <w:name w:val="Текст выноски Знак"/>
    <w:link w:val="1253"/>
    <w:uiPriority w:val="99"/>
    <w:semiHidden/>
    <w:rPr>
      <w:rFonts w:ascii="Tahoma" w:hAnsi="Tahoma" w:cs="Tahoma"/>
      <w:sz w:val="16"/>
      <w:szCs w:val="16"/>
    </w:rPr>
  </w:style>
  <w:style w:type="paragraph" w:styleId="1255">
    <w:name w:val="Body Text Indent 2"/>
    <w:basedOn w:val="1069"/>
    <w:link w:val="1256"/>
    <w:unhideWhenUsed/>
    <w:pPr>
      <w:ind w:left="283"/>
      <w:spacing w:after="120" w:line="480" w:lineRule="auto"/>
      <w:widowControl/>
    </w:pPr>
    <w:rPr>
      <w:sz w:val="24"/>
    </w:rPr>
  </w:style>
  <w:style w:type="character" w:styleId="1256" w:customStyle="1">
    <w:name w:val="Основной текст с отступом 2 Знак"/>
    <w:link w:val="1255"/>
    <w:rPr>
      <w:sz w:val="24"/>
    </w:rPr>
  </w:style>
  <w:style w:type="paragraph" w:styleId="1257">
    <w:name w:val="Header"/>
    <w:basedOn w:val="1069"/>
    <w:link w:val="1258"/>
    <w:uiPriority w:val="99"/>
    <w:pPr>
      <w:tabs>
        <w:tab w:val="center" w:pos="4677" w:leader="none"/>
        <w:tab w:val="right" w:pos="9355" w:leader="none"/>
      </w:tabs>
    </w:pPr>
  </w:style>
  <w:style w:type="character" w:styleId="1258" w:customStyle="1">
    <w:name w:val="Верхний колонтитул Знак"/>
    <w:basedOn w:val="1079"/>
    <w:link w:val="1257"/>
    <w:uiPriority w:val="99"/>
  </w:style>
  <w:style w:type="paragraph" w:styleId="1259">
    <w:name w:val="Footer"/>
    <w:basedOn w:val="1069"/>
    <w:link w:val="1260"/>
    <w:uiPriority w:val="99"/>
    <w:pPr>
      <w:tabs>
        <w:tab w:val="center" w:pos="4677" w:leader="none"/>
        <w:tab w:val="right" w:pos="9355" w:leader="none"/>
      </w:tabs>
    </w:pPr>
  </w:style>
  <w:style w:type="character" w:styleId="1260" w:customStyle="1">
    <w:name w:val="Нижний колонтитул Знак"/>
    <w:basedOn w:val="1079"/>
    <w:link w:val="1259"/>
    <w:uiPriority w:val="99"/>
  </w:style>
  <w:style w:type="paragraph" w:styleId="1261" w:customStyle="1">
    <w:name w:val="5"/>
    <w:basedOn w:val="1069"/>
    <w:pPr>
      <w:jc w:val="both"/>
      <w:spacing w:before="100" w:beforeAutospacing="1" w:after="100" w:afterAutospacing="1"/>
      <w:widowControl/>
    </w:pPr>
    <w:rPr>
      <w:rFonts w:ascii="Arial Unicode MS" w:hAnsi="Arial Unicode MS" w:eastAsia="Arial Unicode MS" w:cs="Arial Unicode MS"/>
      <w:sz w:val="24"/>
      <w:szCs w:val="24"/>
    </w:rPr>
  </w:style>
  <w:style w:type="paragraph" w:styleId="1262">
    <w:name w:val="List Paragraph"/>
    <w:basedOn w:val="1069"/>
    <w:link w:val="1263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4"/>
      <w:szCs w:val="22"/>
      <w:lang w:eastAsia="en-US"/>
    </w:rPr>
  </w:style>
  <w:style w:type="character" w:styleId="1263" w:customStyle="1">
    <w:name w:val="Абзац списка Знак"/>
    <w:link w:val="1262"/>
    <w:uiPriority w:val="34"/>
    <w:qFormat/>
    <w:rPr>
      <w:rFonts w:ascii="Calibri" w:hAnsi="Calibri" w:eastAsia="Calibri"/>
      <w:sz w:val="24"/>
      <w:szCs w:val="22"/>
      <w:lang w:eastAsia="en-US"/>
    </w:rPr>
  </w:style>
  <w:style w:type="character" w:styleId="1264">
    <w:name w:val="Hyperlink"/>
    <w:uiPriority w:val="99"/>
    <w:rPr>
      <w:rFonts w:cs="Times New Roman"/>
      <w:color w:val="0000ff"/>
      <w:u w:val="single"/>
    </w:rPr>
  </w:style>
  <w:style w:type="paragraph" w:styleId="1265">
    <w:name w:val="toc 1"/>
    <w:basedOn w:val="1069"/>
    <w:next w:val="1069"/>
    <w:uiPriority w:val="39"/>
    <w:pPr>
      <w:widowControl/>
      <w:tabs>
        <w:tab w:val="left" w:pos="440" w:leader="none"/>
        <w:tab w:val="right" w:pos="10196" w:leader="dot"/>
      </w:tabs>
    </w:pPr>
    <w:rPr>
      <w:rFonts w:ascii="Calibri" w:hAnsi="Calibri" w:eastAsia="Calibri"/>
      <w:sz w:val="24"/>
      <w:szCs w:val="22"/>
      <w:lang w:eastAsia="en-US"/>
    </w:rPr>
  </w:style>
  <w:style w:type="paragraph" w:styleId="1266">
    <w:name w:val="TOC Heading"/>
    <w:basedOn w:val="1070"/>
    <w:next w:val="1069"/>
    <w:uiPriority w:val="39"/>
    <w:unhideWhenUsed/>
    <w:qFormat/>
    <w:pPr>
      <w:spacing w:line="259" w:lineRule="auto"/>
      <w:widowControl/>
      <w:outlineLvl w:val="9"/>
    </w:pPr>
  </w:style>
  <w:style w:type="paragraph" w:styleId="126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1268" w:customStyle="1">
    <w:name w:val="Пункт2"/>
    <w:basedOn w:val="1069"/>
    <w:uiPriority w:val="99"/>
    <w:pPr>
      <w:jc w:val="both"/>
      <w:spacing w:after="200" w:line="276" w:lineRule="auto"/>
      <w:widowControl/>
      <w:tabs>
        <w:tab w:val="left" w:pos="1134" w:leader="none"/>
        <w:tab w:val="num" w:pos="5671" w:leader="none"/>
      </w:tabs>
    </w:pPr>
    <w:rPr>
      <w:rFonts w:ascii="Calibri" w:hAnsi="Calibri" w:eastAsia="Calibri"/>
      <w:sz w:val="24"/>
      <w:szCs w:val="22"/>
      <w:lang w:eastAsia="en-US"/>
    </w:rPr>
  </w:style>
  <w:style w:type="paragraph" w:styleId="1269" w:customStyle="1">
    <w:name w:val="Пункт-3"/>
    <w:basedOn w:val="1069"/>
    <w:uiPriority w:val="99"/>
    <w:pPr>
      <w:jc w:val="both"/>
      <w:spacing w:after="200" w:line="276" w:lineRule="auto"/>
      <w:widowControl/>
      <w:tabs>
        <w:tab w:val="num" w:pos="851" w:leader="none"/>
        <w:tab w:val="left" w:pos="1134" w:leader="none"/>
      </w:tabs>
    </w:pPr>
    <w:rPr>
      <w:rFonts w:ascii="Calibri" w:hAnsi="Calibri" w:eastAsia="Calibri"/>
      <w:sz w:val="24"/>
      <w:szCs w:val="22"/>
      <w:lang w:eastAsia="en-US"/>
    </w:rPr>
  </w:style>
  <w:style w:type="paragraph" w:styleId="1270" w:customStyle="1">
    <w:name w:val="Пункт-2"/>
    <w:basedOn w:val="1268"/>
    <w:uiPriority w:val="99"/>
    <w:pPr>
      <w:numPr>
        <w:ilvl w:val="1"/>
      </w:numPr>
      <w:tabs>
        <w:tab w:val="left" w:pos="1701" w:leader="none"/>
        <w:tab w:val="num" w:pos="5671" w:leader="none"/>
      </w:tabs>
    </w:pPr>
  </w:style>
  <w:style w:type="paragraph" w:styleId="1271" w:customStyle="1">
    <w:name w:val="Пункт-4"/>
    <w:basedOn w:val="1069"/>
    <w:uiPriority w:val="99"/>
    <w:pPr>
      <w:ind w:left="851" w:hanging="851"/>
      <w:jc w:val="both"/>
      <w:spacing w:after="200" w:line="276" w:lineRule="auto"/>
      <w:widowControl/>
      <w:tabs>
        <w:tab w:val="left" w:pos="1134" w:leader="none"/>
      </w:tabs>
    </w:pPr>
    <w:rPr>
      <w:rFonts w:ascii="Calibri" w:hAnsi="Calibri" w:eastAsia="Calibri"/>
      <w:sz w:val="24"/>
      <w:szCs w:val="22"/>
      <w:lang w:eastAsia="en-US"/>
    </w:rPr>
  </w:style>
  <w:style w:type="character" w:styleId="1272">
    <w:name w:val="annotation reference"/>
    <w:uiPriority w:val="99"/>
    <w:rPr>
      <w:rFonts w:cs="Times New Roman"/>
      <w:sz w:val="16"/>
    </w:rPr>
  </w:style>
  <w:style w:type="paragraph" w:styleId="1273">
    <w:name w:val="annotation text"/>
    <w:basedOn w:val="1069"/>
    <w:link w:val="1274"/>
    <w:pPr>
      <w:spacing w:after="200"/>
      <w:widowControl/>
    </w:pPr>
    <w:rPr>
      <w:rFonts w:ascii="Calibri" w:hAnsi="Calibri" w:eastAsia="Calibri"/>
    </w:rPr>
  </w:style>
  <w:style w:type="character" w:styleId="1274" w:customStyle="1">
    <w:name w:val="Текст примечания Знак"/>
    <w:basedOn w:val="1079"/>
    <w:link w:val="1273"/>
    <w:rPr>
      <w:rFonts w:ascii="Calibri" w:hAnsi="Calibri" w:eastAsia="Calibri"/>
    </w:rPr>
  </w:style>
  <w:style w:type="character" w:styleId="1275" w:customStyle="1">
    <w:name w:val="Тема примечания Знак"/>
    <w:basedOn w:val="1274"/>
    <w:link w:val="1276"/>
    <w:uiPriority w:val="99"/>
    <w:semiHidden/>
    <w:rPr>
      <w:rFonts w:ascii="Calibri" w:hAnsi="Calibri" w:eastAsia="Calibri"/>
      <w:b/>
      <w:bCs/>
    </w:rPr>
  </w:style>
  <w:style w:type="paragraph" w:styleId="1276">
    <w:name w:val="annotation subject"/>
    <w:basedOn w:val="1273"/>
    <w:next w:val="1273"/>
    <w:link w:val="1275"/>
    <w:uiPriority w:val="99"/>
    <w:semiHidden/>
    <w:rPr>
      <w:b/>
      <w:bCs/>
    </w:rPr>
  </w:style>
  <w:style w:type="character" w:styleId="1277" w:customStyle="1">
    <w:name w:val="Схема документа Знак"/>
    <w:basedOn w:val="1079"/>
    <w:link w:val="1278"/>
    <w:uiPriority w:val="99"/>
    <w:semiHidden/>
    <w:rPr>
      <w:rFonts w:ascii="Tahoma" w:hAnsi="Tahoma" w:eastAsia="Calibri"/>
      <w:sz w:val="16"/>
      <w:szCs w:val="16"/>
    </w:rPr>
  </w:style>
  <w:style w:type="paragraph" w:styleId="1278">
    <w:name w:val="Document Map"/>
    <w:basedOn w:val="1069"/>
    <w:link w:val="1277"/>
    <w:uiPriority w:val="99"/>
    <w:semiHidden/>
    <w:pPr>
      <w:widowControl/>
    </w:pPr>
    <w:rPr>
      <w:rFonts w:ascii="Tahoma" w:hAnsi="Tahoma" w:eastAsia="Calibri"/>
      <w:sz w:val="16"/>
      <w:szCs w:val="16"/>
    </w:rPr>
  </w:style>
  <w:style w:type="table" w:styleId="1279">
    <w:name w:val="Table Grid"/>
    <w:basedOn w:val="1080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80" w:customStyle="1">
    <w:name w:val="[Ростех] Наименование Подраздела (Уровень 3)"/>
    <w:uiPriority w:val="99"/>
    <w:qFormat/>
    <w:pPr>
      <w:numPr>
        <w:ilvl w:val="1"/>
        <w:numId w:val="1"/>
      </w:numPr>
      <w:keepLines/>
      <w:keepNext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styleId="1281" w:customStyle="1">
    <w:name w:val="[Ростех] Наименование Раздела (Уровень 2)"/>
    <w:uiPriority w:val="99"/>
    <w:qFormat/>
    <w:pPr>
      <w:ind w:left="1134" w:hanging="1134"/>
      <w:jc w:val="center"/>
      <w:keepLines/>
      <w:keepNext/>
      <w:spacing w:before="240"/>
      <w:outlineLvl w:val="1"/>
    </w:pPr>
    <w:rPr>
      <w:rFonts w:ascii="Proxima Nova ExCn Rg" w:hAnsi="Proxima Nova ExCn Rg"/>
      <w:b/>
      <w:sz w:val="28"/>
      <w:szCs w:val="28"/>
    </w:rPr>
  </w:style>
  <w:style w:type="paragraph" w:styleId="1282" w:customStyle="1">
    <w:name w:val="[Ростех] Простой текст (Без уровня)"/>
    <w:link w:val="1283"/>
    <w:uiPriority w:val="99"/>
    <w:qFormat/>
    <w:pPr>
      <w:jc w:val="both"/>
      <w:spacing w:before="120"/>
    </w:pPr>
    <w:rPr>
      <w:rFonts w:ascii="Proxima Nova ExCn Rg" w:hAnsi="Proxima Nova ExCn Rg"/>
      <w:sz w:val="28"/>
      <w:szCs w:val="28"/>
    </w:rPr>
  </w:style>
  <w:style w:type="character" w:styleId="1283" w:customStyle="1">
    <w:name w:val="[Ростех] Простой текст (Без уровня) Знак"/>
    <w:link w:val="1282"/>
    <w:uiPriority w:val="99"/>
    <w:rPr>
      <w:rFonts w:ascii="Proxima Nova ExCn Rg" w:hAnsi="Proxima Nova ExCn Rg"/>
      <w:sz w:val="28"/>
      <w:szCs w:val="28"/>
    </w:rPr>
  </w:style>
  <w:style w:type="paragraph" w:styleId="1284" w:customStyle="1">
    <w:name w:val="[Ростех] Текст Подпункта (Уровень 5)"/>
    <w:link w:val="1285"/>
    <w:uiPriority w:val="99"/>
    <w:qFormat/>
    <w:pPr>
      <w:ind w:left="2553" w:hanging="851"/>
      <w:jc w:val="both"/>
      <w:spacing w:before="120"/>
      <w:outlineLvl w:val="4"/>
    </w:pPr>
    <w:rPr>
      <w:rFonts w:ascii="Proxima Nova ExCn Rg" w:hAnsi="Proxima Nova ExCn Rg" w:eastAsia="Calibri"/>
      <w:sz w:val="28"/>
      <w:szCs w:val="22"/>
    </w:rPr>
  </w:style>
  <w:style w:type="character" w:styleId="1285" w:customStyle="1">
    <w:name w:val="[Ростех] Текст Подпункта (Уровень 5) Знак"/>
    <w:link w:val="1284"/>
    <w:uiPriority w:val="99"/>
    <w:qFormat/>
    <w:rPr>
      <w:rFonts w:ascii="Proxima Nova ExCn Rg" w:hAnsi="Proxima Nova ExCn Rg" w:eastAsia="Calibri"/>
      <w:sz w:val="28"/>
      <w:szCs w:val="22"/>
    </w:rPr>
  </w:style>
  <w:style w:type="paragraph" w:styleId="1286" w:customStyle="1">
    <w:name w:val="[Ростех] Текст Подпункта подпункта (Уровень 6)"/>
    <w:uiPriority w:val="99"/>
    <w:qFormat/>
    <w:pPr>
      <w:numPr>
        <w:ilvl w:val="4"/>
        <w:numId w:val="1"/>
      </w:numPr>
      <w:jc w:val="both"/>
      <w:spacing w:before="120"/>
      <w:outlineLvl w:val="5"/>
    </w:pPr>
    <w:rPr>
      <w:rFonts w:ascii="Proxima Nova ExCn Rg" w:hAnsi="Proxima Nova ExCn Rg"/>
      <w:sz w:val="28"/>
      <w:szCs w:val="28"/>
    </w:rPr>
  </w:style>
  <w:style w:type="paragraph" w:styleId="1287" w:customStyle="1">
    <w:name w:val="[Ростех] Текст Пункта (Уровень 4)"/>
    <w:link w:val="1288"/>
    <w:uiPriority w:val="99"/>
    <w:qFormat/>
    <w:pPr>
      <w:numPr>
        <w:ilvl w:val="2"/>
        <w:numId w:val="1"/>
      </w:numPr>
      <w:jc w:val="both"/>
      <w:spacing w:before="120"/>
      <w:outlineLvl w:val="3"/>
    </w:pPr>
    <w:rPr>
      <w:rFonts w:ascii="Proxima Nova ExCn Rg" w:hAnsi="Proxima Nova ExCn Rg"/>
      <w:sz w:val="28"/>
      <w:szCs w:val="28"/>
    </w:rPr>
  </w:style>
  <w:style w:type="character" w:styleId="1288" w:customStyle="1">
    <w:name w:val="[Ростех] Текст Пункта (Уровень 4) Знак"/>
    <w:basedOn w:val="1079"/>
    <w:link w:val="1287"/>
    <w:uiPriority w:val="99"/>
    <w:rPr>
      <w:rFonts w:ascii="Proxima Nova ExCn Rg" w:hAnsi="Proxima Nova ExCn Rg"/>
      <w:sz w:val="28"/>
      <w:szCs w:val="28"/>
    </w:rPr>
  </w:style>
  <w:style w:type="paragraph" w:styleId="1289">
    <w:name w:val="footnote text"/>
    <w:basedOn w:val="1069"/>
    <w:link w:val="1290"/>
    <w:uiPriority w:val="99"/>
    <w:pPr>
      <w:widowControl/>
    </w:pPr>
    <w:rPr>
      <w:rFonts w:ascii="Calibri" w:hAnsi="Calibri" w:eastAsia="Calibri"/>
    </w:rPr>
  </w:style>
  <w:style w:type="character" w:styleId="1290" w:customStyle="1">
    <w:name w:val="Текст сноски Знак"/>
    <w:basedOn w:val="1079"/>
    <w:link w:val="1289"/>
    <w:rPr>
      <w:rFonts w:ascii="Calibri" w:hAnsi="Calibri" w:eastAsia="Calibri"/>
    </w:rPr>
  </w:style>
  <w:style w:type="character" w:styleId="1291">
    <w:name w:val="footnote reference"/>
    <w:rPr>
      <w:rFonts w:cs="Times New Roman"/>
      <w:vertAlign w:val="superscript"/>
    </w:rPr>
  </w:style>
  <w:style w:type="character" w:styleId="1292">
    <w:name w:val="Strong"/>
    <w:uiPriority w:val="99"/>
    <w:qFormat/>
    <w:rPr>
      <w:rFonts w:cs="Times New Roman"/>
      <w:b/>
    </w:rPr>
  </w:style>
  <w:style w:type="character" w:styleId="1293" w:customStyle="1">
    <w:name w:val="apple-converted-space"/>
  </w:style>
  <w:style w:type="paragraph" w:styleId="1294" w:customStyle="1">
    <w:name w:val="s_1"/>
    <w:basedOn w:val="106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1295">
    <w:name w:val="page number"/>
    <w:basedOn w:val="1079"/>
    <w:uiPriority w:val="99"/>
  </w:style>
  <w:style w:type="paragraph" w:styleId="1296" w:customStyle="1">
    <w:name w:val="Знак Знак Знак1"/>
    <w:basedOn w:val="1069"/>
    <w:uiPriority w:val="99"/>
    <w:pPr>
      <w:spacing w:after="160" w:line="240" w:lineRule="exact"/>
      <w:widowControl/>
      <w:tabs>
        <w:tab w:val="num" w:pos="360" w:leader="none"/>
      </w:tabs>
    </w:pPr>
    <w:rPr>
      <w:rFonts w:ascii="Verdana" w:hAnsi="Verdana" w:cs="Verdana"/>
      <w:lang w:val="en-US" w:eastAsia="en-US"/>
    </w:rPr>
  </w:style>
  <w:style w:type="character" w:styleId="1297" w:customStyle="1">
    <w:name w:val="Текст концевой сноски Знак"/>
    <w:basedOn w:val="1079"/>
    <w:link w:val="1298"/>
    <w:uiPriority w:val="99"/>
    <w:semiHidden/>
    <w:rPr>
      <w:rFonts w:ascii="Calibri" w:hAnsi="Calibri" w:eastAsia="Calibri"/>
      <w:lang w:eastAsia="en-US"/>
    </w:rPr>
  </w:style>
  <w:style w:type="paragraph" w:styleId="1298">
    <w:name w:val="endnote text"/>
    <w:basedOn w:val="1069"/>
    <w:link w:val="1297"/>
    <w:uiPriority w:val="99"/>
    <w:semiHidden/>
    <w:unhideWhenUsed/>
    <w:pPr>
      <w:widowControl/>
    </w:pPr>
    <w:rPr>
      <w:rFonts w:ascii="Calibri" w:hAnsi="Calibri" w:eastAsia="Calibri"/>
      <w:lang w:eastAsia="en-US"/>
    </w:rPr>
  </w:style>
  <w:style w:type="paragraph" w:styleId="1299">
    <w:name w:val="No Spacing"/>
    <w:uiPriority w:val="1"/>
    <w:qFormat/>
    <w:rPr>
      <w:rFonts w:ascii="Calibri" w:hAnsi="Calibri" w:eastAsia="Calibri"/>
      <w:sz w:val="24"/>
      <w:szCs w:val="22"/>
      <w:lang w:eastAsia="en-US"/>
    </w:rPr>
  </w:style>
  <w:style w:type="character" w:styleId="1300" w:customStyle="1">
    <w:name w:val="webofficeattributevalue1"/>
    <w:basedOn w:val="1079"/>
    <w:rPr>
      <w:rFonts w:hint="default" w:ascii="Verdana" w:hAnsi="Verdana"/>
      <w:strike w:val="0"/>
      <w:color w:val="000000"/>
      <w:sz w:val="18"/>
      <w:szCs w:val="18"/>
      <w:u w:val="none"/>
    </w:rPr>
  </w:style>
  <w:style w:type="paragraph" w:styleId="1301">
    <w:name w:val="Revision"/>
    <w:hidden/>
    <w:uiPriority w:val="99"/>
    <w:semiHidden/>
  </w:style>
  <w:style w:type="character" w:styleId="1302">
    <w:name w:val="Placeholder Text"/>
    <w:basedOn w:val="1079"/>
    <w:uiPriority w:val="99"/>
    <w:semiHidden/>
    <w:rPr>
      <w:color w:val="808080"/>
    </w:rPr>
  </w:style>
  <w:style w:type="character" w:styleId="1303">
    <w:name w:val="FollowedHyperlink"/>
    <w:basedOn w:val="1079"/>
    <w:uiPriority w:val="99"/>
    <w:semiHidden/>
    <w:unhideWhenUsed/>
    <w:rPr>
      <w:color w:val="800080" w:themeColor="followedHyperlink"/>
      <w:u w:val="single"/>
    </w:rPr>
  </w:style>
  <w:style w:type="paragraph" w:styleId="1304" w:customStyle="1">
    <w:name w:val="МРСК_заголовок_большой"/>
    <w:basedOn w:val="1069"/>
    <w:pPr>
      <w:ind w:firstLine="709"/>
      <w:jc w:val="center"/>
      <w:keepNext/>
      <w:widowControl/>
    </w:pPr>
    <w:rPr>
      <w:b/>
      <w:caps/>
      <w:sz w:val="32"/>
      <w:szCs w:val="32"/>
    </w:rPr>
  </w:style>
  <w:style w:type="paragraph" w:styleId="1305" w:customStyle="1">
    <w:name w:val="МРСК_заголовок_малый"/>
    <w:basedOn w:val="1069"/>
    <w:pPr>
      <w:jc w:val="center"/>
      <w:keepNext/>
      <w:widowControl/>
    </w:pPr>
    <w:rPr>
      <w:b/>
      <w:caps/>
      <w:sz w:val="24"/>
      <w:szCs w:val="24"/>
    </w:rPr>
  </w:style>
  <w:style w:type="paragraph" w:styleId="1306" w:customStyle="1">
    <w:name w:val="МРСК_колонтитул_верхний_левый"/>
    <w:basedOn w:val="1257"/>
    <w:pPr>
      <w:ind w:firstLine="709"/>
      <w:keepNext/>
      <w:widowControl/>
    </w:pPr>
    <w:rPr>
      <w:caps/>
      <w:sz w:val="16"/>
      <w:szCs w:val="16"/>
    </w:rPr>
  </w:style>
  <w:style w:type="paragraph" w:styleId="1307" w:customStyle="1">
    <w:name w:val="МРСК_колонтитул_верхний_правый"/>
    <w:basedOn w:val="1257"/>
    <w:link w:val="1308"/>
    <w:pPr>
      <w:ind w:firstLine="709"/>
      <w:jc w:val="right"/>
      <w:keepNext/>
      <w:widowControl/>
    </w:pPr>
    <w:rPr>
      <w:caps/>
      <w:sz w:val="16"/>
      <w:szCs w:val="16"/>
    </w:rPr>
  </w:style>
  <w:style w:type="character" w:styleId="1308" w:customStyle="1">
    <w:name w:val="МРСК_колонтитул_верхний_правый Знак"/>
    <w:link w:val="1307"/>
    <w:rPr>
      <w:caps/>
      <w:sz w:val="16"/>
      <w:szCs w:val="16"/>
    </w:rPr>
  </w:style>
  <w:style w:type="paragraph" w:styleId="1309" w:customStyle="1">
    <w:name w:val="МРСК_колонтитул_верхний_центр"/>
    <w:basedOn w:val="1257"/>
    <w:pPr>
      <w:ind w:firstLine="709"/>
      <w:jc w:val="center"/>
      <w:keepNext/>
      <w:widowControl/>
    </w:pPr>
    <w:rPr>
      <w:caps/>
      <w:sz w:val="16"/>
      <w:szCs w:val="16"/>
    </w:rPr>
  </w:style>
  <w:style w:type="paragraph" w:styleId="1310" w:customStyle="1">
    <w:name w:val="МРСК_заголовок_средний"/>
    <w:basedOn w:val="1069"/>
    <w:uiPriority w:val="99"/>
    <w:pPr>
      <w:ind w:firstLine="709"/>
      <w:jc w:val="center"/>
      <w:keepNext/>
      <w:spacing w:after="120"/>
      <w:widowControl/>
    </w:pPr>
    <w:rPr>
      <w:b/>
      <w:caps/>
      <w:sz w:val="28"/>
      <w:szCs w:val="28"/>
    </w:rPr>
  </w:style>
  <w:style w:type="paragraph" w:styleId="1311" w:customStyle="1">
    <w:name w:val="МРСК_таблица_заголовок"/>
    <w:basedOn w:val="1069"/>
    <w:pPr>
      <w:ind w:hanging="11"/>
      <w:jc w:val="center"/>
      <w:keepNext/>
      <w:widowControl/>
    </w:pPr>
  </w:style>
  <w:style w:type="paragraph" w:styleId="1312" w:customStyle="1">
    <w:name w:val="МРСК_таблица_текст"/>
    <w:basedOn w:val="1311"/>
    <w:pPr>
      <w:jc w:val="left"/>
    </w:pPr>
  </w:style>
  <w:style w:type="paragraph" w:styleId="1313" w:customStyle="1">
    <w:name w:val="МРСК_шрифт_абзаца_без_отступа"/>
    <w:basedOn w:val="1069"/>
    <w:uiPriority w:val="99"/>
    <w:pPr>
      <w:ind w:firstLine="709"/>
      <w:keepNext/>
      <w:widowControl/>
    </w:pPr>
    <w:rPr>
      <w:sz w:val="24"/>
      <w:szCs w:val="24"/>
    </w:rPr>
  </w:style>
  <w:style w:type="paragraph" w:styleId="1314">
    <w:name w:val="Plain Text"/>
    <w:basedOn w:val="1069"/>
    <w:link w:val="1315"/>
    <w:pPr>
      <w:widowControl/>
    </w:pPr>
    <w:rPr>
      <w:rFonts w:ascii="Courier New" w:hAnsi="Courier New"/>
    </w:rPr>
  </w:style>
  <w:style w:type="character" w:styleId="1315" w:customStyle="1">
    <w:name w:val="Текст Знак"/>
    <w:basedOn w:val="1079"/>
    <w:link w:val="1314"/>
    <w:rPr>
      <w:rFonts w:ascii="Courier New" w:hAnsi="Courier New"/>
    </w:rPr>
  </w:style>
  <w:style w:type="character" w:styleId="1316" w:customStyle="1">
    <w:name w:val="Текст сноски Знак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317">
    <w:name w:val="Unresolved Mention"/>
    <w:basedOn w:val="1079"/>
    <w:uiPriority w:val="99"/>
    <w:semiHidden/>
    <w:unhideWhenUsed/>
    <w:rPr>
      <w:color w:val="605e5c"/>
      <w:shd w:val="clear" w:color="auto" w:fill="e1dfdd"/>
    </w:rPr>
  </w:style>
  <w:style w:type="paragraph" w:styleId="1318">
    <w:name w:val="toc 2"/>
    <w:basedOn w:val="1069"/>
    <w:next w:val="1069"/>
    <w:uiPriority w:val="39"/>
    <w:unhideWhenUsed/>
    <w:pPr>
      <w:ind w:left="200"/>
      <w:spacing w:after="100"/>
    </w:pPr>
  </w:style>
  <w:style w:type="paragraph" w:styleId="1319" w:customStyle="1">
    <w:name w:val="Standard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Liberation Serif"/>
      <w:color w:val="000000"/>
      <w:sz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hyperlink" Target="consultantplus://offline/ref=2A6B5D54FC91A5D34616D251060795D5DB40A5085437F901D72A15F589283805FF15EA5CCC0611D9784322A72B9C9EE33B151D447D33A042nCk1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A253-68E5-446F-9A93-D71B80AB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ОАО "МРСК Северо-Запада"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subject/>
  <dc:creator>m.antropov</dc:creator>
  <cp:keywords/>
  <dc:description/>
  <cp:lastModifiedBy>porshina-af</cp:lastModifiedBy>
  <cp:revision>49</cp:revision>
  <dcterms:created xsi:type="dcterms:W3CDTF">2025-05-19T13:39:00Z</dcterms:created>
  <dcterms:modified xsi:type="dcterms:W3CDTF">2025-06-25T13:24:41Z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0900092985c79a3a</vt:lpwstr>
  </property>
  <property fmtid="{D5CDD505-2E9C-101B-9397-08002B2CF9AE}" pid="3" name="CustomServerURL">
    <vt:lpwstr>http://192.168.90.14:7777/asud_sz/doc-upload</vt:lpwstr>
  </property>
  <property fmtid="{D5CDD505-2E9C-101B-9397-08002B2CF9AE}" pid="4" name="CustomUserId">
    <vt:lpwstr>AnisenokEA</vt:lpwstr>
  </property>
  <property fmtid="{D5CDD505-2E9C-101B-9397-08002B2CF9AE}" pid="5" name="CustomObjectState">
    <vt:lpwstr>16265994</vt:lpwstr>
  </property>
  <property fmtid="{D5CDD505-2E9C-101B-9397-08002B2CF9AE}" pid="6" name="localFileProperties">
    <vt:lpwstr>90:1B:0E:87:A5:44</vt:lpwstr>
  </property>
  <property fmtid="{D5CDD505-2E9C-101B-9397-08002B2CF9AE}" pid="7" name="CustomOwnerUserId">
    <vt:lpwstr>MarkusGA2</vt:lpwstr>
  </property>
</Properties>
</file>