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AB" w:rsidRPr="002C7AAB" w:rsidRDefault="002C7AAB" w:rsidP="002C7AAB">
      <w:pPr>
        <w:spacing w:after="100" w:afterAutospacing="1" w:line="288" w:lineRule="auto"/>
        <w:outlineLvl w:val="0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 w:rsidRPr="002C7AAB"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  <w:t>Протокол заседания комиссии по оценке и выбору победителя запроса цен (объявления о покупке) № 503400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22"/>
        <w:gridCol w:w="4723"/>
      </w:tblGrid>
      <w:tr w:rsidR="002C7AAB" w:rsidRPr="002C7AAB">
        <w:trPr>
          <w:tblCellSpacing w:w="15" w:type="dxa"/>
        </w:trPr>
        <w:tc>
          <w:tcPr>
            <w:tcW w:w="2500" w:type="pct"/>
            <w:hideMark/>
          </w:tcPr>
          <w:p w:rsidR="002C7AAB" w:rsidRPr="002C7AAB" w:rsidRDefault="002C7AAB" w:rsidP="002C7AAB">
            <w:pPr>
              <w:spacing w:after="100" w:afterAutospacing="1" w:line="288" w:lineRule="auto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2C7AAB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№ 503400-И</w:t>
            </w:r>
          </w:p>
        </w:tc>
        <w:tc>
          <w:tcPr>
            <w:tcW w:w="2500" w:type="pct"/>
            <w:hideMark/>
          </w:tcPr>
          <w:p w:rsidR="002C7AAB" w:rsidRPr="002C7AAB" w:rsidRDefault="002C7AAB" w:rsidP="002C7AAB">
            <w:pPr>
              <w:spacing w:after="100" w:afterAutospacing="1" w:line="288" w:lineRule="auto"/>
              <w:jc w:val="right"/>
              <w:outlineLvl w:val="0"/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</w:pPr>
            <w:r w:rsidRPr="002C7AAB">
              <w:rPr>
                <w:rFonts w:ascii="Arial" w:eastAsia="Times New Roman" w:hAnsi="Arial" w:cs="Arial"/>
                <w:color w:val="333333"/>
                <w:kern w:val="36"/>
                <w:sz w:val="27"/>
                <w:szCs w:val="27"/>
                <w:lang w:eastAsia="ru-RU"/>
              </w:rPr>
              <w:t>28.04.2015</w:t>
            </w:r>
          </w:p>
        </w:tc>
      </w:tr>
    </w:tbl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проведения запроса цен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Информационно-аналитическая и торгово-операционная система B2B-MRSK, размещенная в интернет по адресу www.b2b-mrsk.ru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Место заседания комиссии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г</w:t>
      </w:r>
      <w:proofErr w:type="gram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.К</w:t>
      </w:r>
      <w:proofErr w:type="gramEnd"/>
      <w:r w:rsidRPr="002C7AAB">
        <w:rPr>
          <w:rFonts w:ascii="Arial" w:eastAsia="Times New Roman" w:hAnsi="Arial" w:cs="Arial"/>
          <w:sz w:val="18"/>
          <w:szCs w:val="18"/>
          <w:lang w:eastAsia="ru-RU"/>
        </w:rPr>
        <w:t>алининград, ул.Театральная, д.34, каб.313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Дата и время проведения запроса цен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Дата начала запроса цен: 22.04.2015 12:59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Дата окончания запроса цен: 28.04.2015 14:00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 заказчике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Открытое акционерное общество "Янтарьэнергосервис" (236010, </w:t>
      </w:r>
      <w:proofErr w:type="gram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Калининградская</w:t>
      </w:r>
      <w:proofErr w:type="gramEnd"/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обл., г. Калининград, ул. </w:t>
      </w:r>
      <w:proofErr w:type="spell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Красносельская</w:t>
      </w:r>
      <w:proofErr w:type="spellEnd"/>
      <w:r w:rsidRPr="002C7AAB">
        <w:rPr>
          <w:rFonts w:ascii="Arial" w:eastAsia="Times New Roman" w:hAnsi="Arial" w:cs="Arial"/>
          <w:sz w:val="18"/>
          <w:szCs w:val="18"/>
          <w:lang w:eastAsia="ru-RU"/>
        </w:rPr>
        <w:t>, д. 83)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Предмет запроса цен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Название товара (услуги): Открытый запрос цен </w:t>
      </w:r>
      <w:proofErr w:type="gram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на право заключения договора на оказание услуг по аренде автотранспортных средств без экипажа для нужд</w:t>
      </w:r>
      <w:proofErr w:type="gramEnd"/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ОАО «Янтарьэнергосервис»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Краткое описание лота: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Открытый запрос цен </w:t>
      </w:r>
      <w:proofErr w:type="gram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на право заключения договора на оказание услуг по аренде автотранспортных средств без экипажа для нужд</w:t>
      </w:r>
      <w:proofErr w:type="gramEnd"/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ОАО «Янтарьэнергосервис»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Количество товара (услуг): 1 </w:t>
      </w:r>
      <w:proofErr w:type="spellStart"/>
      <w:proofErr w:type="gram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ед</w:t>
      </w:r>
      <w:proofErr w:type="spellEnd"/>
      <w:proofErr w:type="gramEnd"/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Цена за единицу товара (услуги): 2 349 000,00 руб. (цена без НДС)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Общая стоимость контракта: 2 349 000,00 руб. (цена без НДС)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Условия оплаты: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Начальная (предельная) цена договора: не устанавливается. 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Стоимость аренды 3-х автотранспортных средств не должна превышать 9 000 руб. в день без учета НДС (3 000 руб. в день за один автомобиль). 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br/>
        <w:t>Лимит финансирования до 31.12.2015 г. – 2 349 000 без НДС;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условия оплаты: безналичный расчет, ежемесячно, в течение десяти рабочих дней </w:t>
      </w:r>
      <w:proofErr w:type="gram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с даты подписания</w:t>
      </w:r>
      <w:proofErr w:type="gramEnd"/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актов оказания услуг за предыдущий месяц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Условия поставки: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срок оказания услуг: </w:t>
      </w:r>
      <w:proofErr w:type="gram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с даты заключения</w:t>
      </w:r>
      <w:proofErr w:type="gramEnd"/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договора по 31.12.2015 г.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Комментарий: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Настоящая процедура открытого запроса цен не является торгами (конкурсом или аукционом), и ее проведение не регулируется статьями 447-449 части первой Гражданского кодекса Российской Федерации, п.2 ст. 3 Федерального закона от 18.07.2011 № 223-ФЗ «О закупках товаров, работ, услуг отдельными видами юридических лиц». Данная процедура открытого запроса цен также не является публичным конкурсом и не регулируется статьями 1057-1061 части второй Гражданского кодекса Российской Федерации. Организатор имеет право отказаться от всех полученных предложений (заявок) по любой причине или прекратить 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процедуру открытого запроса цен в любой момент, не неся при этом никакой ответственности перед Участниками.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Сведения об участниках запроса цен, подавших предложения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Участники размещения заказа, подавшие заявки, отсутствуют.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Присутствовали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Зам. председателя Закупочной комиссии: </w:t>
      </w:r>
      <w:proofErr w:type="spellStart"/>
      <w:r w:rsidRPr="002C7AAB">
        <w:rPr>
          <w:rFonts w:ascii="Arial" w:eastAsia="Times New Roman" w:hAnsi="Arial" w:cs="Arial"/>
          <w:sz w:val="18"/>
          <w:szCs w:val="18"/>
          <w:lang w:eastAsia="ru-RU"/>
        </w:rPr>
        <w:t>Мирманов</w:t>
      </w:r>
      <w:proofErr w:type="spellEnd"/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Алексей Вячеславович, Генеральный директор ОАО "Янтарьэнергосервис"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Члены Закупочной комиссии:</w:t>
      </w:r>
    </w:p>
    <w:p w:rsidR="002C7AAB" w:rsidRPr="002C7AAB" w:rsidRDefault="002C7AAB" w:rsidP="002C7AAB">
      <w:pPr>
        <w:numPr>
          <w:ilvl w:val="0"/>
          <w:numId w:val="1"/>
        </w:numPr>
        <w:spacing w:before="100" w:beforeAutospacing="1" w:after="100" w:afterAutospacing="1" w:line="240" w:lineRule="auto"/>
        <w:ind w:left="508" w:right="565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Наливайко Сергей Геннадьевич, Заместитель директора дирекции внутреннего аудита и управления рисками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Ответственный секретарь Закупочной комиссии: Савченко Анастасия Игоревна, Начальник управления конкурсных процедур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Вопросы заседания комиссии:</w:t>
      </w:r>
    </w:p>
    <w:p w:rsidR="002C7AAB" w:rsidRPr="002C7AAB" w:rsidRDefault="002C7AAB" w:rsidP="002C7AA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1. О признании запроса цен </w:t>
      </w:r>
      <w:proofErr w:type="gramStart"/>
      <w:r w:rsidRPr="002C7AA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несостоявшимися</w:t>
      </w:r>
      <w:proofErr w:type="gramEnd"/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В связи с тем, что по итогам отбора участником запроса цен признан только один потенциальный участник или ни одного потенциального участника (в том числе в случае, когда на запрос цен не было подано ни одной заявки), запрос цен предлагается признать несостоявшимися.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Решили: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>1. Признать запрос цен (объявление о покупке) несостоявшимся.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Результаты голосования: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«За» </w:t>
      </w:r>
      <w:r w:rsidRPr="002C7AAB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3  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члена комиссии.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«Против» </w:t>
      </w:r>
      <w:r w:rsidRPr="002C7AAB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«Воздержалось» </w:t>
      </w:r>
      <w:r w:rsidRPr="002C7AAB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0  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2C7AAB" w:rsidRPr="002C7AAB" w:rsidRDefault="002C7AAB" w:rsidP="002C7AA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«Отсутствовало» </w:t>
      </w:r>
      <w:r w:rsidRPr="002C7AAB">
        <w:rPr>
          <w:rFonts w:ascii="Arial" w:eastAsia="Times New Roman" w:hAnsi="Arial" w:cs="Arial"/>
          <w:sz w:val="18"/>
          <w:szCs w:val="18"/>
          <w:u w:val="single"/>
          <w:lang w:eastAsia="ru-RU"/>
        </w:rPr>
        <w:t>  5  </w:t>
      </w:r>
      <w:r w:rsidRPr="002C7AAB">
        <w:rPr>
          <w:rFonts w:ascii="Arial" w:eastAsia="Times New Roman" w:hAnsi="Arial" w:cs="Arial"/>
          <w:sz w:val="18"/>
          <w:szCs w:val="18"/>
          <w:lang w:eastAsia="ru-RU"/>
        </w:rPr>
        <w:t xml:space="preserve"> членов комиссии.</w:t>
      </w:r>
    </w:p>
    <w:p w:rsidR="002C7AAB" w:rsidRPr="002C7AAB" w:rsidRDefault="002C7AAB" w:rsidP="002C7AAB">
      <w:pPr>
        <w:spacing w:before="100" w:beforeAutospacing="1" w:after="99" w:line="264" w:lineRule="auto"/>
        <w:outlineLvl w:val="1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2C7AAB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Подписи членов комиссии:</w:t>
      </w:r>
    </w:p>
    <w:tbl>
      <w:tblPr>
        <w:tblW w:w="4250" w:type="pct"/>
        <w:tblCellSpacing w:w="12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945"/>
        <w:gridCol w:w="3088"/>
      </w:tblGrid>
      <w:tr w:rsidR="002C7AAB" w:rsidRPr="002C7AAB">
        <w:trPr>
          <w:tblCellSpacing w:w="12" w:type="dxa"/>
        </w:trPr>
        <w:tc>
          <w:tcPr>
            <w:tcW w:w="0" w:type="auto"/>
            <w:hideMark/>
          </w:tcPr>
          <w:p w:rsidR="002C7AAB" w:rsidRPr="002C7AAB" w:rsidRDefault="002C7AAB" w:rsidP="002C7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Зам. председателя Закупочной комиссии: </w:t>
            </w:r>
            <w:proofErr w:type="spellStart"/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Мирманов</w:t>
            </w:r>
            <w:proofErr w:type="spellEnd"/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Алексей Вячеславович, Генеральный директор ОАО "Янтарьэнергосервис"</w:t>
            </w:r>
          </w:p>
        </w:tc>
        <w:tc>
          <w:tcPr>
            <w:tcW w:w="0" w:type="auto"/>
            <w:vAlign w:val="bottom"/>
            <w:hideMark/>
          </w:tcPr>
          <w:p w:rsidR="002C7AAB" w:rsidRPr="002C7AAB" w:rsidRDefault="002C7AAB" w:rsidP="002C7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C7AAB" w:rsidRPr="002C7AAB">
        <w:trPr>
          <w:tblCellSpacing w:w="12" w:type="dxa"/>
        </w:trPr>
        <w:tc>
          <w:tcPr>
            <w:tcW w:w="0" w:type="auto"/>
            <w:hideMark/>
          </w:tcPr>
          <w:p w:rsidR="002C7AAB" w:rsidRPr="002C7AAB" w:rsidRDefault="002C7AAB" w:rsidP="002C7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Члены Закупочной комиссии:</w:t>
            </w:r>
          </w:p>
        </w:tc>
        <w:tc>
          <w:tcPr>
            <w:tcW w:w="0" w:type="auto"/>
            <w:vAlign w:val="center"/>
            <w:hideMark/>
          </w:tcPr>
          <w:p w:rsidR="002C7AAB" w:rsidRPr="002C7AAB" w:rsidRDefault="002C7AAB" w:rsidP="002C7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7AAB" w:rsidRPr="002C7AAB">
        <w:trPr>
          <w:tblCellSpacing w:w="12" w:type="dxa"/>
        </w:trPr>
        <w:tc>
          <w:tcPr>
            <w:tcW w:w="0" w:type="auto"/>
            <w:hideMark/>
          </w:tcPr>
          <w:p w:rsidR="002C7AAB" w:rsidRPr="002C7AAB" w:rsidRDefault="002C7AAB" w:rsidP="002C7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Наливайко Сергей Геннадьевич, Заместитель директора дирекции внутреннего аудита и управления рисками</w:t>
            </w:r>
          </w:p>
        </w:tc>
        <w:tc>
          <w:tcPr>
            <w:tcW w:w="0" w:type="auto"/>
            <w:vAlign w:val="bottom"/>
            <w:hideMark/>
          </w:tcPr>
          <w:p w:rsidR="002C7AAB" w:rsidRPr="002C7AAB" w:rsidRDefault="002C7AAB" w:rsidP="002C7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  <w:tr w:rsidR="002C7AAB" w:rsidRPr="002C7AAB">
        <w:trPr>
          <w:tblCellSpacing w:w="12" w:type="dxa"/>
        </w:trPr>
        <w:tc>
          <w:tcPr>
            <w:tcW w:w="0" w:type="auto"/>
            <w:hideMark/>
          </w:tcPr>
          <w:p w:rsidR="002C7AAB" w:rsidRPr="002C7AAB" w:rsidRDefault="002C7AAB" w:rsidP="002C7A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Ответственный секретарь Закупочной комиссии: Савченко Анастасия Игоревна, Начальник управления конкурсных процедур</w:t>
            </w:r>
          </w:p>
        </w:tc>
        <w:tc>
          <w:tcPr>
            <w:tcW w:w="0" w:type="auto"/>
            <w:vAlign w:val="bottom"/>
            <w:hideMark/>
          </w:tcPr>
          <w:p w:rsidR="002C7AAB" w:rsidRPr="002C7AAB" w:rsidRDefault="002C7AAB" w:rsidP="002C7A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C7A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______________________________</w:t>
            </w:r>
          </w:p>
        </w:tc>
      </w:tr>
    </w:tbl>
    <w:p w:rsidR="00864A7D" w:rsidRDefault="002C7AAB"/>
    <w:sectPr w:rsidR="00864A7D" w:rsidSect="00A2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B1E44"/>
    <w:multiLevelType w:val="multilevel"/>
    <w:tmpl w:val="F708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2C7AAB"/>
    <w:rsid w:val="002144C0"/>
    <w:rsid w:val="002C7AAB"/>
    <w:rsid w:val="00A24EAD"/>
    <w:rsid w:val="00FE0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EAD"/>
  </w:style>
  <w:style w:type="paragraph" w:styleId="1">
    <w:name w:val="heading 1"/>
    <w:basedOn w:val="a"/>
    <w:link w:val="10"/>
    <w:uiPriority w:val="9"/>
    <w:qFormat/>
    <w:rsid w:val="002C7AAB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2C7AAB"/>
    <w:pPr>
      <w:spacing w:before="100" w:beforeAutospacing="1" w:after="99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link w:val="30"/>
    <w:uiPriority w:val="9"/>
    <w:qFormat/>
    <w:rsid w:val="002C7AAB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AAB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AAB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AAB"/>
    <w:rPr>
      <w:rFonts w:ascii="Arial" w:eastAsia="Times New Roman" w:hAnsi="Arial" w:cs="Arial"/>
      <w:b/>
      <w:bCs/>
      <w:color w:val="333333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C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adamenkova-lp</dc:creator>
  <cp:keywords/>
  <dc:description/>
  <cp:lastModifiedBy>adamenkova-lp</cp:lastModifiedBy>
  <cp:revision>3</cp:revision>
  <dcterms:created xsi:type="dcterms:W3CDTF">2015-04-28T12:08:00Z</dcterms:created>
  <dcterms:modified xsi:type="dcterms:W3CDTF">2015-04-28T12:08:00Z</dcterms:modified>
</cp:coreProperties>
</file>