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E4" w:rsidRPr="008039E4" w:rsidRDefault="008039E4" w:rsidP="008039E4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8039E4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503400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8039E4" w:rsidRPr="008039E4">
        <w:trPr>
          <w:tblCellSpacing w:w="15" w:type="dxa"/>
        </w:trPr>
        <w:tc>
          <w:tcPr>
            <w:tcW w:w="2500" w:type="pct"/>
            <w:hideMark/>
          </w:tcPr>
          <w:p w:rsidR="008039E4" w:rsidRPr="008039E4" w:rsidRDefault="008039E4" w:rsidP="008039E4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8039E4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503400-В</w:t>
            </w:r>
          </w:p>
        </w:tc>
        <w:tc>
          <w:tcPr>
            <w:tcW w:w="2500" w:type="pct"/>
            <w:hideMark/>
          </w:tcPr>
          <w:p w:rsidR="008039E4" w:rsidRPr="008039E4" w:rsidRDefault="008039E4" w:rsidP="008039E4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8039E4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28.04.2015</w:t>
            </w:r>
          </w:p>
        </w:tc>
      </w:tr>
    </w:tbl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8039E4">
        <w:rPr>
          <w:rFonts w:ascii="Arial" w:eastAsia="Times New Roman" w:hAnsi="Arial" w:cs="Arial"/>
          <w:sz w:val="18"/>
          <w:szCs w:val="18"/>
          <w:lang w:eastAsia="ru-RU"/>
        </w:rPr>
        <w:t>.К</w:t>
      </w:r>
      <w:proofErr w:type="gramEnd"/>
      <w:r w:rsidRPr="008039E4">
        <w:rPr>
          <w:rFonts w:ascii="Arial" w:eastAsia="Times New Roman" w:hAnsi="Arial" w:cs="Arial"/>
          <w:sz w:val="18"/>
          <w:szCs w:val="18"/>
          <w:lang w:eastAsia="ru-RU"/>
        </w:rPr>
        <w:t>алининград, ул.Театральная, д.34, каб.313</w:t>
      </w:r>
    </w:p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 xml:space="preserve">Открытое акционерное общество "Янтарьэнергосервис" (236010, </w:t>
      </w:r>
      <w:proofErr w:type="gramStart"/>
      <w:r w:rsidRPr="008039E4">
        <w:rPr>
          <w:rFonts w:ascii="Arial" w:eastAsia="Times New Roman" w:hAnsi="Arial" w:cs="Arial"/>
          <w:sz w:val="18"/>
          <w:szCs w:val="18"/>
          <w:lang w:eastAsia="ru-RU"/>
        </w:rPr>
        <w:t>Калининградская</w:t>
      </w:r>
      <w:proofErr w:type="gramEnd"/>
      <w:r w:rsidRPr="008039E4">
        <w:rPr>
          <w:rFonts w:ascii="Arial" w:eastAsia="Times New Roman" w:hAnsi="Arial" w:cs="Arial"/>
          <w:sz w:val="18"/>
          <w:szCs w:val="18"/>
          <w:lang w:eastAsia="ru-RU"/>
        </w:rPr>
        <w:t xml:space="preserve"> обл., г. Калининград, ул. </w:t>
      </w:r>
      <w:proofErr w:type="spellStart"/>
      <w:r w:rsidRPr="008039E4">
        <w:rPr>
          <w:rFonts w:ascii="Arial" w:eastAsia="Times New Roman" w:hAnsi="Arial" w:cs="Arial"/>
          <w:sz w:val="18"/>
          <w:szCs w:val="18"/>
          <w:lang w:eastAsia="ru-RU"/>
        </w:rPr>
        <w:t>Красносельская</w:t>
      </w:r>
      <w:proofErr w:type="spellEnd"/>
      <w:r w:rsidRPr="008039E4">
        <w:rPr>
          <w:rFonts w:ascii="Arial" w:eastAsia="Times New Roman" w:hAnsi="Arial" w:cs="Arial"/>
          <w:sz w:val="18"/>
          <w:szCs w:val="18"/>
          <w:lang w:eastAsia="ru-RU"/>
        </w:rPr>
        <w:t>, д. 83)</w:t>
      </w:r>
    </w:p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 xml:space="preserve">Открытый запрос цен </w:t>
      </w:r>
      <w:proofErr w:type="gramStart"/>
      <w:r w:rsidRPr="008039E4">
        <w:rPr>
          <w:rFonts w:ascii="Arial" w:eastAsia="Times New Roman" w:hAnsi="Arial" w:cs="Arial"/>
          <w:sz w:val="18"/>
          <w:szCs w:val="18"/>
          <w:lang w:eastAsia="ru-RU"/>
        </w:rPr>
        <w:t>на право заключения договора на оказание услуг по аренде автотранспортных средств без экипажа для нужд</w:t>
      </w:r>
      <w:proofErr w:type="gramEnd"/>
      <w:r w:rsidRPr="008039E4">
        <w:rPr>
          <w:rFonts w:ascii="Arial" w:eastAsia="Times New Roman" w:hAnsi="Arial" w:cs="Arial"/>
          <w:sz w:val="18"/>
          <w:szCs w:val="18"/>
          <w:lang w:eastAsia="ru-RU"/>
        </w:rPr>
        <w:t xml:space="preserve"> ОАО «Янтарьэнергосервис»</w:t>
      </w:r>
    </w:p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8039E4" w:rsidRPr="008039E4" w:rsidRDefault="008039E4" w:rsidP="008039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proofErr w:type="gramStart"/>
      <w:r w:rsidRPr="008039E4">
        <w:rPr>
          <w:rFonts w:ascii="Arial" w:eastAsia="Times New Roman" w:hAnsi="Arial" w:cs="Arial"/>
          <w:sz w:val="18"/>
          <w:szCs w:val="18"/>
          <w:lang w:eastAsia="ru-RU"/>
        </w:rPr>
        <w:t>ед</w:t>
      </w:r>
      <w:proofErr w:type="spellEnd"/>
      <w:proofErr w:type="gramEnd"/>
    </w:p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Участники размещения заказа, подавшие заявки, отсутствуют.</w:t>
      </w:r>
    </w:p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8039E4" w:rsidRPr="008039E4" w:rsidRDefault="008039E4" w:rsidP="008039E4">
      <w:pPr>
        <w:numPr>
          <w:ilvl w:val="0"/>
          <w:numId w:val="1"/>
        </w:numPr>
        <w:spacing w:before="100" w:beforeAutospacing="1" w:after="100" w:afterAutospacing="1" w:line="240" w:lineRule="auto"/>
        <w:ind w:left="508" w:right="565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0 предложений, конверты с которыми были размещены в электронном виде на Торговой площадке Системы www.b2b-mrsk.ru.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14:00 28.04.2015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www.b2b-mrsk.ru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3"/>
        <w:gridCol w:w="3448"/>
        <w:gridCol w:w="5103"/>
      </w:tblGrid>
      <w:tr w:rsidR="008039E4" w:rsidRPr="008039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цен</w:t>
            </w:r>
          </w:p>
        </w:tc>
      </w:tr>
    </w:tbl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8039E4" w:rsidRPr="008039E4" w:rsidRDefault="008039E4" w:rsidP="008039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39E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Утвердить протокол заседания закупочной комиссии по вскрытию конвертов, поступивших на запрос цен.</w:t>
      </w:r>
    </w:p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/>
      </w:tblPr>
      <w:tblGrid>
        <w:gridCol w:w="1783"/>
        <w:gridCol w:w="7620"/>
      </w:tblGrid>
      <w:tr w:rsidR="008039E4" w:rsidRPr="008039E4">
        <w:trPr>
          <w:tblCellSpacing w:w="12" w:type="dxa"/>
        </w:trPr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</w:t>
            </w:r>
            <w:proofErr w:type="gramStart"/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</w:t>
            </w:r>
            <w:proofErr w:type="gramEnd"/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</w:t>
            </w: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Ответственный секретарь Закупочной комиссии Савченко Анастасия Игоревна</w:t>
            </w:r>
          </w:p>
        </w:tc>
      </w:tr>
      <w:tr w:rsidR="008039E4" w:rsidRPr="008039E4">
        <w:trPr>
          <w:tblCellSpacing w:w="12" w:type="dxa"/>
        </w:trPr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8039E4" w:rsidRPr="008039E4">
        <w:trPr>
          <w:tblCellSpacing w:w="12" w:type="dxa"/>
        </w:trPr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8039E4" w:rsidRPr="008039E4">
        <w:trPr>
          <w:tblCellSpacing w:w="12" w:type="dxa"/>
        </w:trPr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8039E4" w:rsidRPr="008039E4" w:rsidRDefault="008039E4" w:rsidP="008039E4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039E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45"/>
        <w:gridCol w:w="3088"/>
      </w:tblGrid>
      <w:tr w:rsidR="008039E4" w:rsidRPr="008039E4">
        <w:trPr>
          <w:gridAfter w:val="1"/>
          <w:tblCellSpacing w:w="12" w:type="dxa"/>
        </w:trPr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</w:tr>
      <w:tr w:rsidR="008039E4" w:rsidRPr="008039E4">
        <w:trPr>
          <w:tblCellSpacing w:w="12" w:type="dxa"/>
        </w:trPr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8039E4" w:rsidRPr="008039E4" w:rsidRDefault="008039E4" w:rsidP="008039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8039E4" w:rsidRPr="008039E4">
        <w:trPr>
          <w:tblCellSpacing w:w="12" w:type="dxa"/>
        </w:trPr>
        <w:tc>
          <w:tcPr>
            <w:tcW w:w="0" w:type="auto"/>
            <w:hideMark/>
          </w:tcPr>
          <w:p w:rsidR="008039E4" w:rsidRPr="008039E4" w:rsidRDefault="008039E4" w:rsidP="00803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8039E4" w:rsidRPr="008039E4" w:rsidRDefault="008039E4" w:rsidP="008039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864A7D" w:rsidRDefault="008039E4"/>
    <w:sectPr w:rsidR="00864A7D" w:rsidSect="00E1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0CD"/>
    <w:multiLevelType w:val="multilevel"/>
    <w:tmpl w:val="D36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039E4"/>
    <w:rsid w:val="002144C0"/>
    <w:rsid w:val="008039E4"/>
    <w:rsid w:val="00E15CB5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B5"/>
  </w:style>
  <w:style w:type="paragraph" w:styleId="1">
    <w:name w:val="heading 1"/>
    <w:basedOn w:val="a"/>
    <w:link w:val="10"/>
    <w:uiPriority w:val="9"/>
    <w:qFormat/>
    <w:rsid w:val="008039E4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8039E4"/>
    <w:pPr>
      <w:spacing w:before="100" w:beforeAutospacing="1" w:after="99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E4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9E4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80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adamenkova-lp</dc:creator>
  <cp:keywords/>
  <dc:description/>
  <cp:lastModifiedBy>adamenkova-lp</cp:lastModifiedBy>
  <cp:revision>3</cp:revision>
  <dcterms:created xsi:type="dcterms:W3CDTF">2015-04-28T12:07:00Z</dcterms:created>
  <dcterms:modified xsi:type="dcterms:W3CDTF">2015-04-28T12:07:00Z</dcterms:modified>
</cp:coreProperties>
</file>