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A0" w:rsidRDefault="008049A0" w:rsidP="008049A0">
      <w:pPr>
        <w:tabs>
          <w:tab w:val="left" w:pos="709"/>
        </w:tabs>
        <w:ind w:right="253"/>
        <w:rPr>
          <w:color w:val="000000" w:themeColor="text1"/>
          <w:sz w:val="24"/>
          <w:szCs w:val="24"/>
        </w:rPr>
      </w:pPr>
    </w:p>
    <w:p w:rsidR="00E25322" w:rsidRPr="0040701F" w:rsidRDefault="00E25322" w:rsidP="00E25322">
      <w:r w:rsidRPr="0040701F">
        <w:rPr>
          <w:b/>
          <w:caps/>
          <w:sz w:val="26"/>
        </w:rPr>
        <w:tab/>
      </w:r>
      <w:r w:rsidRPr="0040701F">
        <w:rPr>
          <w:b/>
          <w:caps/>
          <w:sz w:val="26"/>
        </w:rPr>
        <w:tab/>
      </w:r>
      <w:r w:rsidRPr="0040701F">
        <w:rPr>
          <w:b/>
          <w:caps/>
          <w:sz w:val="26"/>
        </w:rPr>
        <w:tab/>
      </w:r>
      <w:r w:rsidRPr="0040701F">
        <w:rPr>
          <w:b/>
          <w:caps/>
          <w:sz w:val="26"/>
        </w:rPr>
        <w:tab/>
      </w:r>
    </w:p>
    <w:tbl>
      <w:tblPr>
        <w:tblW w:w="10491" w:type="dxa"/>
        <w:tblInd w:w="-426" w:type="dxa"/>
        <w:tblLayout w:type="fixed"/>
        <w:tblLook w:val="01E0" w:firstRow="1" w:lastRow="1" w:firstColumn="1" w:lastColumn="1" w:noHBand="0" w:noVBand="0"/>
      </w:tblPr>
      <w:tblGrid>
        <w:gridCol w:w="425"/>
        <w:gridCol w:w="1417"/>
        <w:gridCol w:w="425"/>
        <w:gridCol w:w="425"/>
        <w:gridCol w:w="6617"/>
        <w:gridCol w:w="1182"/>
      </w:tblGrid>
      <w:tr w:rsidR="00E25322" w:rsidRPr="00905418" w:rsidTr="000D1792">
        <w:trPr>
          <w:trHeight w:val="70"/>
        </w:trPr>
        <w:tc>
          <w:tcPr>
            <w:tcW w:w="1842" w:type="dxa"/>
            <w:gridSpan w:val="2"/>
            <w:vAlign w:val="center"/>
          </w:tcPr>
          <w:p w:rsidR="00E25322" w:rsidRPr="006B000B" w:rsidRDefault="00E25322" w:rsidP="00E25322">
            <w:pPr>
              <w:pStyle w:val="aff4"/>
              <w:ind w:firstLine="0"/>
            </w:pPr>
          </w:p>
        </w:tc>
        <w:tc>
          <w:tcPr>
            <w:tcW w:w="425" w:type="dxa"/>
          </w:tcPr>
          <w:p w:rsidR="00E25322" w:rsidRPr="00EA6D83" w:rsidRDefault="00E25322" w:rsidP="00E25322">
            <w:pPr>
              <w:jc w:val="center"/>
              <w:rPr>
                <w:color w:val="FF0000"/>
              </w:rPr>
            </w:pPr>
          </w:p>
        </w:tc>
        <w:tc>
          <w:tcPr>
            <w:tcW w:w="425" w:type="dxa"/>
            <w:shd w:val="clear" w:color="auto" w:fill="auto"/>
            <w:vAlign w:val="bottom"/>
          </w:tcPr>
          <w:p w:rsidR="00E25322" w:rsidRPr="00EA6D83" w:rsidRDefault="00E25322" w:rsidP="00E25322">
            <w:pPr>
              <w:jc w:val="center"/>
              <w:rPr>
                <w:color w:val="FF0000"/>
              </w:rPr>
            </w:pPr>
          </w:p>
        </w:tc>
        <w:tc>
          <w:tcPr>
            <w:tcW w:w="6617" w:type="dxa"/>
            <w:vMerge w:val="restart"/>
            <w:vAlign w:val="center"/>
          </w:tcPr>
          <w:p w:rsidR="00E25322" w:rsidRPr="00E51912" w:rsidRDefault="00E25322" w:rsidP="00E25322">
            <w:pPr>
              <w:pStyle w:val="aff7"/>
              <w:ind w:left="-1244" w:firstLine="0"/>
            </w:pPr>
            <w:r w:rsidRPr="00E51912">
              <w:rPr>
                <w:noProof/>
              </w:rPr>
              <w:drawing>
                <wp:inline distT="0" distB="0" distL="0" distR="0" wp14:anchorId="44BDEAB5" wp14:editId="44E1FA18">
                  <wp:extent cx="2238450" cy="704697"/>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450" cy="704697"/>
                          </a:xfrm>
                          <a:prstGeom prst="rect">
                            <a:avLst/>
                          </a:prstGeom>
                          <a:noFill/>
                          <a:ln>
                            <a:noFill/>
                          </a:ln>
                        </pic:spPr>
                      </pic:pic>
                    </a:graphicData>
                  </a:graphic>
                </wp:inline>
              </w:drawing>
            </w:r>
          </w:p>
        </w:tc>
        <w:tc>
          <w:tcPr>
            <w:tcW w:w="1182" w:type="dxa"/>
            <w:vAlign w:val="bottom"/>
          </w:tcPr>
          <w:p w:rsidR="00E25322" w:rsidRPr="00EB29F4" w:rsidRDefault="00E25322" w:rsidP="00E25322">
            <w:pPr>
              <w:pStyle w:val="aff5"/>
              <w:ind w:firstLine="0"/>
              <w:jc w:val="center"/>
            </w:pPr>
          </w:p>
        </w:tc>
      </w:tr>
      <w:tr w:rsidR="00E25322" w:rsidRPr="00905418" w:rsidTr="000D1792">
        <w:trPr>
          <w:trHeight w:val="265"/>
        </w:trPr>
        <w:tc>
          <w:tcPr>
            <w:tcW w:w="1842" w:type="dxa"/>
            <w:gridSpan w:val="2"/>
            <w:vAlign w:val="bottom"/>
          </w:tcPr>
          <w:p w:rsidR="00E25322" w:rsidRPr="00905418" w:rsidRDefault="00E25322" w:rsidP="00E25322">
            <w:pPr>
              <w:ind w:left="709"/>
            </w:pPr>
          </w:p>
        </w:tc>
        <w:tc>
          <w:tcPr>
            <w:tcW w:w="425" w:type="dxa"/>
          </w:tcPr>
          <w:p w:rsidR="00E25322" w:rsidRPr="00905418" w:rsidRDefault="00E25322" w:rsidP="00E25322">
            <w:pPr>
              <w:ind w:left="709"/>
            </w:pPr>
          </w:p>
        </w:tc>
        <w:tc>
          <w:tcPr>
            <w:tcW w:w="425" w:type="dxa"/>
            <w:shd w:val="clear" w:color="auto" w:fill="auto"/>
            <w:vAlign w:val="bottom"/>
          </w:tcPr>
          <w:p w:rsidR="00E25322" w:rsidRPr="00905418" w:rsidRDefault="00E25322" w:rsidP="00E25322">
            <w:pPr>
              <w:ind w:left="709"/>
            </w:pPr>
          </w:p>
        </w:tc>
        <w:tc>
          <w:tcPr>
            <w:tcW w:w="6617" w:type="dxa"/>
            <w:vMerge/>
          </w:tcPr>
          <w:p w:rsidR="00E25322" w:rsidRPr="00905418" w:rsidRDefault="00E25322" w:rsidP="00E25322">
            <w:pPr>
              <w:ind w:left="709"/>
            </w:pPr>
          </w:p>
        </w:tc>
        <w:tc>
          <w:tcPr>
            <w:tcW w:w="1182" w:type="dxa"/>
          </w:tcPr>
          <w:p w:rsidR="00E25322" w:rsidRPr="00EB29F4" w:rsidRDefault="00E25322" w:rsidP="00E25322">
            <w:pPr>
              <w:pStyle w:val="aff5"/>
              <w:ind w:firstLine="0"/>
              <w:jc w:val="center"/>
            </w:pPr>
          </w:p>
        </w:tc>
      </w:tr>
      <w:tr w:rsidR="00E25322" w:rsidRPr="00905418" w:rsidTr="000D1792">
        <w:trPr>
          <w:trHeight w:val="928"/>
        </w:trPr>
        <w:tc>
          <w:tcPr>
            <w:tcW w:w="425" w:type="dxa"/>
          </w:tcPr>
          <w:p w:rsidR="00E25322" w:rsidRPr="00905418" w:rsidRDefault="00E25322" w:rsidP="00E25322">
            <w:pPr>
              <w:pStyle w:val="aff3"/>
            </w:pPr>
          </w:p>
        </w:tc>
        <w:tc>
          <w:tcPr>
            <w:tcW w:w="10066" w:type="dxa"/>
            <w:gridSpan w:val="5"/>
            <w:vAlign w:val="bottom"/>
          </w:tcPr>
          <w:p w:rsidR="00E25322" w:rsidRPr="00905418" w:rsidRDefault="00E25322" w:rsidP="00E25322">
            <w:pPr>
              <w:pStyle w:val="aff3"/>
            </w:pPr>
            <w:r w:rsidRPr="00905418">
              <w:t>Стандарт организации</w:t>
            </w:r>
          </w:p>
        </w:tc>
      </w:tr>
      <w:tr w:rsidR="00E25322" w:rsidRPr="00905418" w:rsidTr="000D1792">
        <w:trPr>
          <w:trHeight w:val="1090"/>
        </w:trPr>
        <w:tc>
          <w:tcPr>
            <w:tcW w:w="425" w:type="dxa"/>
          </w:tcPr>
          <w:p w:rsidR="00E25322" w:rsidRPr="00905418" w:rsidRDefault="00E25322" w:rsidP="00E25322">
            <w:pPr>
              <w:pStyle w:val="aff3"/>
            </w:pPr>
          </w:p>
        </w:tc>
        <w:tc>
          <w:tcPr>
            <w:tcW w:w="10066" w:type="dxa"/>
            <w:gridSpan w:val="5"/>
            <w:vAlign w:val="bottom"/>
          </w:tcPr>
          <w:p w:rsidR="00E25322" w:rsidRPr="00905418" w:rsidRDefault="00E25322" w:rsidP="00E25322">
            <w:pPr>
              <w:pStyle w:val="aff3"/>
            </w:pPr>
            <w:r w:rsidRPr="00905418">
              <w:t>Корпоративная интегрированная Система менеджмента</w:t>
            </w:r>
            <w:r w:rsidRPr="00905418">
              <w:br/>
              <w:t>АО "</w:t>
            </w:r>
            <w:r>
              <w:t>РОссети Янтарь</w:t>
            </w:r>
            <w:r w:rsidRPr="00905418">
              <w:t>"</w:t>
            </w:r>
          </w:p>
        </w:tc>
      </w:tr>
      <w:tr w:rsidR="00E25322" w:rsidRPr="00905418" w:rsidTr="000D1792">
        <w:trPr>
          <w:trHeight w:val="4010"/>
        </w:trPr>
        <w:tc>
          <w:tcPr>
            <w:tcW w:w="425" w:type="dxa"/>
          </w:tcPr>
          <w:p w:rsidR="00E25322" w:rsidRPr="005F38F2" w:rsidRDefault="00E25322" w:rsidP="00E25322">
            <w:pPr>
              <w:pStyle w:val="aff2"/>
              <w:ind w:firstLine="0"/>
            </w:pPr>
          </w:p>
        </w:tc>
        <w:tc>
          <w:tcPr>
            <w:tcW w:w="10066" w:type="dxa"/>
            <w:gridSpan w:val="5"/>
            <w:vAlign w:val="bottom"/>
          </w:tcPr>
          <w:p w:rsidR="00E25322" w:rsidRDefault="00E25322" w:rsidP="00E25322">
            <w:pPr>
              <w:jc w:val="center"/>
              <w:rPr>
                <w:b/>
                <w:color w:val="000000" w:themeColor="text1"/>
              </w:rPr>
            </w:pPr>
            <w:bookmarkStart w:id="0" w:name="_Hlk182386575"/>
            <w:r w:rsidRPr="00F041CD">
              <w:rPr>
                <w:b/>
                <w:color w:val="000000" w:themeColor="text1"/>
                <w:sz w:val="24"/>
                <w:szCs w:val="24"/>
              </w:rPr>
              <w:t>ПОЛОЖЕНИЕ</w:t>
            </w:r>
          </w:p>
          <w:p w:rsidR="00E25322" w:rsidRPr="00F041CD" w:rsidRDefault="00E25322" w:rsidP="00E25322">
            <w:pPr>
              <w:jc w:val="center"/>
              <w:rPr>
                <w:b/>
                <w:color w:val="000000" w:themeColor="text1"/>
                <w:sz w:val="24"/>
                <w:szCs w:val="24"/>
              </w:rPr>
            </w:pPr>
            <w:r w:rsidRPr="00F041CD">
              <w:rPr>
                <w:b/>
                <w:color w:val="000000" w:themeColor="text1"/>
                <w:sz w:val="24"/>
                <w:szCs w:val="24"/>
              </w:rPr>
              <w:t>о порядке установления, применения, изменения начальной (максимальной) цены договора при проведении закупочных процедур</w:t>
            </w:r>
          </w:p>
          <w:bookmarkEnd w:id="0"/>
          <w:p w:rsidR="00E25322" w:rsidRPr="00905418" w:rsidRDefault="00E25322" w:rsidP="00E25322">
            <w:pPr>
              <w:pStyle w:val="aff2"/>
              <w:ind w:firstLine="0"/>
            </w:pPr>
          </w:p>
        </w:tc>
      </w:tr>
      <w:tr w:rsidR="00E25322" w:rsidRPr="00905418" w:rsidTr="000D1792">
        <w:trPr>
          <w:trHeight w:val="1025"/>
        </w:trPr>
        <w:tc>
          <w:tcPr>
            <w:tcW w:w="425" w:type="dxa"/>
          </w:tcPr>
          <w:p w:rsidR="00E25322" w:rsidRDefault="00E25322" w:rsidP="00E25322">
            <w:pPr>
              <w:pStyle w:val="aff3"/>
            </w:pPr>
          </w:p>
        </w:tc>
        <w:tc>
          <w:tcPr>
            <w:tcW w:w="10066" w:type="dxa"/>
            <w:gridSpan w:val="5"/>
            <w:vAlign w:val="bottom"/>
          </w:tcPr>
          <w:p w:rsidR="00E25322" w:rsidRPr="00AD2B98" w:rsidRDefault="00E25322" w:rsidP="000D1792">
            <w:pPr>
              <w:pStyle w:val="aff3"/>
              <w:keepNext w:val="0"/>
            </w:pPr>
          </w:p>
        </w:tc>
      </w:tr>
    </w:tbl>
    <w:p w:rsidR="00E25322" w:rsidRPr="0040701F" w:rsidRDefault="00E25322" w:rsidP="00E25322"/>
    <w:p w:rsidR="00E25322" w:rsidRDefault="00E25322" w:rsidP="00E25322">
      <w:pPr>
        <w:rPr>
          <w:b/>
          <w:caps/>
          <w:sz w:val="28"/>
          <w:szCs w:val="28"/>
        </w:rPr>
      </w:pPr>
    </w:p>
    <w:p w:rsidR="00E25322" w:rsidRDefault="00E25322" w:rsidP="00E25322"/>
    <w:p w:rsidR="00E25322" w:rsidRDefault="00E25322" w:rsidP="00E25322"/>
    <w:p w:rsidR="00E25322" w:rsidRDefault="00E25322" w:rsidP="00E25322"/>
    <w:p w:rsidR="00E25322"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Default="00E25322" w:rsidP="00E25322"/>
    <w:p w:rsidR="00E25322" w:rsidRDefault="00E25322" w:rsidP="00E25322"/>
    <w:p w:rsidR="00E25322" w:rsidRPr="0040701F" w:rsidRDefault="00E25322" w:rsidP="00E25322"/>
    <w:p w:rsidR="00E25322"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 w:rsidR="00E25322" w:rsidRPr="0040701F" w:rsidRDefault="00E25322" w:rsidP="00E25322">
      <w:pPr>
        <w:pStyle w:val="aff3"/>
        <w:keepNext w:val="0"/>
        <w:ind w:right="310"/>
      </w:pPr>
      <w:r w:rsidRPr="007B680F">
        <w:t>К</w:t>
      </w:r>
      <w:r>
        <w:t>алининград</w:t>
      </w:r>
      <w:r w:rsidRPr="007B680F">
        <w:t xml:space="preserve"> 20</w:t>
      </w:r>
      <w:r>
        <w:t>24</w:t>
      </w:r>
    </w:p>
    <w:p w:rsidR="00E25322" w:rsidRPr="000E634F" w:rsidRDefault="00E25322" w:rsidP="00E25322">
      <w:pPr>
        <w:pStyle w:val="affc"/>
        <w:ind w:right="282"/>
        <w:jc w:val="right"/>
        <w:rPr>
          <w:rFonts w:ascii="Times New Roman" w:hAnsi="Times New Roman"/>
          <w:b/>
          <w:sz w:val="24"/>
          <w:szCs w:val="24"/>
        </w:rPr>
      </w:pPr>
      <w:r w:rsidRPr="000E634F">
        <w:rPr>
          <w:rFonts w:ascii="Times New Roman" w:hAnsi="Times New Roman"/>
          <w:b/>
          <w:sz w:val="24"/>
          <w:szCs w:val="24"/>
        </w:rPr>
        <w:lastRenderedPageBreak/>
        <w:t>УТВЕРЖДЕН</w:t>
      </w:r>
    </w:p>
    <w:p w:rsidR="00E25322" w:rsidRPr="004A36C3" w:rsidRDefault="00E25322" w:rsidP="00E25322">
      <w:pPr>
        <w:pStyle w:val="affc"/>
        <w:ind w:right="282"/>
        <w:jc w:val="right"/>
        <w:rPr>
          <w:rFonts w:ascii="Times New Roman" w:hAnsi="Times New Roman"/>
          <w:i/>
          <w:sz w:val="24"/>
          <w:szCs w:val="24"/>
        </w:rPr>
      </w:pPr>
      <w:r w:rsidRPr="004A36C3">
        <w:rPr>
          <w:rFonts w:ascii="Times New Roman" w:hAnsi="Times New Roman"/>
          <w:i/>
          <w:sz w:val="24"/>
          <w:szCs w:val="24"/>
        </w:rPr>
        <w:t>Приказом Общества</w:t>
      </w:r>
    </w:p>
    <w:p w:rsidR="00E25322" w:rsidRPr="004A36C3" w:rsidRDefault="00E25322" w:rsidP="00E25322">
      <w:pPr>
        <w:pStyle w:val="affc"/>
        <w:ind w:right="282"/>
        <w:jc w:val="right"/>
        <w:rPr>
          <w:rFonts w:ascii="Times New Roman" w:hAnsi="Times New Roman"/>
          <w:i/>
          <w:sz w:val="22"/>
          <w:szCs w:val="24"/>
        </w:rPr>
      </w:pPr>
      <w:r w:rsidRPr="004A36C3">
        <w:rPr>
          <w:rFonts w:ascii="Times New Roman" w:hAnsi="Times New Roman"/>
          <w:i/>
          <w:sz w:val="24"/>
        </w:rPr>
        <w:t>№</w:t>
      </w:r>
      <w:r w:rsidR="00C900C1">
        <w:rPr>
          <w:rFonts w:ascii="Times New Roman" w:hAnsi="Times New Roman"/>
          <w:i/>
          <w:sz w:val="24"/>
        </w:rPr>
        <w:t xml:space="preserve"> 254 </w:t>
      </w:r>
      <w:r w:rsidRPr="004A36C3">
        <w:rPr>
          <w:rFonts w:ascii="Times New Roman" w:hAnsi="Times New Roman"/>
          <w:i/>
          <w:sz w:val="22"/>
          <w:szCs w:val="24"/>
        </w:rPr>
        <w:t xml:space="preserve"> </w:t>
      </w:r>
    </w:p>
    <w:p w:rsidR="00E25322" w:rsidRPr="004A36C3" w:rsidRDefault="00E25322" w:rsidP="00E25322">
      <w:pPr>
        <w:ind w:right="282"/>
        <w:jc w:val="right"/>
        <w:rPr>
          <w:b/>
          <w:i/>
          <w:caps/>
          <w:sz w:val="22"/>
        </w:rPr>
      </w:pPr>
      <w:r w:rsidRPr="004A36C3">
        <w:rPr>
          <w:i/>
        </w:rPr>
        <w:t>Дата</w:t>
      </w:r>
      <w:r w:rsidR="00C900C1">
        <w:rPr>
          <w:i/>
        </w:rPr>
        <w:t xml:space="preserve"> 08.11.2024</w:t>
      </w:r>
    </w:p>
    <w:p w:rsidR="00E25322" w:rsidRPr="000E634F" w:rsidRDefault="00E25322" w:rsidP="00E25322">
      <w:pPr>
        <w:rPr>
          <w:b/>
          <w:caps/>
        </w:rPr>
      </w:pPr>
    </w:p>
    <w:p w:rsidR="00D725CB" w:rsidRDefault="00D725CB" w:rsidP="00D725CB">
      <w:pPr>
        <w:jc w:val="center"/>
        <w:rPr>
          <w:b/>
          <w:color w:val="000000" w:themeColor="text1"/>
        </w:rPr>
      </w:pPr>
      <w:r w:rsidRPr="00F041CD">
        <w:rPr>
          <w:b/>
          <w:color w:val="000000" w:themeColor="text1"/>
          <w:sz w:val="24"/>
          <w:szCs w:val="24"/>
        </w:rPr>
        <w:t>ПОЛОЖЕНИЕ</w:t>
      </w:r>
    </w:p>
    <w:p w:rsidR="00D725CB" w:rsidRPr="00F041CD" w:rsidRDefault="00D725CB" w:rsidP="00D725CB">
      <w:pPr>
        <w:jc w:val="center"/>
        <w:rPr>
          <w:b/>
          <w:color w:val="000000" w:themeColor="text1"/>
          <w:sz w:val="24"/>
          <w:szCs w:val="24"/>
        </w:rPr>
      </w:pPr>
      <w:r w:rsidRPr="00F041CD">
        <w:rPr>
          <w:b/>
          <w:color w:val="000000" w:themeColor="text1"/>
          <w:sz w:val="24"/>
          <w:szCs w:val="24"/>
        </w:rPr>
        <w:t>о порядке установления, применения, изменения начальной (максимальной) цены договора при проведении закупочных процедур</w:t>
      </w:r>
    </w:p>
    <w:p w:rsidR="00E25322" w:rsidRDefault="00E25322" w:rsidP="00E25322">
      <w:pPr>
        <w:jc w:val="center"/>
        <w:rPr>
          <w:b/>
          <w:caps/>
          <w:sz w:val="28"/>
          <w:szCs w:val="28"/>
        </w:rPr>
      </w:pPr>
      <w:r w:rsidRPr="00E25322">
        <w:rPr>
          <w:b/>
          <w:caps/>
          <w:sz w:val="28"/>
          <w:szCs w:val="28"/>
        </w:rPr>
        <w:t>СО 3.079/0-00</w:t>
      </w:r>
    </w:p>
    <w:p w:rsidR="000D1792" w:rsidRDefault="000D1792" w:rsidP="00E25322">
      <w:pPr>
        <w:jc w:val="center"/>
        <w:rPr>
          <w:b/>
          <w:caps/>
          <w:sz w:val="28"/>
          <w:szCs w:val="28"/>
        </w:rPr>
      </w:pPr>
    </w:p>
    <w:p w:rsidR="00E25322" w:rsidRPr="000E634F" w:rsidRDefault="00E25322" w:rsidP="00E25322">
      <w:pPr>
        <w:jc w:val="center"/>
      </w:pPr>
      <w:r w:rsidRPr="000E634F">
        <w:rPr>
          <w:b/>
          <w:caps/>
        </w:rPr>
        <w:t>Лист согласования</w:t>
      </w:r>
      <w:r w:rsidRPr="000E634F">
        <w:rPr>
          <w:sz w:val="16"/>
          <w:szCs w:val="16"/>
        </w:rPr>
        <w:t xml:space="preserve"> </w:t>
      </w:r>
    </w:p>
    <w:tbl>
      <w:tblPr>
        <w:tblW w:w="10490" w:type="dxa"/>
        <w:tblLook w:val="04A0" w:firstRow="1" w:lastRow="0" w:firstColumn="1" w:lastColumn="0" w:noHBand="0" w:noVBand="1"/>
      </w:tblPr>
      <w:tblGrid>
        <w:gridCol w:w="1409"/>
        <w:gridCol w:w="281"/>
        <w:gridCol w:w="2970"/>
        <w:gridCol w:w="297"/>
        <w:gridCol w:w="1841"/>
        <w:gridCol w:w="286"/>
        <w:gridCol w:w="1699"/>
        <w:gridCol w:w="289"/>
        <w:gridCol w:w="1418"/>
      </w:tblGrid>
      <w:tr w:rsidR="00E25322" w:rsidRPr="000E634F" w:rsidTr="00E25322">
        <w:trPr>
          <w:trHeight w:val="315"/>
        </w:trPr>
        <w:tc>
          <w:tcPr>
            <w:tcW w:w="10490" w:type="dxa"/>
            <w:gridSpan w:val="9"/>
            <w:shd w:val="pct15" w:color="auto" w:fill="auto"/>
            <w:vAlign w:val="bottom"/>
            <w:hideMark/>
          </w:tcPr>
          <w:p w:rsidR="00E25322" w:rsidRPr="000E634F" w:rsidRDefault="00E25322" w:rsidP="00E25322">
            <w:r w:rsidRPr="000E634F">
              <w:t>Разработка документа</w:t>
            </w:r>
          </w:p>
        </w:tc>
      </w:tr>
      <w:tr w:rsidR="00E25322" w:rsidRPr="000E634F" w:rsidTr="003A65B2">
        <w:trPr>
          <w:trHeight w:hRule="exact" w:val="340"/>
        </w:trPr>
        <w:tc>
          <w:tcPr>
            <w:tcW w:w="1409" w:type="dxa"/>
            <w:vAlign w:val="center"/>
          </w:tcPr>
          <w:p w:rsidR="00E25322" w:rsidRPr="000E634F" w:rsidRDefault="00E25322" w:rsidP="00E25322">
            <w:pPr>
              <w:suppressAutoHyphens/>
              <w:jc w:val="center"/>
            </w:pPr>
          </w:p>
        </w:tc>
        <w:tc>
          <w:tcPr>
            <w:tcW w:w="281" w:type="dxa"/>
            <w:vAlign w:val="center"/>
          </w:tcPr>
          <w:p w:rsidR="00E25322" w:rsidRPr="000E634F" w:rsidRDefault="00E25322" w:rsidP="00E25322">
            <w:pPr>
              <w:suppressAutoHyphens/>
              <w:jc w:val="center"/>
            </w:pPr>
          </w:p>
        </w:tc>
        <w:tc>
          <w:tcPr>
            <w:tcW w:w="2970" w:type="dxa"/>
            <w:tcBorders>
              <w:top w:val="nil"/>
              <w:left w:val="nil"/>
              <w:bottom w:val="single" w:sz="4" w:space="0" w:color="auto"/>
              <w:right w:val="nil"/>
            </w:tcBorders>
            <w:vAlign w:val="center"/>
            <w:hideMark/>
          </w:tcPr>
          <w:p w:rsidR="00E25322" w:rsidRPr="000E634F" w:rsidRDefault="00E25322" w:rsidP="00E25322">
            <w:pPr>
              <w:suppressAutoHyphens/>
              <w:jc w:val="center"/>
            </w:pPr>
            <w:r w:rsidRPr="000E634F">
              <w:t>Вид проверки</w:t>
            </w:r>
          </w:p>
        </w:tc>
        <w:tc>
          <w:tcPr>
            <w:tcW w:w="297" w:type="dxa"/>
            <w:vAlign w:val="center"/>
          </w:tcPr>
          <w:p w:rsidR="00E25322" w:rsidRPr="000E634F" w:rsidRDefault="00E25322" w:rsidP="00E25322">
            <w:pPr>
              <w:suppressAutoHyphens/>
              <w:jc w:val="center"/>
            </w:pPr>
          </w:p>
        </w:tc>
        <w:tc>
          <w:tcPr>
            <w:tcW w:w="1841" w:type="dxa"/>
            <w:tcBorders>
              <w:top w:val="nil"/>
              <w:left w:val="nil"/>
              <w:bottom w:val="single" w:sz="4" w:space="0" w:color="auto"/>
              <w:right w:val="nil"/>
            </w:tcBorders>
            <w:vAlign w:val="center"/>
            <w:hideMark/>
          </w:tcPr>
          <w:p w:rsidR="00E25322" w:rsidRPr="000E634F" w:rsidRDefault="00E25322" w:rsidP="00E25322">
            <w:pPr>
              <w:suppressAutoHyphens/>
              <w:jc w:val="center"/>
            </w:pPr>
            <w:r w:rsidRPr="000E634F">
              <w:t>Фамилия И.О.</w:t>
            </w:r>
          </w:p>
        </w:tc>
        <w:tc>
          <w:tcPr>
            <w:tcW w:w="286" w:type="dxa"/>
            <w:vAlign w:val="center"/>
          </w:tcPr>
          <w:p w:rsidR="00E25322" w:rsidRPr="000E634F" w:rsidRDefault="00E25322" w:rsidP="00E25322">
            <w:pPr>
              <w:suppressAutoHyphens/>
              <w:jc w:val="center"/>
            </w:pPr>
          </w:p>
        </w:tc>
        <w:tc>
          <w:tcPr>
            <w:tcW w:w="1699" w:type="dxa"/>
            <w:vAlign w:val="center"/>
            <w:hideMark/>
          </w:tcPr>
          <w:p w:rsidR="00E25322" w:rsidRPr="000E634F" w:rsidRDefault="00E25322" w:rsidP="00E25322">
            <w:pPr>
              <w:suppressAutoHyphens/>
              <w:jc w:val="center"/>
            </w:pPr>
            <w:r w:rsidRPr="000E634F">
              <w:t>Подпись</w:t>
            </w:r>
          </w:p>
        </w:tc>
        <w:tc>
          <w:tcPr>
            <w:tcW w:w="289" w:type="dxa"/>
            <w:vAlign w:val="center"/>
          </w:tcPr>
          <w:p w:rsidR="00E25322" w:rsidRPr="000E634F" w:rsidRDefault="00E25322" w:rsidP="00E25322">
            <w:pPr>
              <w:suppressAutoHyphens/>
              <w:jc w:val="center"/>
            </w:pPr>
          </w:p>
        </w:tc>
        <w:tc>
          <w:tcPr>
            <w:tcW w:w="1418" w:type="dxa"/>
            <w:tcBorders>
              <w:top w:val="nil"/>
              <w:left w:val="nil"/>
              <w:bottom w:val="single" w:sz="12" w:space="0" w:color="auto"/>
              <w:right w:val="nil"/>
            </w:tcBorders>
            <w:vAlign w:val="center"/>
            <w:hideMark/>
          </w:tcPr>
          <w:p w:rsidR="00E25322" w:rsidRPr="000E634F" w:rsidRDefault="00E25322" w:rsidP="00E25322">
            <w:pPr>
              <w:suppressAutoHyphens/>
              <w:jc w:val="center"/>
            </w:pPr>
            <w:r w:rsidRPr="000E634F">
              <w:t>Дата</w:t>
            </w:r>
          </w:p>
        </w:tc>
      </w:tr>
      <w:tr w:rsidR="00E25322" w:rsidRPr="000E634F" w:rsidTr="003A65B2">
        <w:trPr>
          <w:trHeight w:hRule="exact" w:val="284"/>
        </w:trPr>
        <w:tc>
          <w:tcPr>
            <w:tcW w:w="1409" w:type="dxa"/>
            <w:vAlign w:val="center"/>
            <w:hideMark/>
          </w:tcPr>
          <w:p w:rsidR="00E25322" w:rsidRPr="000E634F" w:rsidRDefault="00E25322" w:rsidP="00E25322">
            <w:r w:rsidRPr="000E634F">
              <w:t>Разработал</w:t>
            </w:r>
          </w:p>
        </w:tc>
        <w:tc>
          <w:tcPr>
            <w:tcW w:w="281" w:type="dxa"/>
            <w:vAlign w:val="center"/>
          </w:tcPr>
          <w:p w:rsidR="00E25322" w:rsidRPr="000E634F" w:rsidRDefault="00E25322" w:rsidP="00E25322">
            <w:pPr>
              <w:ind w:left="709"/>
            </w:pPr>
          </w:p>
        </w:tc>
        <w:tc>
          <w:tcPr>
            <w:tcW w:w="2970" w:type="dxa"/>
            <w:tcBorders>
              <w:top w:val="single" w:sz="12" w:space="0" w:color="auto"/>
              <w:left w:val="nil"/>
              <w:bottom w:val="single" w:sz="4" w:space="0" w:color="auto"/>
              <w:right w:val="nil"/>
            </w:tcBorders>
            <w:vAlign w:val="center"/>
            <w:hideMark/>
          </w:tcPr>
          <w:p w:rsidR="00E25322" w:rsidRPr="000E634F" w:rsidRDefault="00E25322" w:rsidP="00E25322">
            <w:r w:rsidRPr="000E634F">
              <w:t>Ответственный исполнитель</w:t>
            </w:r>
          </w:p>
        </w:tc>
        <w:tc>
          <w:tcPr>
            <w:tcW w:w="297" w:type="dxa"/>
            <w:vAlign w:val="center"/>
          </w:tcPr>
          <w:p w:rsidR="00E25322" w:rsidRPr="000E634F" w:rsidRDefault="00E25322" w:rsidP="00E25322"/>
        </w:tc>
        <w:tc>
          <w:tcPr>
            <w:tcW w:w="1841" w:type="dxa"/>
            <w:tcBorders>
              <w:top w:val="single" w:sz="12" w:space="0" w:color="auto"/>
              <w:left w:val="nil"/>
              <w:bottom w:val="single" w:sz="4" w:space="0" w:color="auto"/>
              <w:right w:val="nil"/>
            </w:tcBorders>
            <w:vAlign w:val="center"/>
            <w:hideMark/>
          </w:tcPr>
          <w:p w:rsidR="00E25322" w:rsidRPr="000E634F" w:rsidRDefault="00E25322" w:rsidP="00E25322">
            <w:r>
              <w:t>Поршина А.Ф.</w:t>
            </w:r>
          </w:p>
        </w:tc>
        <w:tc>
          <w:tcPr>
            <w:tcW w:w="286" w:type="dxa"/>
            <w:vAlign w:val="center"/>
          </w:tcPr>
          <w:p w:rsidR="00E25322" w:rsidRPr="000E634F" w:rsidRDefault="00E25322" w:rsidP="00E25322">
            <w:pPr>
              <w:suppressAutoHyphens/>
              <w:jc w:val="center"/>
            </w:pPr>
          </w:p>
        </w:tc>
        <w:tc>
          <w:tcPr>
            <w:tcW w:w="1699" w:type="dxa"/>
            <w:tcBorders>
              <w:top w:val="single" w:sz="12" w:space="0" w:color="auto"/>
              <w:left w:val="nil"/>
              <w:bottom w:val="single" w:sz="4" w:space="0" w:color="auto"/>
              <w:right w:val="nil"/>
            </w:tcBorders>
            <w:vAlign w:val="center"/>
          </w:tcPr>
          <w:p w:rsidR="00E25322" w:rsidRPr="000E634F" w:rsidRDefault="00E25322" w:rsidP="00E25322"/>
        </w:tc>
        <w:tc>
          <w:tcPr>
            <w:tcW w:w="289" w:type="dxa"/>
            <w:vAlign w:val="center"/>
          </w:tcPr>
          <w:p w:rsidR="00E25322" w:rsidRPr="000E634F" w:rsidRDefault="00E25322" w:rsidP="00E25322">
            <w:pPr>
              <w:ind w:left="709"/>
            </w:pPr>
          </w:p>
        </w:tc>
        <w:tc>
          <w:tcPr>
            <w:tcW w:w="1418" w:type="dxa"/>
            <w:tcBorders>
              <w:top w:val="nil"/>
              <w:left w:val="nil"/>
              <w:bottom w:val="single" w:sz="4" w:space="0" w:color="auto"/>
              <w:right w:val="nil"/>
            </w:tcBorders>
            <w:vAlign w:val="center"/>
          </w:tcPr>
          <w:p w:rsidR="00E25322" w:rsidRPr="000E634F" w:rsidRDefault="00E25322" w:rsidP="00E25322">
            <w:pPr>
              <w:ind w:left="709"/>
            </w:pPr>
          </w:p>
        </w:tc>
      </w:tr>
      <w:tr w:rsidR="00E25322" w:rsidRPr="000E634F" w:rsidTr="00E25322">
        <w:trPr>
          <w:trHeight w:val="278"/>
        </w:trPr>
        <w:tc>
          <w:tcPr>
            <w:tcW w:w="10490" w:type="dxa"/>
            <w:gridSpan w:val="9"/>
            <w:shd w:val="pct15" w:color="auto" w:fill="auto"/>
            <w:vAlign w:val="bottom"/>
            <w:hideMark/>
          </w:tcPr>
          <w:p w:rsidR="00E25322" w:rsidRPr="000E634F" w:rsidRDefault="00E25322" w:rsidP="00E25322">
            <w:r w:rsidRPr="000E634F">
              <w:t>Согласование документа</w:t>
            </w:r>
          </w:p>
        </w:tc>
      </w:tr>
      <w:tr w:rsidR="00E25322" w:rsidRPr="000E634F" w:rsidTr="003A65B2">
        <w:trPr>
          <w:trHeight w:val="312"/>
        </w:trPr>
        <w:tc>
          <w:tcPr>
            <w:tcW w:w="6798" w:type="dxa"/>
            <w:gridSpan w:val="5"/>
            <w:tcBorders>
              <w:top w:val="nil"/>
              <w:left w:val="nil"/>
              <w:bottom w:val="single" w:sz="12" w:space="0" w:color="auto"/>
              <w:right w:val="nil"/>
            </w:tcBorders>
            <w:vAlign w:val="center"/>
            <w:hideMark/>
          </w:tcPr>
          <w:p w:rsidR="00E25322" w:rsidRPr="000E634F" w:rsidRDefault="00E25322" w:rsidP="00E25322">
            <w:pPr>
              <w:suppressAutoHyphens/>
            </w:pPr>
            <w:r w:rsidRPr="000E634F">
              <w:t>Должность</w:t>
            </w:r>
          </w:p>
        </w:tc>
        <w:tc>
          <w:tcPr>
            <w:tcW w:w="286" w:type="dxa"/>
            <w:vAlign w:val="center"/>
          </w:tcPr>
          <w:p w:rsidR="00E25322" w:rsidRPr="000E634F" w:rsidRDefault="00E25322" w:rsidP="00E25322">
            <w:pPr>
              <w:suppressAutoHyphens/>
              <w:jc w:val="center"/>
            </w:pPr>
          </w:p>
        </w:tc>
        <w:tc>
          <w:tcPr>
            <w:tcW w:w="1699" w:type="dxa"/>
            <w:vAlign w:val="center"/>
            <w:hideMark/>
          </w:tcPr>
          <w:p w:rsidR="00E25322" w:rsidRPr="000E634F" w:rsidRDefault="00E25322" w:rsidP="00E25322">
            <w:pPr>
              <w:suppressAutoHyphens/>
              <w:jc w:val="center"/>
            </w:pPr>
            <w:r w:rsidRPr="000E634F">
              <w:t>Фамилия И.О.</w:t>
            </w:r>
          </w:p>
        </w:tc>
        <w:tc>
          <w:tcPr>
            <w:tcW w:w="289" w:type="dxa"/>
            <w:vAlign w:val="center"/>
          </w:tcPr>
          <w:p w:rsidR="00E25322" w:rsidRPr="000E634F" w:rsidRDefault="00E25322" w:rsidP="00E25322">
            <w:pPr>
              <w:suppressAutoHyphens/>
              <w:jc w:val="center"/>
            </w:pPr>
          </w:p>
        </w:tc>
        <w:tc>
          <w:tcPr>
            <w:tcW w:w="1418" w:type="dxa"/>
            <w:vMerge w:val="restart"/>
            <w:vAlign w:val="center"/>
          </w:tcPr>
          <w:p w:rsidR="00E25322" w:rsidRPr="000E634F" w:rsidRDefault="00E25322" w:rsidP="00E25322">
            <w:pPr>
              <w:suppressAutoHyphens/>
              <w:jc w:val="center"/>
            </w:pPr>
          </w:p>
        </w:tc>
      </w:tr>
      <w:tr w:rsidR="00E25322" w:rsidRPr="000E634F" w:rsidTr="003A65B2">
        <w:trPr>
          <w:trHeight w:hRule="exact" w:val="356"/>
        </w:trPr>
        <w:tc>
          <w:tcPr>
            <w:tcW w:w="6798" w:type="dxa"/>
            <w:gridSpan w:val="5"/>
            <w:tcBorders>
              <w:top w:val="single" w:sz="12" w:space="0" w:color="auto"/>
              <w:left w:val="nil"/>
              <w:bottom w:val="single" w:sz="4" w:space="0" w:color="auto"/>
              <w:right w:val="nil"/>
            </w:tcBorders>
            <w:vAlign w:val="center"/>
          </w:tcPr>
          <w:p w:rsidR="00E25322" w:rsidRPr="000E634F" w:rsidRDefault="00EE44B9" w:rsidP="00EE44B9">
            <w:r>
              <w:t xml:space="preserve">Начальник департамента конкурсных процедур и МТО       </w:t>
            </w:r>
          </w:p>
        </w:tc>
        <w:tc>
          <w:tcPr>
            <w:tcW w:w="286" w:type="dxa"/>
            <w:vAlign w:val="center"/>
          </w:tcPr>
          <w:p w:rsidR="00E25322" w:rsidRPr="000E634F" w:rsidRDefault="00E25322" w:rsidP="00E25322">
            <w:pPr>
              <w:suppressAutoHyphens/>
              <w:ind w:left="709"/>
            </w:pPr>
          </w:p>
        </w:tc>
        <w:tc>
          <w:tcPr>
            <w:tcW w:w="1699" w:type="dxa"/>
            <w:tcBorders>
              <w:top w:val="single" w:sz="12" w:space="0" w:color="auto"/>
              <w:left w:val="nil"/>
              <w:bottom w:val="single" w:sz="4" w:space="0" w:color="auto"/>
              <w:right w:val="nil"/>
            </w:tcBorders>
            <w:vAlign w:val="center"/>
          </w:tcPr>
          <w:p w:rsidR="00E25322" w:rsidRPr="000E634F" w:rsidRDefault="0002092C" w:rsidP="00E25322">
            <w:pPr>
              <w:suppressAutoHyphens/>
            </w:pPr>
            <w:r>
              <w:t>Душкина А.Н.</w:t>
            </w:r>
          </w:p>
        </w:tc>
        <w:tc>
          <w:tcPr>
            <w:tcW w:w="289" w:type="dxa"/>
            <w:vAlign w:val="center"/>
          </w:tcPr>
          <w:p w:rsidR="00E25322" w:rsidRPr="000E634F" w:rsidRDefault="00E25322" w:rsidP="00E25322">
            <w:pPr>
              <w:ind w:left="709"/>
            </w:pPr>
          </w:p>
        </w:tc>
        <w:tc>
          <w:tcPr>
            <w:tcW w:w="0" w:type="auto"/>
            <w:vMerge/>
            <w:vAlign w:val="center"/>
            <w:hideMark/>
          </w:tcPr>
          <w:p w:rsidR="00E25322" w:rsidRPr="000E634F" w:rsidRDefault="00E25322" w:rsidP="00E25322"/>
        </w:tc>
      </w:tr>
      <w:tr w:rsidR="00E25322" w:rsidRPr="000E634F" w:rsidTr="003A65B2">
        <w:trPr>
          <w:trHeight w:hRule="exact" w:val="340"/>
        </w:trPr>
        <w:tc>
          <w:tcPr>
            <w:tcW w:w="6798" w:type="dxa"/>
            <w:gridSpan w:val="5"/>
            <w:tcBorders>
              <w:top w:val="single" w:sz="4" w:space="0" w:color="auto"/>
              <w:left w:val="nil"/>
              <w:bottom w:val="single" w:sz="4" w:space="0" w:color="auto"/>
              <w:right w:val="nil"/>
            </w:tcBorders>
            <w:vAlign w:val="center"/>
          </w:tcPr>
          <w:p w:rsidR="00E25322" w:rsidRPr="000E634F" w:rsidRDefault="00EE44B9" w:rsidP="00E25322">
            <w:r>
              <w:t xml:space="preserve">Начальник управления конкурсных процедур                        </w:t>
            </w:r>
          </w:p>
        </w:tc>
        <w:tc>
          <w:tcPr>
            <w:tcW w:w="286" w:type="dxa"/>
            <w:vAlign w:val="center"/>
          </w:tcPr>
          <w:p w:rsidR="00E25322" w:rsidRPr="000E634F" w:rsidRDefault="00E25322" w:rsidP="00E25322">
            <w:pPr>
              <w:suppressAutoHyphens/>
              <w:ind w:left="709"/>
            </w:pPr>
          </w:p>
        </w:tc>
        <w:tc>
          <w:tcPr>
            <w:tcW w:w="1699" w:type="dxa"/>
            <w:tcBorders>
              <w:top w:val="single" w:sz="4" w:space="0" w:color="auto"/>
              <w:left w:val="nil"/>
              <w:bottom w:val="single" w:sz="4" w:space="0" w:color="auto"/>
              <w:right w:val="nil"/>
            </w:tcBorders>
            <w:vAlign w:val="center"/>
          </w:tcPr>
          <w:p w:rsidR="00E25322" w:rsidRPr="000E634F" w:rsidRDefault="0002092C" w:rsidP="00E25322">
            <w:pPr>
              <w:suppressAutoHyphens/>
              <w:ind w:right="-192"/>
            </w:pPr>
            <w:r>
              <w:t>Куманев В.О.</w:t>
            </w:r>
          </w:p>
        </w:tc>
        <w:tc>
          <w:tcPr>
            <w:tcW w:w="289" w:type="dxa"/>
            <w:vAlign w:val="center"/>
          </w:tcPr>
          <w:p w:rsidR="00E25322" w:rsidRPr="000E634F" w:rsidRDefault="00E25322" w:rsidP="00E25322">
            <w:pPr>
              <w:ind w:left="709"/>
            </w:pPr>
          </w:p>
        </w:tc>
        <w:tc>
          <w:tcPr>
            <w:tcW w:w="0" w:type="auto"/>
            <w:vMerge/>
            <w:vAlign w:val="center"/>
            <w:hideMark/>
          </w:tcPr>
          <w:p w:rsidR="00E25322" w:rsidRPr="000E634F" w:rsidRDefault="00E25322" w:rsidP="00E25322"/>
        </w:tc>
      </w:tr>
      <w:tr w:rsidR="00E25322" w:rsidRPr="000E634F" w:rsidTr="003A65B2">
        <w:trPr>
          <w:trHeight w:hRule="exact" w:val="333"/>
        </w:trPr>
        <w:tc>
          <w:tcPr>
            <w:tcW w:w="6798" w:type="dxa"/>
            <w:gridSpan w:val="5"/>
            <w:tcBorders>
              <w:top w:val="single" w:sz="4" w:space="0" w:color="auto"/>
              <w:left w:val="nil"/>
              <w:bottom w:val="single" w:sz="4" w:space="0" w:color="auto"/>
              <w:right w:val="nil"/>
            </w:tcBorders>
            <w:vAlign w:val="center"/>
          </w:tcPr>
          <w:p w:rsidR="0002092C" w:rsidRDefault="00EE44B9" w:rsidP="0002092C">
            <w:pPr>
              <w:suppressAutoHyphens/>
            </w:pPr>
            <w:r>
              <w:t xml:space="preserve">И.о. заместителя генерального </w:t>
            </w:r>
            <w:r w:rsidR="0002092C">
              <w:t>директора по</w:t>
            </w:r>
            <w:r>
              <w:t xml:space="preserve"> цифровизации </w:t>
            </w:r>
            <w:r w:rsidR="0002092C">
              <w:t xml:space="preserve">                                                                     </w:t>
            </w:r>
          </w:p>
          <w:p w:rsidR="0002092C" w:rsidRDefault="0002092C" w:rsidP="00EE44B9">
            <w:pPr>
              <w:suppressAutoHyphens/>
            </w:pPr>
          </w:p>
          <w:p w:rsidR="00EE44B9" w:rsidRPr="000E634F" w:rsidRDefault="00EE44B9" w:rsidP="0002092C">
            <w:pPr>
              <w:suppressAutoHyphens/>
            </w:pPr>
          </w:p>
        </w:tc>
        <w:tc>
          <w:tcPr>
            <w:tcW w:w="286" w:type="dxa"/>
            <w:vAlign w:val="center"/>
          </w:tcPr>
          <w:p w:rsidR="00E25322" w:rsidRPr="000E634F" w:rsidRDefault="00E25322" w:rsidP="00E25322">
            <w:pPr>
              <w:suppressAutoHyphens/>
            </w:pPr>
          </w:p>
        </w:tc>
        <w:tc>
          <w:tcPr>
            <w:tcW w:w="1699" w:type="dxa"/>
            <w:tcBorders>
              <w:top w:val="single" w:sz="4" w:space="0" w:color="auto"/>
              <w:left w:val="nil"/>
              <w:bottom w:val="single" w:sz="4" w:space="0" w:color="auto"/>
              <w:right w:val="nil"/>
            </w:tcBorders>
            <w:vAlign w:val="center"/>
          </w:tcPr>
          <w:p w:rsidR="00E25322" w:rsidRPr="000E634F" w:rsidRDefault="0002092C" w:rsidP="00E25322">
            <w:pPr>
              <w:suppressAutoHyphens/>
            </w:pPr>
            <w:r>
              <w:t>Задорожный О.А</w:t>
            </w:r>
          </w:p>
        </w:tc>
        <w:tc>
          <w:tcPr>
            <w:tcW w:w="289" w:type="dxa"/>
            <w:vAlign w:val="center"/>
          </w:tcPr>
          <w:p w:rsidR="00E25322" w:rsidRPr="000E634F" w:rsidRDefault="00E25322" w:rsidP="00E25322">
            <w:pPr>
              <w:ind w:left="709"/>
            </w:pPr>
          </w:p>
        </w:tc>
        <w:tc>
          <w:tcPr>
            <w:tcW w:w="0" w:type="auto"/>
            <w:vMerge/>
            <w:vAlign w:val="center"/>
            <w:hideMark/>
          </w:tcPr>
          <w:p w:rsidR="00E25322" w:rsidRPr="000E634F" w:rsidRDefault="00E25322" w:rsidP="00E25322"/>
        </w:tc>
      </w:tr>
      <w:tr w:rsidR="00E25322" w:rsidRPr="000E634F" w:rsidTr="003A65B2">
        <w:trPr>
          <w:trHeight w:hRule="exact" w:val="425"/>
        </w:trPr>
        <w:tc>
          <w:tcPr>
            <w:tcW w:w="6798" w:type="dxa"/>
            <w:gridSpan w:val="5"/>
            <w:tcBorders>
              <w:top w:val="single" w:sz="4" w:space="0" w:color="auto"/>
              <w:left w:val="nil"/>
              <w:bottom w:val="single" w:sz="4" w:space="0" w:color="auto"/>
              <w:right w:val="nil"/>
            </w:tcBorders>
            <w:vAlign w:val="center"/>
          </w:tcPr>
          <w:p w:rsidR="00E25322" w:rsidRPr="000E634F" w:rsidRDefault="0002092C" w:rsidP="0002092C">
            <w:r>
              <w:t xml:space="preserve">Заместитель генерального директора по реализации и развитию услуг                                                                       </w:t>
            </w:r>
          </w:p>
        </w:tc>
        <w:tc>
          <w:tcPr>
            <w:tcW w:w="286" w:type="dxa"/>
            <w:vAlign w:val="center"/>
          </w:tcPr>
          <w:p w:rsidR="00E25322" w:rsidRPr="000E634F" w:rsidRDefault="00E25322" w:rsidP="00E25322"/>
        </w:tc>
        <w:tc>
          <w:tcPr>
            <w:tcW w:w="1699" w:type="dxa"/>
            <w:tcBorders>
              <w:top w:val="single" w:sz="4" w:space="0" w:color="auto"/>
              <w:left w:val="nil"/>
              <w:bottom w:val="single" w:sz="4" w:space="0" w:color="auto"/>
              <w:right w:val="nil"/>
            </w:tcBorders>
            <w:vAlign w:val="center"/>
          </w:tcPr>
          <w:p w:rsidR="00E25322" w:rsidRPr="000E634F" w:rsidRDefault="0002092C" w:rsidP="00E25322">
            <w:r>
              <w:t>Поздеев П.В.</w:t>
            </w:r>
          </w:p>
        </w:tc>
        <w:tc>
          <w:tcPr>
            <w:tcW w:w="289" w:type="dxa"/>
            <w:vAlign w:val="center"/>
          </w:tcPr>
          <w:p w:rsidR="00E25322" w:rsidRPr="000E634F" w:rsidRDefault="00E25322" w:rsidP="00E25322">
            <w:pPr>
              <w:ind w:left="709"/>
            </w:pPr>
          </w:p>
        </w:tc>
        <w:tc>
          <w:tcPr>
            <w:tcW w:w="0" w:type="auto"/>
            <w:vMerge/>
            <w:vAlign w:val="center"/>
            <w:hideMark/>
          </w:tcPr>
          <w:p w:rsidR="00E25322" w:rsidRPr="000E634F" w:rsidRDefault="00E25322" w:rsidP="00E25322"/>
        </w:tc>
      </w:tr>
      <w:tr w:rsidR="0002092C" w:rsidRPr="000E634F" w:rsidTr="003A65B2">
        <w:trPr>
          <w:trHeight w:hRule="exact" w:val="419"/>
        </w:trPr>
        <w:tc>
          <w:tcPr>
            <w:tcW w:w="6798" w:type="dxa"/>
            <w:gridSpan w:val="5"/>
            <w:tcBorders>
              <w:top w:val="single" w:sz="4" w:space="0" w:color="auto"/>
              <w:left w:val="nil"/>
              <w:bottom w:val="single" w:sz="4" w:space="0" w:color="auto"/>
              <w:right w:val="nil"/>
            </w:tcBorders>
            <w:vAlign w:val="center"/>
          </w:tcPr>
          <w:p w:rsidR="0002092C" w:rsidRDefault="0002092C" w:rsidP="0002092C">
            <w:r>
              <w:t xml:space="preserve">И.о. первого заместителя генерального директора - главного инженера                                                                  </w:t>
            </w:r>
          </w:p>
        </w:tc>
        <w:tc>
          <w:tcPr>
            <w:tcW w:w="286" w:type="dxa"/>
            <w:vAlign w:val="center"/>
          </w:tcPr>
          <w:p w:rsidR="0002092C" w:rsidRPr="000E634F" w:rsidRDefault="0002092C" w:rsidP="00E25322"/>
        </w:tc>
        <w:tc>
          <w:tcPr>
            <w:tcW w:w="1699" w:type="dxa"/>
            <w:tcBorders>
              <w:top w:val="single" w:sz="4" w:space="0" w:color="auto"/>
              <w:left w:val="nil"/>
              <w:bottom w:val="single" w:sz="4" w:space="0" w:color="auto"/>
              <w:right w:val="nil"/>
            </w:tcBorders>
            <w:vAlign w:val="center"/>
          </w:tcPr>
          <w:p w:rsidR="0002092C" w:rsidRPr="000E634F" w:rsidRDefault="0002092C" w:rsidP="00E25322">
            <w:r>
              <w:t>Цыб А.А.</w:t>
            </w:r>
          </w:p>
        </w:tc>
        <w:tc>
          <w:tcPr>
            <w:tcW w:w="289" w:type="dxa"/>
            <w:vAlign w:val="center"/>
          </w:tcPr>
          <w:p w:rsidR="0002092C" w:rsidRPr="000E634F" w:rsidRDefault="0002092C" w:rsidP="00E25322">
            <w:pPr>
              <w:ind w:left="709"/>
            </w:pPr>
          </w:p>
        </w:tc>
        <w:tc>
          <w:tcPr>
            <w:tcW w:w="0" w:type="auto"/>
            <w:vAlign w:val="center"/>
          </w:tcPr>
          <w:p w:rsidR="0002092C" w:rsidRPr="000E634F" w:rsidRDefault="0002092C" w:rsidP="00E25322"/>
        </w:tc>
      </w:tr>
      <w:tr w:rsidR="0002092C" w:rsidRPr="000E634F" w:rsidTr="003A65B2">
        <w:trPr>
          <w:trHeight w:hRule="exact" w:val="305"/>
        </w:trPr>
        <w:tc>
          <w:tcPr>
            <w:tcW w:w="6798" w:type="dxa"/>
            <w:gridSpan w:val="5"/>
            <w:tcBorders>
              <w:top w:val="single" w:sz="4" w:space="0" w:color="auto"/>
              <w:left w:val="nil"/>
              <w:bottom w:val="single" w:sz="4" w:space="0" w:color="auto"/>
              <w:right w:val="nil"/>
            </w:tcBorders>
            <w:vAlign w:val="center"/>
          </w:tcPr>
          <w:p w:rsidR="0002092C" w:rsidRDefault="0002092C" w:rsidP="00E25322">
            <w:r>
              <w:t xml:space="preserve">Заместитель генерального директора по безопасности </w:t>
            </w:r>
          </w:p>
        </w:tc>
        <w:tc>
          <w:tcPr>
            <w:tcW w:w="286" w:type="dxa"/>
            <w:vAlign w:val="center"/>
          </w:tcPr>
          <w:p w:rsidR="0002092C" w:rsidRPr="000E634F" w:rsidRDefault="0002092C" w:rsidP="00E25322"/>
        </w:tc>
        <w:tc>
          <w:tcPr>
            <w:tcW w:w="1699" w:type="dxa"/>
            <w:tcBorders>
              <w:top w:val="single" w:sz="4" w:space="0" w:color="auto"/>
              <w:left w:val="nil"/>
              <w:bottom w:val="single" w:sz="4" w:space="0" w:color="auto"/>
              <w:right w:val="nil"/>
            </w:tcBorders>
            <w:vAlign w:val="center"/>
          </w:tcPr>
          <w:p w:rsidR="0002092C" w:rsidRDefault="0002092C" w:rsidP="00E25322">
            <w:r>
              <w:t>Василенко И.Е.</w:t>
            </w:r>
          </w:p>
        </w:tc>
        <w:tc>
          <w:tcPr>
            <w:tcW w:w="289" w:type="dxa"/>
            <w:vAlign w:val="center"/>
          </w:tcPr>
          <w:p w:rsidR="0002092C" w:rsidRPr="000E634F" w:rsidRDefault="0002092C" w:rsidP="00E25322">
            <w:pPr>
              <w:ind w:left="709"/>
            </w:pPr>
          </w:p>
        </w:tc>
        <w:tc>
          <w:tcPr>
            <w:tcW w:w="0" w:type="auto"/>
            <w:vAlign w:val="center"/>
          </w:tcPr>
          <w:p w:rsidR="0002092C" w:rsidRPr="000E634F" w:rsidRDefault="0002092C" w:rsidP="00E25322"/>
        </w:tc>
      </w:tr>
      <w:tr w:rsidR="0002092C" w:rsidRPr="000E634F" w:rsidTr="003A65B2">
        <w:trPr>
          <w:trHeight w:hRule="exact" w:val="567"/>
        </w:trPr>
        <w:tc>
          <w:tcPr>
            <w:tcW w:w="6798" w:type="dxa"/>
            <w:gridSpan w:val="5"/>
            <w:tcBorders>
              <w:top w:val="single" w:sz="4" w:space="0" w:color="auto"/>
              <w:left w:val="nil"/>
              <w:bottom w:val="single" w:sz="4" w:space="0" w:color="auto"/>
              <w:right w:val="nil"/>
            </w:tcBorders>
            <w:vAlign w:val="center"/>
          </w:tcPr>
          <w:p w:rsidR="0002092C" w:rsidRDefault="0002092C" w:rsidP="00E25322">
            <w:r>
              <w:t xml:space="preserve">И.о. заместителя генерального директора по правовому и корпоративному управлению </w:t>
            </w:r>
          </w:p>
        </w:tc>
        <w:tc>
          <w:tcPr>
            <w:tcW w:w="286" w:type="dxa"/>
            <w:vAlign w:val="center"/>
          </w:tcPr>
          <w:p w:rsidR="0002092C" w:rsidRPr="000E634F" w:rsidRDefault="0002092C" w:rsidP="00E25322"/>
        </w:tc>
        <w:tc>
          <w:tcPr>
            <w:tcW w:w="1699" w:type="dxa"/>
            <w:tcBorders>
              <w:top w:val="single" w:sz="4" w:space="0" w:color="auto"/>
              <w:left w:val="nil"/>
              <w:bottom w:val="single" w:sz="4" w:space="0" w:color="auto"/>
              <w:right w:val="nil"/>
            </w:tcBorders>
            <w:vAlign w:val="center"/>
          </w:tcPr>
          <w:p w:rsidR="0002092C" w:rsidRDefault="00B23A55" w:rsidP="00E25322">
            <w:r>
              <w:t>Ковалев А.А.</w:t>
            </w:r>
          </w:p>
        </w:tc>
        <w:tc>
          <w:tcPr>
            <w:tcW w:w="289" w:type="dxa"/>
            <w:vAlign w:val="center"/>
          </w:tcPr>
          <w:p w:rsidR="0002092C" w:rsidRPr="000E634F" w:rsidRDefault="0002092C" w:rsidP="00E25322">
            <w:pPr>
              <w:ind w:left="709"/>
            </w:pPr>
          </w:p>
        </w:tc>
        <w:tc>
          <w:tcPr>
            <w:tcW w:w="0" w:type="auto"/>
            <w:vAlign w:val="center"/>
          </w:tcPr>
          <w:p w:rsidR="0002092C" w:rsidRPr="000E634F" w:rsidRDefault="0002092C" w:rsidP="00E25322"/>
        </w:tc>
      </w:tr>
      <w:tr w:rsidR="00BE1E16" w:rsidRPr="000E634F" w:rsidTr="003A65B2">
        <w:trPr>
          <w:trHeight w:hRule="exact" w:val="418"/>
        </w:trPr>
        <w:tc>
          <w:tcPr>
            <w:tcW w:w="6798" w:type="dxa"/>
            <w:gridSpan w:val="5"/>
            <w:tcBorders>
              <w:top w:val="single" w:sz="4" w:space="0" w:color="auto"/>
              <w:left w:val="nil"/>
              <w:bottom w:val="single" w:sz="4" w:space="0" w:color="auto"/>
              <w:right w:val="nil"/>
            </w:tcBorders>
            <w:vAlign w:val="center"/>
          </w:tcPr>
          <w:p w:rsidR="00BE1E16" w:rsidRDefault="00BE1E16" w:rsidP="00E25322">
            <w:r>
              <w:t xml:space="preserve">И.о. начальника отдела внутреннего контроля и управления рисками </w:t>
            </w:r>
          </w:p>
        </w:tc>
        <w:tc>
          <w:tcPr>
            <w:tcW w:w="286" w:type="dxa"/>
            <w:vAlign w:val="center"/>
          </w:tcPr>
          <w:p w:rsidR="00BE1E16" w:rsidRPr="000E634F" w:rsidRDefault="00BE1E16" w:rsidP="00E25322"/>
        </w:tc>
        <w:tc>
          <w:tcPr>
            <w:tcW w:w="1699" w:type="dxa"/>
            <w:tcBorders>
              <w:top w:val="single" w:sz="4" w:space="0" w:color="auto"/>
              <w:left w:val="nil"/>
              <w:bottom w:val="single" w:sz="4" w:space="0" w:color="auto"/>
              <w:right w:val="nil"/>
            </w:tcBorders>
            <w:vAlign w:val="center"/>
          </w:tcPr>
          <w:p w:rsidR="00BE1E16" w:rsidRDefault="00BE1E16" w:rsidP="00E25322">
            <w:r>
              <w:t>Гарбуз А.А.</w:t>
            </w:r>
          </w:p>
        </w:tc>
        <w:tc>
          <w:tcPr>
            <w:tcW w:w="289" w:type="dxa"/>
            <w:vAlign w:val="center"/>
          </w:tcPr>
          <w:p w:rsidR="00BE1E16" w:rsidRPr="000E634F" w:rsidRDefault="00BE1E16" w:rsidP="00E25322">
            <w:pPr>
              <w:ind w:left="709"/>
            </w:pPr>
          </w:p>
        </w:tc>
        <w:tc>
          <w:tcPr>
            <w:tcW w:w="0" w:type="auto"/>
            <w:vAlign w:val="center"/>
          </w:tcPr>
          <w:p w:rsidR="00BE1E16" w:rsidRPr="000E634F" w:rsidRDefault="00BE1E16" w:rsidP="00E25322"/>
        </w:tc>
      </w:tr>
      <w:tr w:rsidR="00BE1E16" w:rsidRPr="000E634F" w:rsidTr="003A65B2">
        <w:trPr>
          <w:trHeight w:hRule="exact" w:val="567"/>
        </w:trPr>
        <w:tc>
          <w:tcPr>
            <w:tcW w:w="6798" w:type="dxa"/>
            <w:gridSpan w:val="5"/>
            <w:tcBorders>
              <w:top w:val="single" w:sz="4" w:space="0" w:color="auto"/>
              <w:left w:val="nil"/>
              <w:bottom w:val="single" w:sz="4" w:space="0" w:color="auto"/>
              <w:right w:val="nil"/>
            </w:tcBorders>
            <w:vAlign w:val="center"/>
          </w:tcPr>
          <w:p w:rsidR="00BE1E16" w:rsidRDefault="00BE1E16" w:rsidP="00E25322">
            <w:r>
              <w:t>И.о. заместителя генерального директора – Руководителя Аппарата</w:t>
            </w:r>
          </w:p>
        </w:tc>
        <w:tc>
          <w:tcPr>
            <w:tcW w:w="286" w:type="dxa"/>
            <w:vAlign w:val="center"/>
          </w:tcPr>
          <w:p w:rsidR="00BE1E16" w:rsidRPr="000E634F" w:rsidRDefault="00BE1E16" w:rsidP="00E25322"/>
        </w:tc>
        <w:tc>
          <w:tcPr>
            <w:tcW w:w="1699" w:type="dxa"/>
            <w:tcBorders>
              <w:top w:val="single" w:sz="4" w:space="0" w:color="auto"/>
              <w:left w:val="nil"/>
              <w:bottom w:val="single" w:sz="4" w:space="0" w:color="auto"/>
              <w:right w:val="nil"/>
            </w:tcBorders>
            <w:vAlign w:val="center"/>
          </w:tcPr>
          <w:p w:rsidR="00BE1E16" w:rsidRDefault="00BE1E16" w:rsidP="00E25322">
            <w:r>
              <w:t>Мушникова Е.Н.</w:t>
            </w:r>
          </w:p>
        </w:tc>
        <w:tc>
          <w:tcPr>
            <w:tcW w:w="289" w:type="dxa"/>
            <w:vAlign w:val="center"/>
          </w:tcPr>
          <w:p w:rsidR="00BE1E16" w:rsidRPr="000E634F" w:rsidRDefault="00BE1E16" w:rsidP="00E25322">
            <w:pPr>
              <w:ind w:left="709"/>
            </w:pPr>
          </w:p>
        </w:tc>
        <w:tc>
          <w:tcPr>
            <w:tcW w:w="0" w:type="auto"/>
            <w:vAlign w:val="center"/>
          </w:tcPr>
          <w:p w:rsidR="00BE1E16" w:rsidRPr="000E634F" w:rsidRDefault="00BE1E16" w:rsidP="00E25322"/>
        </w:tc>
      </w:tr>
      <w:tr w:rsidR="004273F2" w:rsidRPr="000E634F" w:rsidTr="003A65B2">
        <w:trPr>
          <w:trHeight w:hRule="exact" w:val="567"/>
        </w:trPr>
        <w:tc>
          <w:tcPr>
            <w:tcW w:w="6798" w:type="dxa"/>
            <w:gridSpan w:val="5"/>
            <w:tcBorders>
              <w:top w:val="single" w:sz="4" w:space="0" w:color="auto"/>
              <w:left w:val="nil"/>
              <w:bottom w:val="single" w:sz="4" w:space="0" w:color="auto"/>
              <w:right w:val="nil"/>
            </w:tcBorders>
            <w:vAlign w:val="center"/>
          </w:tcPr>
          <w:p w:rsidR="004273F2" w:rsidRDefault="004273F2" w:rsidP="00E25322">
            <w:r>
              <w:t>Заместитель генерального директора по капитальному строительству и инвестиционной деятельности МРСК «Северо-Запада»</w:t>
            </w:r>
          </w:p>
        </w:tc>
        <w:tc>
          <w:tcPr>
            <w:tcW w:w="286" w:type="dxa"/>
            <w:vAlign w:val="center"/>
          </w:tcPr>
          <w:p w:rsidR="004273F2" w:rsidRPr="000E634F" w:rsidRDefault="004273F2" w:rsidP="00E25322"/>
        </w:tc>
        <w:tc>
          <w:tcPr>
            <w:tcW w:w="1699" w:type="dxa"/>
            <w:tcBorders>
              <w:top w:val="single" w:sz="4" w:space="0" w:color="auto"/>
              <w:left w:val="nil"/>
              <w:bottom w:val="single" w:sz="4" w:space="0" w:color="auto"/>
              <w:right w:val="nil"/>
            </w:tcBorders>
            <w:vAlign w:val="center"/>
          </w:tcPr>
          <w:p w:rsidR="004273F2" w:rsidRDefault="004273F2" w:rsidP="00E25322">
            <w:r>
              <w:t>Кли</w:t>
            </w:r>
            <w:r w:rsidR="0019185C">
              <w:t>мов</w:t>
            </w:r>
            <w:r>
              <w:t xml:space="preserve"> С.В.</w:t>
            </w:r>
          </w:p>
        </w:tc>
        <w:tc>
          <w:tcPr>
            <w:tcW w:w="289" w:type="dxa"/>
            <w:vAlign w:val="center"/>
          </w:tcPr>
          <w:p w:rsidR="004273F2" w:rsidRPr="000E634F" w:rsidRDefault="004273F2" w:rsidP="00E25322">
            <w:pPr>
              <w:ind w:left="709"/>
            </w:pPr>
          </w:p>
        </w:tc>
        <w:tc>
          <w:tcPr>
            <w:tcW w:w="0" w:type="auto"/>
            <w:vAlign w:val="center"/>
          </w:tcPr>
          <w:p w:rsidR="004273F2" w:rsidRPr="000E634F" w:rsidRDefault="004273F2" w:rsidP="00E25322"/>
        </w:tc>
      </w:tr>
      <w:tr w:rsidR="00E25322" w:rsidRPr="000E634F" w:rsidTr="00E25322">
        <w:trPr>
          <w:trHeight w:val="315"/>
        </w:trPr>
        <w:tc>
          <w:tcPr>
            <w:tcW w:w="10490" w:type="dxa"/>
            <w:gridSpan w:val="9"/>
            <w:shd w:val="pct15" w:color="auto" w:fill="auto"/>
            <w:vAlign w:val="bottom"/>
            <w:hideMark/>
          </w:tcPr>
          <w:p w:rsidR="00E25322" w:rsidRPr="000E634F" w:rsidRDefault="00E25322" w:rsidP="00E25322">
            <w:pPr>
              <w:pStyle w:val="affb"/>
              <w:ind w:firstLine="0"/>
            </w:pPr>
            <w:r w:rsidRPr="000E634F">
              <w:t>Проверка документа</w:t>
            </w:r>
          </w:p>
        </w:tc>
      </w:tr>
      <w:tr w:rsidR="00E25322" w:rsidRPr="000E634F" w:rsidTr="003A65B2">
        <w:trPr>
          <w:gridAfter w:val="1"/>
          <w:wAfter w:w="1418" w:type="dxa"/>
          <w:trHeight w:hRule="exact" w:val="340"/>
        </w:trPr>
        <w:tc>
          <w:tcPr>
            <w:tcW w:w="1409" w:type="dxa"/>
            <w:vAlign w:val="center"/>
          </w:tcPr>
          <w:p w:rsidR="00E25322" w:rsidRPr="000E634F" w:rsidRDefault="00E25322" w:rsidP="00E25322">
            <w:pPr>
              <w:pStyle w:val="aff9"/>
              <w:ind w:firstLine="0"/>
            </w:pPr>
          </w:p>
        </w:tc>
        <w:tc>
          <w:tcPr>
            <w:tcW w:w="281" w:type="dxa"/>
            <w:vAlign w:val="center"/>
          </w:tcPr>
          <w:p w:rsidR="00E25322" w:rsidRPr="000E634F" w:rsidRDefault="00E25322" w:rsidP="00E25322">
            <w:pPr>
              <w:pStyle w:val="aff9"/>
              <w:ind w:firstLine="0"/>
            </w:pPr>
          </w:p>
        </w:tc>
        <w:tc>
          <w:tcPr>
            <w:tcW w:w="2970" w:type="dxa"/>
            <w:tcBorders>
              <w:top w:val="nil"/>
              <w:left w:val="nil"/>
              <w:bottom w:val="single" w:sz="8" w:space="0" w:color="auto"/>
              <w:right w:val="nil"/>
            </w:tcBorders>
            <w:vAlign w:val="center"/>
            <w:hideMark/>
          </w:tcPr>
          <w:p w:rsidR="00E25322" w:rsidRPr="000E634F" w:rsidRDefault="00E25322" w:rsidP="00E25322">
            <w:pPr>
              <w:pStyle w:val="aff9"/>
              <w:ind w:firstLine="0"/>
            </w:pPr>
            <w:r w:rsidRPr="000E634F">
              <w:t>Вид проверки</w:t>
            </w:r>
          </w:p>
        </w:tc>
        <w:tc>
          <w:tcPr>
            <w:tcW w:w="297" w:type="dxa"/>
            <w:vAlign w:val="center"/>
          </w:tcPr>
          <w:p w:rsidR="00E25322" w:rsidRPr="000E634F" w:rsidRDefault="00E25322" w:rsidP="00E25322">
            <w:pPr>
              <w:pStyle w:val="aff9"/>
              <w:ind w:firstLine="0"/>
            </w:pPr>
          </w:p>
        </w:tc>
        <w:tc>
          <w:tcPr>
            <w:tcW w:w="1841" w:type="dxa"/>
            <w:tcBorders>
              <w:top w:val="nil"/>
              <w:left w:val="nil"/>
              <w:bottom w:val="single" w:sz="8" w:space="0" w:color="auto"/>
              <w:right w:val="nil"/>
            </w:tcBorders>
            <w:vAlign w:val="center"/>
          </w:tcPr>
          <w:p w:rsidR="00E25322" w:rsidRPr="000E634F" w:rsidRDefault="00E25322" w:rsidP="00E25322">
            <w:pPr>
              <w:pStyle w:val="aff9"/>
              <w:ind w:firstLine="0"/>
            </w:pPr>
          </w:p>
        </w:tc>
        <w:tc>
          <w:tcPr>
            <w:tcW w:w="286" w:type="dxa"/>
            <w:vAlign w:val="center"/>
          </w:tcPr>
          <w:p w:rsidR="00E25322" w:rsidRPr="000E634F" w:rsidRDefault="00E25322" w:rsidP="00E25322">
            <w:pPr>
              <w:pStyle w:val="aff9"/>
              <w:ind w:firstLine="0"/>
            </w:pPr>
          </w:p>
        </w:tc>
        <w:tc>
          <w:tcPr>
            <w:tcW w:w="1699" w:type="dxa"/>
            <w:tcBorders>
              <w:top w:val="nil"/>
              <w:left w:val="nil"/>
              <w:bottom w:val="single" w:sz="8" w:space="0" w:color="auto"/>
              <w:right w:val="nil"/>
            </w:tcBorders>
            <w:vAlign w:val="center"/>
            <w:hideMark/>
          </w:tcPr>
          <w:p w:rsidR="00E25322" w:rsidRPr="000E634F" w:rsidRDefault="00E25322" w:rsidP="00E25322">
            <w:pPr>
              <w:pStyle w:val="aff9"/>
              <w:ind w:left="-138" w:firstLine="0"/>
            </w:pPr>
            <w:r w:rsidRPr="000E634F">
              <w:t>Фамилия И.О.</w:t>
            </w:r>
          </w:p>
        </w:tc>
        <w:tc>
          <w:tcPr>
            <w:tcW w:w="289" w:type="dxa"/>
            <w:vAlign w:val="center"/>
          </w:tcPr>
          <w:p w:rsidR="00E25322" w:rsidRPr="000E634F" w:rsidRDefault="00E25322" w:rsidP="00E25322">
            <w:pPr>
              <w:pStyle w:val="aff9"/>
              <w:ind w:firstLine="0"/>
            </w:pPr>
          </w:p>
        </w:tc>
      </w:tr>
      <w:tr w:rsidR="00E25322" w:rsidRPr="000E634F" w:rsidTr="003A65B2">
        <w:trPr>
          <w:gridAfter w:val="1"/>
          <w:wAfter w:w="1418" w:type="dxa"/>
          <w:trHeight w:hRule="exact" w:val="692"/>
        </w:trPr>
        <w:tc>
          <w:tcPr>
            <w:tcW w:w="1409" w:type="dxa"/>
            <w:vAlign w:val="center"/>
            <w:hideMark/>
          </w:tcPr>
          <w:p w:rsidR="00E25322" w:rsidRPr="000E634F" w:rsidRDefault="00E25322" w:rsidP="00E25322">
            <w:pPr>
              <w:pStyle w:val="affa"/>
              <w:ind w:firstLine="0"/>
            </w:pPr>
            <w:r w:rsidRPr="000E634F">
              <w:t>Проверил</w:t>
            </w:r>
          </w:p>
        </w:tc>
        <w:tc>
          <w:tcPr>
            <w:tcW w:w="281" w:type="dxa"/>
            <w:vAlign w:val="center"/>
          </w:tcPr>
          <w:p w:rsidR="00E25322" w:rsidRPr="000E634F" w:rsidRDefault="00E25322" w:rsidP="00E25322">
            <w:pPr>
              <w:ind w:left="709"/>
            </w:pPr>
          </w:p>
        </w:tc>
        <w:tc>
          <w:tcPr>
            <w:tcW w:w="5108" w:type="dxa"/>
            <w:gridSpan w:val="3"/>
            <w:tcBorders>
              <w:top w:val="single" w:sz="4" w:space="0" w:color="auto"/>
              <w:left w:val="nil"/>
              <w:bottom w:val="single" w:sz="4" w:space="0" w:color="auto"/>
              <w:right w:val="nil"/>
            </w:tcBorders>
            <w:vAlign w:val="center"/>
            <w:hideMark/>
          </w:tcPr>
          <w:p w:rsidR="00E25322" w:rsidRPr="000E634F" w:rsidRDefault="00E25322" w:rsidP="00E25322">
            <w:pPr>
              <w:pStyle w:val="affa"/>
              <w:ind w:right="-114" w:firstLine="0"/>
            </w:pPr>
            <w:r w:rsidRPr="000E634F">
              <w:t>Соответствие концепции и требованиям нормативной документации</w:t>
            </w:r>
          </w:p>
        </w:tc>
        <w:tc>
          <w:tcPr>
            <w:tcW w:w="286" w:type="dxa"/>
            <w:vAlign w:val="center"/>
          </w:tcPr>
          <w:p w:rsidR="00E25322" w:rsidRPr="000E634F" w:rsidRDefault="00E25322" w:rsidP="00E25322">
            <w:pPr>
              <w:pStyle w:val="aff9"/>
              <w:ind w:firstLine="0"/>
            </w:pPr>
          </w:p>
        </w:tc>
        <w:tc>
          <w:tcPr>
            <w:tcW w:w="1699" w:type="dxa"/>
            <w:tcBorders>
              <w:top w:val="single" w:sz="4" w:space="0" w:color="auto"/>
              <w:left w:val="nil"/>
              <w:bottom w:val="single" w:sz="4" w:space="0" w:color="auto"/>
              <w:right w:val="nil"/>
            </w:tcBorders>
            <w:vAlign w:val="center"/>
            <w:hideMark/>
          </w:tcPr>
          <w:p w:rsidR="00E25322" w:rsidRPr="000E634F" w:rsidRDefault="000D1792" w:rsidP="00E25322">
            <w:pPr>
              <w:pStyle w:val="affa"/>
              <w:ind w:right="-114" w:firstLine="0"/>
            </w:pPr>
            <w:r>
              <w:t>Самсонов</w:t>
            </w:r>
            <w:r w:rsidR="00787C51">
              <w:t xml:space="preserve"> И.Е.</w:t>
            </w:r>
          </w:p>
        </w:tc>
        <w:tc>
          <w:tcPr>
            <w:tcW w:w="289" w:type="dxa"/>
            <w:vAlign w:val="center"/>
          </w:tcPr>
          <w:p w:rsidR="00E25322" w:rsidRPr="000E634F" w:rsidRDefault="00E25322" w:rsidP="00E25322"/>
        </w:tc>
      </w:tr>
      <w:tr w:rsidR="00E25322" w:rsidRPr="000E634F" w:rsidTr="003A65B2">
        <w:trPr>
          <w:gridAfter w:val="1"/>
          <w:wAfter w:w="1418" w:type="dxa"/>
          <w:trHeight w:hRule="exact" w:val="425"/>
        </w:trPr>
        <w:tc>
          <w:tcPr>
            <w:tcW w:w="1409" w:type="dxa"/>
            <w:vAlign w:val="center"/>
            <w:hideMark/>
          </w:tcPr>
          <w:p w:rsidR="00E25322" w:rsidRPr="000E634F" w:rsidRDefault="00E25322" w:rsidP="00E25322">
            <w:pPr>
              <w:pStyle w:val="affa"/>
              <w:ind w:firstLine="0"/>
            </w:pPr>
            <w:r w:rsidRPr="000E634F">
              <w:t>Проверил</w:t>
            </w:r>
          </w:p>
        </w:tc>
        <w:tc>
          <w:tcPr>
            <w:tcW w:w="281" w:type="dxa"/>
            <w:vAlign w:val="center"/>
          </w:tcPr>
          <w:p w:rsidR="00E25322" w:rsidRPr="000E634F" w:rsidRDefault="00E25322" w:rsidP="00E25322"/>
        </w:tc>
        <w:tc>
          <w:tcPr>
            <w:tcW w:w="5108" w:type="dxa"/>
            <w:gridSpan w:val="3"/>
            <w:tcBorders>
              <w:top w:val="single" w:sz="4" w:space="0" w:color="auto"/>
              <w:left w:val="nil"/>
              <w:bottom w:val="single" w:sz="4" w:space="0" w:color="auto"/>
              <w:right w:val="nil"/>
            </w:tcBorders>
            <w:vAlign w:val="center"/>
            <w:hideMark/>
          </w:tcPr>
          <w:p w:rsidR="00E25322" w:rsidRPr="000E634F" w:rsidRDefault="00E25322" w:rsidP="00E25322">
            <w:pPr>
              <w:pStyle w:val="affa"/>
              <w:ind w:firstLine="0"/>
            </w:pPr>
            <w:r w:rsidRPr="000E634F">
              <w:t>Соответствие законодательству РФ</w:t>
            </w:r>
          </w:p>
        </w:tc>
        <w:tc>
          <w:tcPr>
            <w:tcW w:w="286" w:type="dxa"/>
            <w:vAlign w:val="center"/>
          </w:tcPr>
          <w:p w:rsidR="00E25322" w:rsidRPr="000E634F" w:rsidRDefault="00E25322" w:rsidP="00E25322">
            <w:pPr>
              <w:pStyle w:val="aff9"/>
              <w:ind w:firstLine="0"/>
            </w:pPr>
          </w:p>
        </w:tc>
        <w:tc>
          <w:tcPr>
            <w:tcW w:w="1699" w:type="dxa"/>
            <w:tcBorders>
              <w:top w:val="single" w:sz="4" w:space="0" w:color="auto"/>
              <w:left w:val="nil"/>
              <w:bottom w:val="single" w:sz="4" w:space="0" w:color="auto"/>
              <w:right w:val="nil"/>
            </w:tcBorders>
            <w:vAlign w:val="center"/>
            <w:hideMark/>
          </w:tcPr>
          <w:p w:rsidR="00E25322" w:rsidRPr="000E634F" w:rsidRDefault="000D1792" w:rsidP="00E25322">
            <w:pPr>
              <w:pStyle w:val="affa"/>
              <w:ind w:firstLine="0"/>
            </w:pPr>
            <w:r>
              <w:t>Ковалев</w:t>
            </w:r>
            <w:r w:rsidR="00787C51">
              <w:t xml:space="preserve"> А.А.</w:t>
            </w:r>
          </w:p>
        </w:tc>
        <w:tc>
          <w:tcPr>
            <w:tcW w:w="289" w:type="dxa"/>
            <w:vAlign w:val="center"/>
          </w:tcPr>
          <w:p w:rsidR="00E25322" w:rsidRPr="000E634F" w:rsidRDefault="00E25322" w:rsidP="00E25322"/>
        </w:tc>
      </w:tr>
      <w:tr w:rsidR="00E25322" w:rsidRPr="000E634F" w:rsidTr="003A65B2">
        <w:trPr>
          <w:gridAfter w:val="1"/>
          <w:wAfter w:w="1418" w:type="dxa"/>
          <w:trHeight w:hRule="exact" w:val="478"/>
        </w:trPr>
        <w:tc>
          <w:tcPr>
            <w:tcW w:w="1409" w:type="dxa"/>
            <w:vAlign w:val="center"/>
            <w:hideMark/>
          </w:tcPr>
          <w:p w:rsidR="00E25322" w:rsidRPr="000E634F" w:rsidRDefault="00E25322" w:rsidP="00E25322">
            <w:pPr>
              <w:pStyle w:val="affa"/>
              <w:ind w:firstLine="0"/>
            </w:pPr>
            <w:r w:rsidRPr="000E634F">
              <w:t>Проверил</w:t>
            </w:r>
          </w:p>
        </w:tc>
        <w:tc>
          <w:tcPr>
            <w:tcW w:w="281" w:type="dxa"/>
            <w:vAlign w:val="center"/>
          </w:tcPr>
          <w:p w:rsidR="00E25322" w:rsidRPr="000E634F" w:rsidRDefault="00E25322" w:rsidP="00E25322"/>
        </w:tc>
        <w:tc>
          <w:tcPr>
            <w:tcW w:w="2970" w:type="dxa"/>
            <w:tcBorders>
              <w:top w:val="single" w:sz="4" w:space="0" w:color="auto"/>
              <w:left w:val="nil"/>
              <w:bottom w:val="single" w:sz="4" w:space="0" w:color="auto"/>
              <w:right w:val="nil"/>
            </w:tcBorders>
            <w:vAlign w:val="center"/>
            <w:hideMark/>
          </w:tcPr>
          <w:p w:rsidR="00E25322" w:rsidRPr="000E634F" w:rsidRDefault="00E25322" w:rsidP="00E25322">
            <w:pPr>
              <w:pStyle w:val="affa"/>
              <w:ind w:firstLine="0"/>
            </w:pPr>
            <w:r w:rsidRPr="000E634F">
              <w:t>Соответствие целостности ИСМ</w:t>
            </w:r>
          </w:p>
        </w:tc>
        <w:tc>
          <w:tcPr>
            <w:tcW w:w="297" w:type="dxa"/>
            <w:vAlign w:val="center"/>
          </w:tcPr>
          <w:p w:rsidR="00E25322" w:rsidRPr="000E634F" w:rsidRDefault="00E25322" w:rsidP="00E25322">
            <w:pPr>
              <w:pStyle w:val="affa"/>
              <w:ind w:firstLine="0"/>
            </w:pPr>
          </w:p>
        </w:tc>
        <w:tc>
          <w:tcPr>
            <w:tcW w:w="1841" w:type="dxa"/>
            <w:tcBorders>
              <w:top w:val="single" w:sz="4" w:space="0" w:color="auto"/>
              <w:left w:val="nil"/>
              <w:bottom w:val="single" w:sz="4" w:space="0" w:color="auto"/>
              <w:right w:val="nil"/>
            </w:tcBorders>
            <w:vAlign w:val="center"/>
          </w:tcPr>
          <w:p w:rsidR="00E25322" w:rsidRPr="000E634F" w:rsidRDefault="00E25322" w:rsidP="00E25322">
            <w:pPr>
              <w:pStyle w:val="affa"/>
              <w:ind w:firstLine="0"/>
            </w:pPr>
          </w:p>
        </w:tc>
        <w:tc>
          <w:tcPr>
            <w:tcW w:w="286" w:type="dxa"/>
            <w:vAlign w:val="center"/>
          </w:tcPr>
          <w:p w:rsidR="00E25322" w:rsidRPr="000E634F" w:rsidRDefault="00E25322" w:rsidP="00E25322">
            <w:pPr>
              <w:pStyle w:val="aff9"/>
              <w:ind w:firstLine="0"/>
            </w:pPr>
          </w:p>
        </w:tc>
        <w:tc>
          <w:tcPr>
            <w:tcW w:w="1699" w:type="dxa"/>
            <w:tcBorders>
              <w:top w:val="single" w:sz="4" w:space="0" w:color="auto"/>
              <w:left w:val="nil"/>
              <w:bottom w:val="single" w:sz="4" w:space="0" w:color="auto"/>
              <w:right w:val="nil"/>
            </w:tcBorders>
            <w:vAlign w:val="center"/>
            <w:hideMark/>
          </w:tcPr>
          <w:p w:rsidR="00E25322" w:rsidRPr="000E634F" w:rsidRDefault="000D1792" w:rsidP="00E25322">
            <w:pPr>
              <w:pStyle w:val="affa"/>
              <w:ind w:firstLine="0"/>
            </w:pPr>
            <w:r>
              <w:t>Самсонов</w:t>
            </w:r>
            <w:r w:rsidR="00787C51">
              <w:t xml:space="preserve"> И.Е.</w:t>
            </w:r>
          </w:p>
        </w:tc>
        <w:tc>
          <w:tcPr>
            <w:tcW w:w="289" w:type="dxa"/>
            <w:vAlign w:val="center"/>
          </w:tcPr>
          <w:p w:rsidR="00E25322" w:rsidRPr="000E634F" w:rsidRDefault="00E25322" w:rsidP="00E25322"/>
        </w:tc>
      </w:tr>
      <w:tr w:rsidR="00E25322" w:rsidRPr="000E634F" w:rsidTr="003A65B2">
        <w:trPr>
          <w:gridAfter w:val="1"/>
          <w:wAfter w:w="1418" w:type="dxa"/>
          <w:trHeight w:hRule="exact" w:val="571"/>
        </w:trPr>
        <w:tc>
          <w:tcPr>
            <w:tcW w:w="1409" w:type="dxa"/>
            <w:vAlign w:val="center"/>
            <w:hideMark/>
          </w:tcPr>
          <w:p w:rsidR="00E25322" w:rsidRPr="000E634F" w:rsidRDefault="00E25322" w:rsidP="00E25322">
            <w:pPr>
              <w:pStyle w:val="affa"/>
              <w:ind w:firstLine="0"/>
            </w:pPr>
            <w:r w:rsidRPr="000E634F">
              <w:t>Проверил</w:t>
            </w:r>
          </w:p>
        </w:tc>
        <w:tc>
          <w:tcPr>
            <w:tcW w:w="281" w:type="dxa"/>
            <w:vAlign w:val="center"/>
          </w:tcPr>
          <w:p w:rsidR="00E25322" w:rsidRPr="000E634F" w:rsidRDefault="00E25322" w:rsidP="00E25322"/>
        </w:tc>
        <w:tc>
          <w:tcPr>
            <w:tcW w:w="5108" w:type="dxa"/>
            <w:gridSpan w:val="3"/>
            <w:tcBorders>
              <w:top w:val="single" w:sz="4" w:space="0" w:color="auto"/>
              <w:left w:val="nil"/>
              <w:bottom w:val="single" w:sz="4" w:space="0" w:color="auto"/>
              <w:right w:val="nil"/>
            </w:tcBorders>
            <w:vAlign w:val="center"/>
            <w:hideMark/>
          </w:tcPr>
          <w:p w:rsidR="00E25322" w:rsidRPr="000E634F" w:rsidRDefault="00E25322" w:rsidP="00E25322">
            <w:pPr>
              <w:pStyle w:val="affa"/>
              <w:ind w:firstLine="0"/>
            </w:pPr>
            <w:proofErr w:type="spellStart"/>
            <w:r w:rsidRPr="000E634F">
              <w:t>Нормоконтроль</w:t>
            </w:r>
            <w:proofErr w:type="spellEnd"/>
          </w:p>
        </w:tc>
        <w:tc>
          <w:tcPr>
            <w:tcW w:w="286" w:type="dxa"/>
            <w:vAlign w:val="center"/>
          </w:tcPr>
          <w:p w:rsidR="00E25322" w:rsidRPr="000E634F" w:rsidRDefault="00E25322" w:rsidP="00E25322">
            <w:pPr>
              <w:pStyle w:val="aff9"/>
              <w:ind w:firstLine="0"/>
            </w:pPr>
          </w:p>
        </w:tc>
        <w:tc>
          <w:tcPr>
            <w:tcW w:w="1699" w:type="dxa"/>
            <w:tcBorders>
              <w:top w:val="single" w:sz="4" w:space="0" w:color="auto"/>
              <w:left w:val="nil"/>
              <w:bottom w:val="single" w:sz="4" w:space="0" w:color="auto"/>
              <w:right w:val="nil"/>
            </w:tcBorders>
            <w:vAlign w:val="center"/>
            <w:hideMark/>
          </w:tcPr>
          <w:p w:rsidR="00E25322" w:rsidRPr="00DD4BCA" w:rsidRDefault="000D1792" w:rsidP="00E25322">
            <w:pPr>
              <w:pStyle w:val="affa"/>
              <w:ind w:firstLine="0"/>
              <w:rPr>
                <w:sz w:val="18"/>
                <w:szCs w:val="18"/>
              </w:rPr>
            </w:pPr>
            <w:proofErr w:type="spellStart"/>
            <w:r w:rsidRPr="00DD4BCA">
              <w:rPr>
                <w:sz w:val="18"/>
                <w:szCs w:val="18"/>
              </w:rPr>
              <w:t>Буткевичене</w:t>
            </w:r>
            <w:proofErr w:type="spellEnd"/>
            <w:r w:rsidRPr="00DD4BCA">
              <w:rPr>
                <w:sz w:val="18"/>
                <w:szCs w:val="18"/>
              </w:rPr>
              <w:t xml:space="preserve"> </w:t>
            </w:r>
            <w:r w:rsidR="003A65B2" w:rsidRPr="00DD4BCA">
              <w:rPr>
                <w:sz w:val="18"/>
                <w:szCs w:val="18"/>
              </w:rPr>
              <w:t>И</w:t>
            </w:r>
            <w:r w:rsidR="00787C51" w:rsidRPr="00DD4BCA">
              <w:rPr>
                <w:sz w:val="18"/>
                <w:szCs w:val="18"/>
              </w:rPr>
              <w:t>.А.</w:t>
            </w:r>
          </w:p>
        </w:tc>
        <w:tc>
          <w:tcPr>
            <w:tcW w:w="289" w:type="dxa"/>
            <w:vAlign w:val="center"/>
          </w:tcPr>
          <w:p w:rsidR="00E25322" w:rsidRPr="000E634F" w:rsidRDefault="00E25322" w:rsidP="00E25322"/>
        </w:tc>
      </w:tr>
    </w:tbl>
    <w:p w:rsidR="00E25322" w:rsidRPr="000E634F" w:rsidRDefault="00E25322" w:rsidP="00E25322">
      <w:pPr>
        <w:suppressAutoHyphens/>
        <w:jc w:val="center"/>
        <w:rPr>
          <w:b/>
          <w:caps/>
        </w:rPr>
      </w:pPr>
    </w:p>
    <w:p w:rsidR="00E25322" w:rsidRDefault="00E25322" w:rsidP="00E25322">
      <w:pPr>
        <w:rPr>
          <w:b/>
          <w:caps/>
          <w:sz w:val="28"/>
          <w:szCs w:val="28"/>
        </w:rPr>
      </w:pPr>
    </w:p>
    <w:p w:rsidR="00E25322" w:rsidRDefault="00E25322" w:rsidP="00E25322">
      <w:pPr>
        <w:rPr>
          <w:b/>
          <w:caps/>
          <w:sz w:val="28"/>
          <w:szCs w:val="28"/>
        </w:rPr>
      </w:pPr>
      <w:r>
        <w:br w:type="page"/>
      </w:r>
    </w:p>
    <w:p w:rsidR="00E25322" w:rsidRPr="0040701F" w:rsidRDefault="00E25322" w:rsidP="00E25322">
      <w:pPr>
        <w:pStyle w:val="aff8"/>
        <w:keepNext w:val="0"/>
        <w:ind w:firstLine="0"/>
      </w:pPr>
      <w:r w:rsidRPr="0040701F">
        <w:lastRenderedPageBreak/>
        <w:t>Предисловие</w:t>
      </w:r>
    </w:p>
    <w:p w:rsidR="00E25322" w:rsidRPr="0040701F" w:rsidRDefault="00E25322" w:rsidP="00E25322">
      <w:pPr>
        <w:rPr>
          <w:b/>
        </w:rPr>
      </w:pPr>
      <w:bookmarkStart w:id="1" w:name="_Toc123990647"/>
      <w:r w:rsidRPr="0040701F">
        <w:t xml:space="preserve">а) </w:t>
      </w:r>
      <w:r w:rsidRPr="005F0F26">
        <w:rPr>
          <w:b/>
        </w:rPr>
        <w:t>сведения о разработке стандарта</w:t>
      </w:r>
      <w:r w:rsidRPr="005F0F26">
        <w:rPr>
          <w:rStyle w:val="aff0"/>
          <w:rFonts w:eastAsia="Calibri"/>
          <w:b/>
        </w:rPr>
        <w:t>:</w:t>
      </w:r>
      <w:r w:rsidRPr="0040701F">
        <w:rPr>
          <w:b/>
        </w:rPr>
        <w:t xml:space="preserve"> </w:t>
      </w:r>
    </w:p>
    <w:p w:rsidR="00E25322" w:rsidRDefault="00E25322" w:rsidP="00E25322">
      <w:pPr>
        <w:rPr>
          <w:u w:val="single"/>
        </w:rPr>
      </w:pPr>
      <w:r w:rsidRPr="0040701F">
        <w:t xml:space="preserve">Разработан: </w:t>
      </w:r>
      <w:r w:rsidRPr="0040701F">
        <w:tab/>
      </w:r>
      <w:bookmarkEnd w:id="1"/>
      <w:r w:rsidR="00C976A3">
        <w:rPr>
          <w:u w:val="single"/>
        </w:rPr>
        <w:t xml:space="preserve">Управлением конкурсных закупок </w:t>
      </w:r>
      <w:proofErr w:type="spellStart"/>
      <w:r w:rsidR="00C976A3">
        <w:rPr>
          <w:u w:val="single"/>
        </w:rPr>
        <w:t>ДКПи</w:t>
      </w:r>
      <w:proofErr w:type="spellEnd"/>
      <w:r w:rsidR="00C976A3">
        <w:rPr>
          <w:u w:val="single"/>
        </w:rPr>
        <w:t xml:space="preserve"> МТО</w:t>
      </w:r>
    </w:p>
    <w:p w:rsidR="00E25322" w:rsidRPr="00AD11CB" w:rsidRDefault="00E25322" w:rsidP="00E25322">
      <w:pPr>
        <w:pStyle w:val="aff8"/>
        <w:keepNext w:val="0"/>
        <w:ind w:firstLine="0"/>
        <w:jc w:val="left"/>
        <w:rPr>
          <w:caps w:val="0"/>
          <w:sz w:val="24"/>
          <w:szCs w:val="24"/>
        </w:rPr>
      </w:pPr>
      <w:r w:rsidRPr="00FB41E7">
        <w:rPr>
          <w:caps w:val="0"/>
          <w:sz w:val="24"/>
          <w:szCs w:val="24"/>
        </w:rPr>
        <w:t>б)</w:t>
      </w:r>
      <w:r>
        <w:rPr>
          <w:caps w:val="0"/>
          <w:sz w:val="24"/>
          <w:szCs w:val="24"/>
        </w:rPr>
        <w:t xml:space="preserve"> </w:t>
      </w:r>
      <w:r w:rsidRPr="00AD11CB">
        <w:rPr>
          <w:caps w:val="0"/>
          <w:sz w:val="24"/>
          <w:szCs w:val="24"/>
        </w:rPr>
        <w:t xml:space="preserve">Принадлежность к бизнес-процессу: </w:t>
      </w:r>
      <w:r w:rsidR="00C976A3" w:rsidRPr="00C976A3">
        <w:rPr>
          <w:caps w:val="0"/>
          <w:sz w:val="24"/>
          <w:szCs w:val="24"/>
        </w:rPr>
        <w:t>3.3. Управление закупками</w:t>
      </w:r>
      <w:r w:rsidR="00C976A3" w:rsidRPr="00C976A3">
        <w:rPr>
          <w:caps w:val="0"/>
          <w:sz w:val="24"/>
          <w:szCs w:val="24"/>
        </w:rPr>
        <w:tab/>
      </w:r>
      <w:r w:rsidR="00C976A3" w:rsidRPr="00C976A3">
        <w:rPr>
          <w:caps w:val="0"/>
          <w:sz w:val="24"/>
          <w:szCs w:val="24"/>
        </w:rPr>
        <w:tab/>
      </w:r>
      <w:r w:rsidR="00C976A3" w:rsidRPr="00C976A3">
        <w:rPr>
          <w:caps w:val="0"/>
          <w:sz w:val="24"/>
          <w:szCs w:val="24"/>
        </w:rPr>
        <w:tab/>
      </w:r>
    </w:p>
    <w:p w:rsidR="00E25322" w:rsidRPr="0040701F" w:rsidRDefault="00E25322" w:rsidP="00E25322">
      <w:pPr>
        <w:pStyle w:val="aff8"/>
        <w:keepNext w:val="0"/>
        <w:ind w:firstLine="0"/>
        <w:jc w:val="left"/>
        <w:rPr>
          <w:sz w:val="24"/>
          <w:szCs w:val="24"/>
        </w:rPr>
      </w:pPr>
      <w:r>
        <w:rPr>
          <w:b w:val="0"/>
          <w:caps w:val="0"/>
          <w:sz w:val="24"/>
          <w:szCs w:val="24"/>
        </w:rPr>
        <w:t>в</w:t>
      </w:r>
      <w:r w:rsidRPr="0040701F">
        <w:rPr>
          <w:b w:val="0"/>
          <w:caps w:val="0"/>
          <w:sz w:val="24"/>
          <w:szCs w:val="24"/>
        </w:rPr>
        <w:t xml:space="preserve">) </w:t>
      </w:r>
      <w:r w:rsidRPr="005F0F26">
        <w:rPr>
          <w:caps w:val="0"/>
          <w:sz w:val="24"/>
          <w:szCs w:val="24"/>
        </w:rPr>
        <w:t>сведения об утверждении стандарта и введение его в действие:</w:t>
      </w:r>
    </w:p>
    <w:tbl>
      <w:tblPr>
        <w:tblStyle w:val="af4"/>
        <w:tblW w:w="0" w:type="auto"/>
        <w:tblLook w:val="04A0" w:firstRow="1" w:lastRow="0" w:firstColumn="1" w:lastColumn="0" w:noHBand="0" w:noVBand="1"/>
      </w:tblPr>
      <w:tblGrid>
        <w:gridCol w:w="1314"/>
        <w:gridCol w:w="2165"/>
        <w:gridCol w:w="2268"/>
        <w:gridCol w:w="2796"/>
      </w:tblGrid>
      <w:tr w:rsidR="00E25322" w:rsidTr="00E25322">
        <w:tc>
          <w:tcPr>
            <w:tcW w:w="1314" w:type="dxa"/>
            <w:tcBorders>
              <w:bottom w:val="single" w:sz="4" w:space="0" w:color="auto"/>
            </w:tcBorders>
            <w:shd w:val="pct20" w:color="auto" w:fill="auto"/>
          </w:tcPr>
          <w:p w:rsidR="00E25322" w:rsidRPr="00D6320D" w:rsidRDefault="00E25322" w:rsidP="00E25322">
            <w:pPr>
              <w:pStyle w:val="aff8"/>
              <w:keepNext w:val="0"/>
              <w:ind w:firstLine="0"/>
              <w:jc w:val="left"/>
              <w:rPr>
                <w:rStyle w:val="aff0"/>
                <w:b w:val="0"/>
                <w:sz w:val="24"/>
                <w:szCs w:val="24"/>
              </w:rPr>
            </w:pPr>
            <w:r>
              <w:rPr>
                <w:rStyle w:val="aff0"/>
                <w:b w:val="0"/>
                <w:caps w:val="0"/>
                <w:sz w:val="24"/>
                <w:szCs w:val="24"/>
              </w:rPr>
              <w:t>Версия</w:t>
            </w:r>
          </w:p>
        </w:tc>
        <w:tc>
          <w:tcPr>
            <w:tcW w:w="2165" w:type="dxa"/>
            <w:tcBorders>
              <w:bottom w:val="single" w:sz="4" w:space="0" w:color="auto"/>
            </w:tcBorders>
            <w:shd w:val="pct20" w:color="auto" w:fill="auto"/>
          </w:tcPr>
          <w:p w:rsidR="00E25322" w:rsidRPr="00D6320D" w:rsidRDefault="00E25322" w:rsidP="00E25322">
            <w:pPr>
              <w:pStyle w:val="aff8"/>
              <w:keepNext w:val="0"/>
              <w:ind w:firstLine="0"/>
              <w:jc w:val="left"/>
              <w:rPr>
                <w:rStyle w:val="aff0"/>
                <w:b w:val="0"/>
                <w:sz w:val="24"/>
                <w:szCs w:val="24"/>
              </w:rPr>
            </w:pPr>
            <w:r>
              <w:rPr>
                <w:rStyle w:val="aff0"/>
                <w:b w:val="0"/>
                <w:caps w:val="0"/>
                <w:sz w:val="24"/>
                <w:szCs w:val="24"/>
              </w:rPr>
              <w:t>Д</w:t>
            </w:r>
            <w:r w:rsidRPr="00D6320D">
              <w:rPr>
                <w:rStyle w:val="aff0"/>
                <w:b w:val="0"/>
                <w:caps w:val="0"/>
                <w:sz w:val="24"/>
                <w:szCs w:val="24"/>
              </w:rPr>
              <w:t>ата введения в действие</w:t>
            </w:r>
          </w:p>
        </w:tc>
        <w:tc>
          <w:tcPr>
            <w:tcW w:w="2268" w:type="dxa"/>
            <w:tcBorders>
              <w:bottom w:val="single" w:sz="4" w:space="0" w:color="auto"/>
            </w:tcBorders>
            <w:shd w:val="pct20" w:color="auto" w:fill="auto"/>
          </w:tcPr>
          <w:p w:rsidR="00E25322" w:rsidRPr="00D6320D" w:rsidRDefault="00E25322" w:rsidP="00E25322">
            <w:pPr>
              <w:pStyle w:val="aff8"/>
              <w:keepNext w:val="0"/>
              <w:ind w:firstLine="0"/>
              <w:jc w:val="left"/>
              <w:rPr>
                <w:rStyle w:val="aff0"/>
                <w:b w:val="0"/>
                <w:sz w:val="24"/>
                <w:szCs w:val="24"/>
              </w:rPr>
            </w:pPr>
            <w:r>
              <w:rPr>
                <w:rStyle w:val="aff0"/>
                <w:b w:val="0"/>
                <w:caps w:val="0"/>
                <w:sz w:val="24"/>
                <w:szCs w:val="24"/>
              </w:rPr>
              <w:t>Д</w:t>
            </w:r>
            <w:r w:rsidRPr="00D6320D">
              <w:rPr>
                <w:rStyle w:val="aff0"/>
                <w:b w:val="0"/>
                <w:caps w:val="0"/>
                <w:sz w:val="24"/>
                <w:szCs w:val="24"/>
              </w:rPr>
              <w:t xml:space="preserve">ата </w:t>
            </w:r>
            <w:r w:rsidR="00C976A3">
              <w:rPr>
                <w:rStyle w:val="aff0"/>
                <w:b w:val="0"/>
                <w:caps w:val="0"/>
                <w:sz w:val="24"/>
                <w:szCs w:val="24"/>
              </w:rPr>
              <w:t>приказа</w:t>
            </w:r>
          </w:p>
        </w:tc>
        <w:tc>
          <w:tcPr>
            <w:tcW w:w="2796" w:type="dxa"/>
            <w:tcBorders>
              <w:bottom w:val="single" w:sz="4" w:space="0" w:color="auto"/>
            </w:tcBorders>
            <w:shd w:val="pct20" w:color="auto" w:fill="auto"/>
          </w:tcPr>
          <w:p w:rsidR="00E25322" w:rsidRPr="00D6320D" w:rsidRDefault="00D33797" w:rsidP="00E25322">
            <w:pPr>
              <w:pStyle w:val="aff8"/>
              <w:keepNext w:val="0"/>
              <w:ind w:firstLine="0"/>
              <w:jc w:val="left"/>
              <w:rPr>
                <w:rStyle w:val="aff0"/>
                <w:b w:val="0"/>
                <w:sz w:val="24"/>
                <w:szCs w:val="24"/>
              </w:rPr>
            </w:pPr>
            <w:r w:rsidRPr="00D6320D">
              <w:rPr>
                <w:rStyle w:val="aff0"/>
                <w:b w:val="0"/>
                <w:caps w:val="0"/>
                <w:sz w:val="24"/>
                <w:szCs w:val="24"/>
              </w:rPr>
              <w:t>№</w:t>
            </w:r>
            <w:r>
              <w:rPr>
                <w:rStyle w:val="aff0"/>
                <w:b w:val="0"/>
                <w:caps w:val="0"/>
                <w:sz w:val="24"/>
                <w:szCs w:val="24"/>
              </w:rPr>
              <w:t xml:space="preserve"> приказа</w:t>
            </w:r>
          </w:p>
        </w:tc>
      </w:tr>
      <w:tr w:rsidR="00E25322" w:rsidTr="00E25322">
        <w:trPr>
          <w:trHeight w:val="316"/>
        </w:trPr>
        <w:tc>
          <w:tcPr>
            <w:tcW w:w="1314" w:type="dxa"/>
            <w:shd w:val="pct10" w:color="auto" w:fill="auto"/>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00</w:t>
            </w:r>
          </w:p>
        </w:tc>
        <w:tc>
          <w:tcPr>
            <w:tcW w:w="2165" w:type="dxa"/>
            <w:shd w:val="pct10" w:color="auto" w:fill="auto"/>
          </w:tcPr>
          <w:p w:rsidR="00E25322" w:rsidRPr="008F4752" w:rsidRDefault="00E9730A" w:rsidP="00E25322">
            <w:pPr>
              <w:pStyle w:val="aff8"/>
              <w:keepNext w:val="0"/>
              <w:ind w:firstLine="0"/>
              <w:jc w:val="left"/>
              <w:rPr>
                <w:rStyle w:val="aff0"/>
                <w:b w:val="0"/>
                <w:sz w:val="24"/>
                <w:szCs w:val="24"/>
              </w:rPr>
            </w:pPr>
            <w:r w:rsidRPr="008F4752">
              <w:rPr>
                <w:rStyle w:val="aff0"/>
                <w:b w:val="0"/>
                <w:caps w:val="0"/>
                <w:sz w:val="24"/>
                <w:szCs w:val="24"/>
              </w:rPr>
              <w:t>0</w:t>
            </w:r>
            <w:r w:rsidRPr="008F4752">
              <w:rPr>
                <w:rStyle w:val="aff0"/>
                <w:b w:val="0"/>
                <w:sz w:val="24"/>
                <w:szCs w:val="24"/>
              </w:rPr>
              <w:t>8.11.</w:t>
            </w:r>
            <w:r w:rsidR="009A144A" w:rsidRPr="008F4752">
              <w:rPr>
                <w:rStyle w:val="aff0"/>
                <w:b w:val="0"/>
                <w:sz w:val="24"/>
                <w:szCs w:val="24"/>
              </w:rPr>
              <w:t>2024</w:t>
            </w:r>
          </w:p>
        </w:tc>
        <w:tc>
          <w:tcPr>
            <w:tcW w:w="2268" w:type="dxa"/>
            <w:shd w:val="pct10" w:color="auto" w:fill="auto"/>
          </w:tcPr>
          <w:p w:rsidR="00E25322" w:rsidRPr="008F4752" w:rsidRDefault="00E9730A" w:rsidP="00E25322">
            <w:pPr>
              <w:pStyle w:val="aff8"/>
              <w:keepNext w:val="0"/>
              <w:ind w:firstLine="0"/>
              <w:jc w:val="left"/>
              <w:rPr>
                <w:rStyle w:val="aff0"/>
                <w:b w:val="0"/>
                <w:sz w:val="24"/>
                <w:szCs w:val="24"/>
              </w:rPr>
            </w:pPr>
            <w:r w:rsidRPr="008F4752">
              <w:rPr>
                <w:rStyle w:val="aff0"/>
                <w:b w:val="0"/>
                <w:caps w:val="0"/>
                <w:sz w:val="24"/>
                <w:szCs w:val="24"/>
              </w:rPr>
              <w:t>0</w:t>
            </w:r>
            <w:r w:rsidRPr="008F4752">
              <w:rPr>
                <w:rStyle w:val="aff0"/>
                <w:b w:val="0"/>
                <w:sz w:val="24"/>
                <w:szCs w:val="24"/>
              </w:rPr>
              <w:t>8.11.</w:t>
            </w:r>
            <w:r w:rsidR="00A865FF" w:rsidRPr="008F4752">
              <w:rPr>
                <w:rStyle w:val="aff0"/>
                <w:b w:val="0"/>
                <w:sz w:val="24"/>
                <w:szCs w:val="24"/>
              </w:rPr>
              <w:t>2024</w:t>
            </w:r>
          </w:p>
        </w:tc>
        <w:tc>
          <w:tcPr>
            <w:tcW w:w="2796" w:type="dxa"/>
            <w:shd w:val="pct10" w:color="auto" w:fill="auto"/>
          </w:tcPr>
          <w:p w:rsidR="00E25322" w:rsidRPr="008F4752" w:rsidRDefault="00E9730A" w:rsidP="00E25322">
            <w:pPr>
              <w:pStyle w:val="aff8"/>
              <w:keepNext w:val="0"/>
              <w:ind w:firstLine="0"/>
              <w:jc w:val="left"/>
              <w:rPr>
                <w:rStyle w:val="aff0"/>
                <w:b w:val="0"/>
                <w:sz w:val="24"/>
                <w:szCs w:val="24"/>
              </w:rPr>
            </w:pPr>
            <w:r w:rsidRPr="008F4752">
              <w:rPr>
                <w:rStyle w:val="aff0"/>
                <w:b w:val="0"/>
                <w:sz w:val="24"/>
                <w:szCs w:val="24"/>
              </w:rPr>
              <w:t>25</w:t>
            </w:r>
            <w:r w:rsidR="00903CCA">
              <w:rPr>
                <w:rStyle w:val="aff0"/>
                <w:b w:val="0"/>
                <w:sz w:val="24"/>
                <w:szCs w:val="24"/>
              </w:rPr>
              <w:t>4</w:t>
            </w:r>
            <w:bookmarkStart w:id="2" w:name="_GoBack"/>
            <w:bookmarkEnd w:id="2"/>
          </w:p>
        </w:tc>
      </w:tr>
      <w:tr w:rsidR="00E25322" w:rsidTr="00E25322">
        <w:trPr>
          <w:trHeight w:val="322"/>
        </w:trPr>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01</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02</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03</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04</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05</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sz w:val="24"/>
                <w:szCs w:val="24"/>
              </w:rPr>
            </w:pPr>
            <w:r w:rsidRPr="00D6320D">
              <w:rPr>
                <w:rStyle w:val="aff0"/>
                <w:b w:val="0"/>
                <w:caps w:val="0"/>
                <w:sz w:val="24"/>
                <w:szCs w:val="24"/>
              </w:rPr>
              <w:t>06</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caps w:val="0"/>
                <w:sz w:val="24"/>
                <w:szCs w:val="24"/>
              </w:rPr>
            </w:pPr>
            <w:r>
              <w:rPr>
                <w:rStyle w:val="aff0"/>
                <w:b w:val="0"/>
                <w:caps w:val="0"/>
                <w:sz w:val="24"/>
                <w:szCs w:val="24"/>
              </w:rPr>
              <w:t>07</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caps w:val="0"/>
                <w:sz w:val="24"/>
                <w:szCs w:val="24"/>
              </w:rPr>
            </w:pPr>
            <w:r>
              <w:rPr>
                <w:rStyle w:val="aff0"/>
                <w:b w:val="0"/>
                <w:caps w:val="0"/>
                <w:sz w:val="24"/>
                <w:szCs w:val="24"/>
              </w:rPr>
              <w:t>08</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caps w:val="0"/>
                <w:sz w:val="24"/>
                <w:szCs w:val="24"/>
              </w:rPr>
            </w:pPr>
            <w:r>
              <w:rPr>
                <w:rStyle w:val="aff0"/>
                <w:b w:val="0"/>
                <w:caps w:val="0"/>
                <w:sz w:val="24"/>
                <w:szCs w:val="24"/>
              </w:rPr>
              <w:t>09</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caps w:val="0"/>
                <w:sz w:val="24"/>
                <w:szCs w:val="24"/>
              </w:rPr>
            </w:pPr>
            <w:r>
              <w:rPr>
                <w:rStyle w:val="aff0"/>
                <w:b w:val="0"/>
                <w:caps w:val="0"/>
                <w:sz w:val="24"/>
                <w:szCs w:val="24"/>
              </w:rPr>
              <w:t>10</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r w:rsidR="00E25322" w:rsidTr="00E25322">
        <w:tc>
          <w:tcPr>
            <w:tcW w:w="1314" w:type="dxa"/>
          </w:tcPr>
          <w:p w:rsidR="00E25322" w:rsidRPr="00D6320D" w:rsidRDefault="00E25322" w:rsidP="00E25322">
            <w:pPr>
              <w:pStyle w:val="aff8"/>
              <w:keepNext w:val="0"/>
              <w:ind w:firstLine="0"/>
              <w:jc w:val="left"/>
              <w:rPr>
                <w:rStyle w:val="aff0"/>
                <w:b w:val="0"/>
                <w:caps w:val="0"/>
                <w:sz w:val="24"/>
                <w:szCs w:val="24"/>
              </w:rPr>
            </w:pPr>
            <w:r>
              <w:rPr>
                <w:rStyle w:val="aff0"/>
                <w:b w:val="0"/>
                <w:caps w:val="0"/>
                <w:sz w:val="24"/>
                <w:szCs w:val="24"/>
              </w:rPr>
              <w:t>11</w:t>
            </w:r>
          </w:p>
        </w:tc>
        <w:tc>
          <w:tcPr>
            <w:tcW w:w="2165" w:type="dxa"/>
          </w:tcPr>
          <w:p w:rsidR="00E25322" w:rsidRPr="00D6320D" w:rsidRDefault="00E25322" w:rsidP="00E25322">
            <w:pPr>
              <w:pStyle w:val="aff8"/>
              <w:keepNext w:val="0"/>
              <w:ind w:firstLine="0"/>
              <w:jc w:val="left"/>
              <w:rPr>
                <w:rStyle w:val="aff0"/>
                <w:b w:val="0"/>
                <w:sz w:val="24"/>
                <w:szCs w:val="24"/>
              </w:rPr>
            </w:pPr>
          </w:p>
        </w:tc>
        <w:tc>
          <w:tcPr>
            <w:tcW w:w="2268" w:type="dxa"/>
          </w:tcPr>
          <w:p w:rsidR="00E25322" w:rsidRPr="00D6320D" w:rsidRDefault="00E25322" w:rsidP="00E25322">
            <w:pPr>
              <w:pStyle w:val="aff8"/>
              <w:keepNext w:val="0"/>
              <w:ind w:firstLine="0"/>
              <w:jc w:val="left"/>
              <w:rPr>
                <w:rStyle w:val="aff0"/>
                <w:b w:val="0"/>
                <w:sz w:val="24"/>
                <w:szCs w:val="24"/>
              </w:rPr>
            </w:pPr>
          </w:p>
        </w:tc>
        <w:tc>
          <w:tcPr>
            <w:tcW w:w="2796" w:type="dxa"/>
          </w:tcPr>
          <w:p w:rsidR="00E25322" w:rsidRPr="00D6320D" w:rsidRDefault="00E25322" w:rsidP="00E25322">
            <w:pPr>
              <w:pStyle w:val="aff8"/>
              <w:keepNext w:val="0"/>
              <w:ind w:firstLine="0"/>
              <w:jc w:val="left"/>
              <w:rPr>
                <w:rStyle w:val="aff0"/>
                <w:b w:val="0"/>
                <w:sz w:val="24"/>
                <w:szCs w:val="24"/>
              </w:rPr>
            </w:pPr>
          </w:p>
        </w:tc>
      </w:tr>
    </w:tbl>
    <w:p w:rsidR="00E25322" w:rsidRDefault="00E25322" w:rsidP="00E25322">
      <w:pPr>
        <w:suppressLineNumbers/>
        <w:contextualSpacing/>
      </w:pPr>
    </w:p>
    <w:p w:rsidR="00E25322" w:rsidRDefault="00E25322" w:rsidP="00E25322">
      <w:pPr>
        <w:suppressLineNumbers/>
        <w:rPr>
          <w:b/>
        </w:rPr>
      </w:pPr>
      <w:r w:rsidRPr="007B680F">
        <w:rPr>
          <w:b/>
        </w:rPr>
        <w:t xml:space="preserve">г) </w:t>
      </w:r>
      <w:r>
        <w:rPr>
          <w:b/>
        </w:rPr>
        <w:t>о</w:t>
      </w:r>
      <w:r w:rsidRPr="007B680F">
        <w:rPr>
          <w:b/>
          <w:lang w:val="x-none"/>
        </w:rPr>
        <w:t>снование для изменения</w:t>
      </w:r>
      <w:r w:rsidRPr="007B680F">
        <w:rPr>
          <w:b/>
        </w:rPr>
        <w:t xml:space="preserve"> текущей версии стандарта: </w:t>
      </w:r>
    </w:p>
    <w:p w:rsidR="00E25322" w:rsidRPr="00D81A76" w:rsidRDefault="00E25322" w:rsidP="00E25322">
      <w:pPr>
        <w:pStyle w:val="aff8"/>
        <w:keepNext w:val="0"/>
        <w:ind w:firstLine="0"/>
        <w:jc w:val="both"/>
        <w:rPr>
          <w:b w:val="0"/>
          <w:i/>
          <w:caps w:val="0"/>
          <w:sz w:val="24"/>
          <w:szCs w:val="24"/>
        </w:rPr>
      </w:pPr>
      <w:r w:rsidRPr="00D81A76">
        <w:rPr>
          <w:b w:val="0"/>
          <w:caps w:val="0"/>
          <w:sz w:val="24"/>
          <w:szCs w:val="24"/>
        </w:rPr>
        <w:t>И</w:t>
      </w:r>
      <w:r w:rsidRPr="00D81A76">
        <w:rPr>
          <w:b w:val="0"/>
          <w:caps w:val="0"/>
          <w:sz w:val="24"/>
          <w:szCs w:val="24"/>
          <w:lang w:val="x-none"/>
        </w:rPr>
        <w:t xml:space="preserve">здание дополнительного распорядительного документа </w:t>
      </w:r>
      <w:r>
        <w:rPr>
          <w:b w:val="0"/>
          <w:caps w:val="0"/>
          <w:sz w:val="24"/>
          <w:szCs w:val="24"/>
        </w:rPr>
        <w:t>ДЗО</w:t>
      </w:r>
      <w:r w:rsidRPr="00D81A76">
        <w:rPr>
          <w:b w:val="0"/>
          <w:caps w:val="0"/>
          <w:sz w:val="24"/>
          <w:szCs w:val="24"/>
          <w:lang w:val="x-none"/>
        </w:rPr>
        <w:t xml:space="preserve"> </w:t>
      </w:r>
      <w:r w:rsidRPr="00D81A76">
        <w:rPr>
          <w:b w:val="0"/>
          <w:caps w:val="0"/>
          <w:sz w:val="24"/>
          <w:szCs w:val="24"/>
        </w:rPr>
        <w:t xml:space="preserve">для текущей версии СО </w:t>
      </w:r>
      <w:r w:rsidRPr="00D81A76">
        <w:rPr>
          <w:b w:val="0"/>
          <w:i/>
          <w:caps w:val="0"/>
          <w:sz w:val="24"/>
          <w:szCs w:val="24"/>
        </w:rPr>
        <w:t>требуется</w:t>
      </w:r>
    </w:p>
    <w:p w:rsidR="00E25322" w:rsidRPr="007B680F" w:rsidRDefault="00E25322" w:rsidP="00E25322">
      <w:pPr>
        <w:suppressLineNumbers/>
        <w:rPr>
          <w:b/>
          <w:i/>
          <w:caps/>
        </w:rPr>
      </w:pPr>
    </w:p>
    <w:p w:rsidR="00E25322" w:rsidRPr="007B680F" w:rsidRDefault="00E25322" w:rsidP="00E25322">
      <w:pPr>
        <w:pStyle w:val="aff8"/>
        <w:keepNext w:val="0"/>
        <w:ind w:firstLine="0"/>
        <w:jc w:val="both"/>
        <w:rPr>
          <w:sz w:val="24"/>
          <w:szCs w:val="24"/>
        </w:rPr>
      </w:pPr>
      <w:r w:rsidRPr="007B680F">
        <w:rPr>
          <w:caps w:val="0"/>
          <w:sz w:val="24"/>
          <w:szCs w:val="24"/>
        </w:rPr>
        <w:t>д) сведения о гармонизации стандарта:</w:t>
      </w:r>
    </w:p>
    <w:p w:rsidR="00E25322" w:rsidRPr="007B680F" w:rsidRDefault="00E25322" w:rsidP="00E25322">
      <w:pPr>
        <w:pStyle w:val="aff8"/>
        <w:keepNext w:val="0"/>
        <w:ind w:firstLine="0"/>
        <w:jc w:val="both"/>
        <w:rPr>
          <w:b w:val="0"/>
          <w:sz w:val="24"/>
          <w:szCs w:val="24"/>
        </w:rPr>
      </w:pPr>
      <w:r w:rsidRPr="007B680F">
        <w:rPr>
          <w:b w:val="0"/>
          <w:caps w:val="0"/>
          <w:sz w:val="24"/>
          <w:szCs w:val="24"/>
        </w:rPr>
        <w:t xml:space="preserve">Стандарт организации является неотъемлемой частью корпоративной интегрированной системы менеджмента </w:t>
      </w:r>
      <w:r w:rsidRPr="00103276">
        <w:rPr>
          <w:b w:val="0"/>
          <w:caps w:val="0"/>
          <w:sz w:val="24"/>
          <w:szCs w:val="24"/>
        </w:rPr>
        <w:t>АО «Россети Янтарь»</w:t>
      </w:r>
    </w:p>
    <w:p w:rsidR="00E25322" w:rsidRPr="002B3081" w:rsidRDefault="00E25322" w:rsidP="001A5B80">
      <w:pPr>
        <w:pStyle w:val="aff8"/>
        <w:ind w:firstLine="0"/>
        <w:jc w:val="both"/>
        <w:rPr>
          <w:b w:val="0"/>
          <w:caps w:val="0"/>
          <w:sz w:val="24"/>
          <w:szCs w:val="24"/>
        </w:rPr>
      </w:pPr>
      <w:r w:rsidRPr="007B680F">
        <w:rPr>
          <w:caps w:val="0"/>
          <w:sz w:val="24"/>
          <w:szCs w:val="24"/>
        </w:rPr>
        <w:t xml:space="preserve">е) в настоящем стандарте организации реализованы </w:t>
      </w:r>
      <w:r w:rsidR="002B3081" w:rsidRPr="007B680F">
        <w:rPr>
          <w:caps w:val="0"/>
          <w:sz w:val="24"/>
          <w:szCs w:val="24"/>
        </w:rPr>
        <w:t>нормы:</w:t>
      </w:r>
      <w:r w:rsidR="002B3081" w:rsidRPr="002B3081">
        <w:t xml:space="preserve"> </w:t>
      </w:r>
      <w:r w:rsidR="002B3081" w:rsidRPr="002B3081">
        <w:rPr>
          <w:b w:val="0"/>
          <w:caps w:val="0"/>
          <w:sz w:val="24"/>
          <w:szCs w:val="24"/>
        </w:rPr>
        <w:t>Закон</w:t>
      </w:r>
      <w:r w:rsidR="002B3081">
        <w:rPr>
          <w:b w:val="0"/>
          <w:caps w:val="0"/>
          <w:sz w:val="24"/>
          <w:szCs w:val="24"/>
        </w:rPr>
        <w:t>а</w:t>
      </w:r>
      <w:r w:rsidR="002B3081" w:rsidRPr="002B3081">
        <w:rPr>
          <w:b w:val="0"/>
          <w:caps w:val="0"/>
          <w:sz w:val="24"/>
          <w:szCs w:val="24"/>
        </w:rPr>
        <w:t xml:space="preserve"> 44 ФЗ – Федеральный закон «О контрактной системе в сфере закупок товаров, работ, услуг для обеспечения государственных и муниципальных нужд» от 05.04.2013 № 44-ФЗ;</w:t>
      </w:r>
      <w:r w:rsidR="002B3081">
        <w:rPr>
          <w:b w:val="0"/>
          <w:caps w:val="0"/>
          <w:sz w:val="24"/>
          <w:szCs w:val="24"/>
        </w:rPr>
        <w:t xml:space="preserve"> </w:t>
      </w:r>
      <w:r w:rsidR="002B3081" w:rsidRPr="002B3081">
        <w:rPr>
          <w:b w:val="0"/>
          <w:caps w:val="0"/>
          <w:sz w:val="24"/>
          <w:szCs w:val="24"/>
        </w:rPr>
        <w:t>Закона 223 ФЗ – Федеральный закон «О закупках товаров, работ, услуг отдельными видами юридических лиц» от 18.07.2011 № 223-ФЗ</w:t>
      </w:r>
      <w:r w:rsidR="00AB2CFB">
        <w:rPr>
          <w:b w:val="0"/>
          <w:caps w:val="0"/>
          <w:sz w:val="24"/>
          <w:szCs w:val="24"/>
        </w:rPr>
        <w:t>, Единый стандарт закупок ПАО «Россети».</w:t>
      </w:r>
    </w:p>
    <w:p w:rsidR="00E25322" w:rsidRDefault="00E25322" w:rsidP="001A5B80">
      <w:pPr>
        <w:pStyle w:val="aff8"/>
        <w:keepNext w:val="0"/>
        <w:ind w:firstLine="0"/>
        <w:jc w:val="both"/>
        <w:rPr>
          <w:rStyle w:val="aff0"/>
          <w:rFonts w:eastAsia="Calibri"/>
          <w:b w:val="0"/>
          <w:i/>
          <w:caps w:val="0"/>
          <w:sz w:val="20"/>
          <w:szCs w:val="20"/>
        </w:rPr>
      </w:pPr>
      <w:r w:rsidRPr="007B680F">
        <w:rPr>
          <w:caps w:val="0"/>
          <w:sz w:val="24"/>
          <w:szCs w:val="24"/>
        </w:rPr>
        <w:t>ж) сведения о стандарте (стандартах), взамен которого (которых) разработан утвержденный стандарт:</w:t>
      </w:r>
      <w:r w:rsidR="00AB2CFB">
        <w:rPr>
          <w:caps w:val="0"/>
          <w:sz w:val="24"/>
          <w:szCs w:val="24"/>
        </w:rPr>
        <w:t xml:space="preserve"> </w:t>
      </w:r>
      <w:r w:rsidRPr="0040701F">
        <w:rPr>
          <w:rStyle w:val="aff0"/>
          <w:rFonts w:eastAsia="Calibri"/>
          <w:b w:val="0"/>
          <w:sz w:val="24"/>
          <w:szCs w:val="24"/>
        </w:rPr>
        <w:t>В</w:t>
      </w:r>
      <w:r w:rsidRPr="0040701F">
        <w:rPr>
          <w:rStyle w:val="aff0"/>
          <w:rFonts w:eastAsia="Calibri"/>
          <w:b w:val="0"/>
          <w:caps w:val="0"/>
          <w:sz w:val="24"/>
          <w:szCs w:val="24"/>
        </w:rPr>
        <w:t xml:space="preserve">веден </w:t>
      </w:r>
      <w:r w:rsidRPr="00D6320D">
        <w:rPr>
          <w:rStyle w:val="aff0"/>
          <w:rFonts w:eastAsia="Calibri"/>
          <w:b w:val="0"/>
          <w:caps w:val="0"/>
          <w:sz w:val="24"/>
          <w:szCs w:val="24"/>
        </w:rPr>
        <w:t>впервые</w:t>
      </w:r>
    </w:p>
    <w:p w:rsidR="00E25322" w:rsidRPr="00E55DF9" w:rsidRDefault="00E25322" w:rsidP="001A5B80">
      <w:pPr>
        <w:pStyle w:val="aff8"/>
        <w:keepNext w:val="0"/>
        <w:ind w:firstLine="0"/>
        <w:jc w:val="both"/>
        <w:rPr>
          <w:b w:val="0"/>
          <w:i/>
          <w:caps w:val="0"/>
          <w:sz w:val="20"/>
          <w:szCs w:val="20"/>
        </w:rPr>
      </w:pPr>
      <w:r w:rsidRPr="007B680F">
        <w:rPr>
          <w:caps w:val="0"/>
          <w:sz w:val="24"/>
          <w:szCs w:val="24"/>
        </w:rPr>
        <w:t>з) сведения о применении стандарта (</w:t>
      </w:r>
      <w:proofErr w:type="gramStart"/>
      <w:r w:rsidRPr="007B680F">
        <w:rPr>
          <w:caps w:val="0"/>
          <w:sz w:val="24"/>
          <w:szCs w:val="24"/>
        </w:rPr>
        <w:t>части  стандарта</w:t>
      </w:r>
      <w:proofErr w:type="gramEnd"/>
      <w:r w:rsidRPr="007B680F">
        <w:rPr>
          <w:caps w:val="0"/>
          <w:sz w:val="24"/>
          <w:szCs w:val="24"/>
        </w:rPr>
        <w:t>) заинтересованными сторонами (подрядчиком, потребителем, поставщиком</w:t>
      </w:r>
      <w:r w:rsidRPr="007B680F">
        <w:rPr>
          <w:b w:val="0"/>
          <w:caps w:val="0"/>
          <w:sz w:val="24"/>
          <w:szCs w:val="24"/>
        </w:rPr>
        <w:t xml:space="preserve">): </w:t>
      </w:r>
      <w:r w:rsidRPr="00582CD6">
        <w:rPr>
          <w:b w:val="0"/>
          <w:i/>
          <w:caps w:val="0"/>
          <w:sz w:val="20"/>
          <w:szCs w:val="20"/>
        </w:rPr>
        <w:t xml:space="preserve">требует ознакомления </w:t>
      </w:r>
      <w:r w:rsidR="00AB2CFB">
        <w:rPr>
          <w:b w:val="0"/>
          <w:i/>
          <w:caps w:val="0"/>
          <w:sz w:val="20"/>
          <w:szCs w:val="20"/>
        </w:rPr>
        <w:t>всех структурных подразделений Общества</w:t>
      </w:r>
    </w:p>
    <w:p w:rsidR="00E25322" w:rsidRPr="007B680F" w:rsidRDefault="00E25322" w:rsidP="001A5B80">
      <w:pPr>
        <w:pStyle w:val="aff8"/>
        <w:keepNext w:val="0"/>
        <w:ind w:firstLine="0"/>
        <w:jc w:val="both"/>
        <w:rPr>
          <w:szCs w:val="24"/>
        </w:rPr>
      </w:pPr>
    </w:p>
    <w:p w:rsidR="00E25322" w:rsidRDefault="00E25322" w:rsidP="001A5B80">
      <w:pPr>
        <w:pStyle w:val="aff8"/>
        <w:keepNext w:val="0"/>
        <w:ind w:firstLine="0"/>
        <w:jc w:val="both"/>
        <w:rPr>
          <w:rFonts w:eastAsia="Calibri"/>
          <w:b w:val="0"/>
          <w:caps w:val="0"/>
          <w:sz w:val="24"/>
        </w:rPr>
      </w:pPr>
      <w:r w:rsidRPr="00C41B40">
        <w:rPr>
          <w:caps w:val="0"/>
          <w:sz w:val="24"/>
          <w:szCs w:val="24"/>
        </w:rPr>
        <w:t xml:space="preserve">и) </w:t>
      </w:r>
      <w:r w:rsidRPr="00C41B40">
        <w:rPr>
          <w:rStyle w:val="aff0"/>
          <w:rFonts w:eastAsia="Calibri"/>
          <w:caps w:val="0"/>
          <w:sz w:val="24"/>
        </w:rPr>
        <w:t>необходимость вынесения на СД:</w:t>
      </w:r>
      <w:r w:rsidR="00EE44B9">
        <w:rPr>
          <w:rStyle w:val="aff0"/>
          <w:rFonts w:eastAsia="Calibri"/>
          <w:caps w:val="0"/>
          <w:sz w:val="24"/>
        </w:rPr>
        <w:t xml:space="preserve"> </w:t>
      </w:r>
      <w:r w:rsidRPr="00C41B40">
        <w:rPr>
          <w:rStyle w:val="aff0"/>
          <w:rFonts w:eastAsia="Calibri"/>
          <w:b w:val="0"/>
          <w:caps w:val="0"/>
          <w:sz w:val="24"/>
          <w:szCs w:val="24"/>
        </w:rPr>
        <w:t>нет</w:t>
      </w:r>
      <w:r w:rsidRPr="00C41B40">
        <w:rPr>
          <w:rFonts w:eastAsia="Calibri"/>
          <w:b w:val="0"/>
          <w:caps w:val="0"/>
          <w:sz w:val="24"/>
        </w:rPr>
        <w:t xml:space="preserve"> </w:t>
      </w:r>
      <w:r w:rsidRPr="00C41B40">
        <w:rPr>
          <w:rFonts w:eastAsia="Calibri"/>
          <w:b w:val="0"/>
          <w:caps w:val="0"/>
          <w:sz w:val="24"/>
        </w:rPr>
        <w:br w:type="page"/>
      </w:r>
    </w:p>
    <w:p w:rsidR="008049A0" w:rsidRPr="00F041CD" w:rsidRDefault="008049A0" w:rsidP="008049A0">
      <w:pPr>
        <w:spacing w:line="192" w:lineRule="auto"/>
        <w:ind w:firstLine="567"/>
        <w:jc w:val="center"/>
        <w:rPr>
          <w:b/>
          <w:color w:val="000000" w:themeColor="text1"/>
          <w:sz w:val="24"/>
          <w:szCs w:val="24"/>
        </w:rPr>
      </w:pPr>
      <w:r w:rsidRPr="00F041CD">
        <w:rPr>
          <w:b/>
          <w:color w:val="000000" w:themeColor="text1"/>
          <w:sz w:val="24"/>
          <w:szCs w:val="24"/>
        </w:rPr>
        <w:lastRenderedPageBreak/>
        <w:t>Содержание</w:t>
      </w:r>
    </w:p>
    <w:sdt>
      <w:sdtPr>
        <w:rPr>
          <w:rFonts w:ascii="Times New Roman" w:eastAsia="Calibri" w:hAnsi="Times New Roman" w:cs="Times New Roman"/>
          <w:color w:val="000000" w:themeColor="text1"/>
          <w:sz w:val="24"/>
          <w:szCs w:val="24"/>
          <w:lang w:eastAsia="en-US"/>
        </w:rPr>
        <w:id w:val="-1187208130"/>
        <w:docPartObj>
          <w:docPartGallery w:val="Table of Contents"/>
          <w:docPartUnique/>
        </w:docPartObj>
      </w:sdtPr>
      <w:sdtEndPr>
        <w:rPr>
          <w:rFonts w:eastAsia="Times New Roman"/>
          <w:bCs/>
          <w:sz w:val="20"/>
          <w:lang w:eastAsia="ru-RU"/>
        </w:rPr>
      </w:sdtEndPr>
      <w:sdtContent>
        <w:p w:rsidR="008049A0" w:rsidRPr="00F041CD" w:rsidRDefault="008049A0" w:rsidP="007578E9">
          <w:pPr>
            <w:pStyle w:val="ac"/>
            <w:tabs>
              <w:tab w:val="left" w:pos="426"/>
            </w:tabs>
            <w:spacing w:before="0" w:line="240" w:lineRule="auto"/>
            <w:contextualSpacing/>
            <w:jc w:val="both"/>
            <w:rPr>
              <w:rFonts w:ascii="Times New Roman" w:hAnsi="Times New Roman" w:cs="Times New Roman"/>
              <w:color w:val="000000" w:themeColor="text1"/>
              <w:sz w:val="24"/>
              <w:szCs w:val="24"/>
            </w:rPr>
          </w:pPr>
        </w:p>
        <w:p w:rsidR="00B45AC4" w:rsidRPr="00F041CD" w:rsidRDefault="008049A0">
          <w:pPr>
            <w:pStyle w:val="11"/>
            <w:rPr>
              <w:rFonts w:asciiTheme="minorHAnsi" w:eastAsiaTheme="minorEastAsia" w:hAnsiTheme="minorHAnsi" w:cstheme="minorBidi"/>
              <w:noProof/>
              <w:color w:val="000000" w:themeColor="text1"/>
              <w:sz w:val="22"/>
              <w:lang w:eastAsia="ru-RU"/>
            </w:rPr>
          </w:pPr>
          <w:r w:rsidRPr="00F041CD">
            <w:rPr>
              <w:rFonts w:ascii="Times New Roman" w:hAnsi="Times New Roman"/>
              <w:bCs/>
              <w:color w:val="000000" w:themeColor="text1"/>
              <w:szCs w:val="24"/>
            </w:rPr>
            <w:fldChar w:fldCharType="begin"/>
          </w:r>
          <w:r w:rsidRPr="00F041CD">
            <w:rPr>
              <w:rFonts w:ascii="Times New Roman" w:hAnsi="Times New Roman"/>
              <w:bCs/>
              <w:color w:val="000000" w:themeColor="text1"/>
              <w:szCs w:val="24"/>
            </w:rPr>
            <w:instrText xml:space="preserve"> TOC \o "1-3" \h \z \u </w:instrText>
          </w:r>
          <w:r w:rsidRPr="00F041CD">
            <w:rPr>
              <w:rFonts w:ascii="Times New Roman" w:hAnsi="Times New Roman"/>
              <w:bCs/>
              <w:color w:val="000000" w:themeColor="text1"/>
              <w:szCs w:val="24"/>
            </w:rPr>
            <w:fldChar w:fldCharType="separate"/>
          </w:r>
          <w:hyperlink w:anchor="_Toc175742326" w:history="1">
            <w:r w:rsidR="00B45AC4" w:rsidRPr="00F041CD">
              <w:rPr>
                <w:rStyle w:val="ab"/>
                <w:rFonts w:ascii="Times New Roman" w:hAnsi="Times New Roman"/>
                <w:b/>
                <w:noProof/>
                <w:color w:val="000000" w:themeColor="text1"/>
              </w:rPr>
              <w:t>1</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Назначение и область применения</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_Toc175742326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5</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27" w:history="1">
            <w:r w:rsidR="00B45AC4" w:rsidRPr="00F041CD">
              <w:rPr>
                <w:rStyle w:val="ab"/>
                <w:rFonts w:ascii="Times New Roman" w:hAnsi="Times New Roman"/>
                <w:b/>
                <w:noProof/>
                <w:color w:val="000000" w:themeColor="text1"/>
              </w:rPr>
              <w:t>2</w:t>
            </w:r>
            <w:r w:rsidR="00B45AC4" w:rsidRPr="00F041CD">
              <w:rPr>
                <w:rFonts w:asciiTheme="minorHAnsi" w:eastAsiaTheme="minorEastAsia" w:hAnsiTheme="minorHAnsi" w:cstheme="minorBidi"/>
                <w:noProof/>
                <w:color w:val="000000" w:themeColor="text1"/>
                <w:sz w:val="22"/>
                <w:lang w:eastAsia="ru-RU"/>
              </w:rPr>
              <w:tab/>
            </w:r>
            <w:r w:rsidR="000F02C0" w:rsidRPr="000F02C0">
              <w:rPr>
                <w:rStyle w:val="ab"/>
                <w:rFonts w:ascii="Times New Roman" w:hAnsi="Times New Roman"/>
                <w:b/>
                <w:noProof/>
                <w:color w:val="000000" w:themeColor="text1"/>
              </w:rPr>
              <w:t>Нормативные ссылки. Обозначения и сокращения</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_Toc175742327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5</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28" w:history="1">
            <w:r w:rsidR="00B45AC4" w:rsidRPr="00F041CD">
              <w:rPr>
                <w:rStyle w:val="ab"/>
                <w:rFonts w:ascii="Times New Roman" w:hAnsi="Times New Roman"/>
                <w:b/>
                <w:noProof/>
                <w:color w:val="000000" w:themeColor="text1"/>
              </w:rPr>
              <w:t>3</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Термины и определения</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_Toc175742328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6</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29" w:history="1">
            <w:r w:rsidR="00B45AC4" w:rsidRPr="00F041CD">
              <w:rPr>
                <w:rStyle w:val="ab"/>
                <w:rFonts w:ascii="Times New Roman" w:hAnsi="Times New Roman"/>
                <w:b/>
                <w:noProof/>
                <w:color w:val="000000" w:themeColor="text1"/>
              </w:rPr>
              <w:t>4</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Общие положения</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_Toc175742329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6</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0" w:history="1">
            <w:r w:rsidR="00B45AC4" w:rsidRPr="00F041CD">
              <w:rPr>
                <w:rStyle w:val="ab"/>
                <w:rFonts w:ascii="Times New Roman" w:hAnsi="Times New Roman"/>
                <w:b/>
                <w:noProof/>
                <w:color w:val="000000" w:themeColor="text1"/>
              </w:rPr>
              <w:t>5</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Общий порядок расчета, согласования, утверждения, изменения (актуализации) НМЦ</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_Toc175742330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7</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1" w:history="1">
            <w:r w:rsidR="00B45AC4" w:rsidRPr="00F041CD">
              <w:rPr>
                <w:rStyle w:val="ab"/>
                <w:rFonts w:ascii="Times New Roman" w:hAnsi="Times New Roman"/>
                <w:b/>
                <w:noProof/>
                <w:color w:val="000000" w:themeColor="text1"/>
              </w:rPr>
              <w:t>6</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Порядок определения НМЦ на этапе подготовки к проведению закупки</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_Toc175742331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9</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2" w:history="1">
            <w:r w:rsidR="00B45AC4" w:rsidRPr="00F041CD">
              <w:rPr>
                <w:rStyle w:val="ab"/>
                <w:rFonts w:ascii="Times New Roman" w:hAnsi="Times New Roman"/>
                <w:b/>
                <w:noProof/>
                <w:color w:val="000000" w:themeColor="text1"/>
              </w:rPr>
              <w:t>7</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Методы определения НМЦ договора и условия их применения</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_Toc175742332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9</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3" w:history="1">
            <w:r w:rsidR="00B45AC4" w:rsidRPr="00F041CD">
              <w:rPr>
                <w:rStyle w:val="ab"/>
                <w:rFonts w:ascii="Times New Roman" w:hAnsi="Times New Roman"/>
                <w:b/>
                <w:noProof/>
                <w:color w:val="000000" w:themeColor="text1"/>
              </w:rPr>
              <w:t>8</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методом сопоставимых рыночных цен (анализа рынка)</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_Toc175742333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9</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4" w:history="1">
            <w:r w:rsidR="00B45AC4" w:rsidRPr="00F041CD">
              <w:rPr>
                <w:rStyle w:val="ab"/>
                <w:rFonts w:ascii="Times New Roman" w:hAnsi="Times New Roman"/>
                <w:b/>
                <w:noProof/>
                <w:color w:val="000000" w:themeColor="text1"/>
              </w:rPr>
              <w:t>9</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нормативным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_Toc175742334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14</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5" w:history="1">
            <w:r w:rsidR="00B45AC4" w:rsidRPr="00F041CD">
              <w:rPr>
                <w:rStyle w:val="ab"/>
                <w:rFonts w:ascii="Times New Roman" w:hAnsi="Times New Roman"/>
                <w:b/>
                <w:noProof/>
                <w:color w:val="000000" w:themeColor="text1"/>
              </w:rPr>
              <w:t>10</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тарифным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_Toc175742335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14</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6" w:history="1">
            <w:r w:rsidR="00B45AC4" w:rsidRPr="00F041CD">
              <w:rPr>
                <w:rStyle w:val="ab"/>
                <w:rFonts w:ascii="Times New Roman" w:hAnsi="Times New Roman"/>
                <w:b/>
                <w:noProof/>
                <w:color w:val="000000" w:themeColor="text1"/>
              </w:rPr>
              <w:t>11</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проектно-сметным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_Toc175742336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14</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7" w:history="1">
            <w:r w:rsidR="00B45AC4" w:rsidRPr="00F041CD">
              <w:rPr>
                <w:rStyle w:val="ab"/>
                <w:rFonts w:ascii="Times New Roman" w:hAnsi="Times New Roman"/>
                <w:b/>
                <w:noProof/>
                <w:color w:val="000000" w:themeColor="text1"/>
              </w:rPr>
              <w:t>12</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методом сметных расчетов</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_Toc175742337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15</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8" w:history="1">
            <w:r w:rsidR="00B45AC4" w:rsidRPr="00F041CD">
              <w:rPr>
                <w:rStyle w:val="ab"/>
                <w:rFonts w:ascii="Times New Roman" w:hAnsi="Times New Roman"/>
                <w:b/>
                <w:noProof/>
                <w:color w:val="000000" w:themeColor="text1"/>
              </w:rPr>
              <w:t>13</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методом определения цен по аналогам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_Toc175742338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16</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39" w:history="1">
            <w:r w:rsidR="00B45AC4" w:rsidRPr="00F041CD">
              <w:rPr>
                <w:rStyle w:val="ab"/>
                <w:rFonts w:ascii="Times New Roman" w:hAnsi="Times New Roman"/>
                <w:b/>
                <w:noProof/>
                <w:color w:val="000000" w:themeColor="text1"/>
              </w:rPr>
              <w:t>14</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затратным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_Toc175742339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16</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0" w:history="1">
            <w:r w:rsidR="00B45AC4" w:rsidRPr="00F041CD">
              <w:rPr>
                <w:rStyle w:val="ab"/>
                <w:rFonts w:ascii="Times New Roman" w:hAnsi="Times New Roman"/>
                <w:b/>
                <w:noProof/>
                <w:color w:val="000000" w:themeColor="text1"/>
              </w:rPr>
              <w:t>15</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комбинированным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_Toc175742340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17</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1" w:history="1">
            <w:r w:rsidR="00B45AC4" w:rsidRPr="00F041CD">
              <w:rPr>
                <w:rStyle w:val="ab"/>
                <w:rFonts w:ascii="Times New Roman" w:hAnsi="Times New Roman"/>
                <w:b/>
                <w:noProof/>
                <w:color w:val="000000" w:themeColor="text1"/>
              </w:rPr>
              <w:t>16</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Определение НМЦ договора иным методом</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_Toc175742341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17</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2" w:history="1">
            <w:r w:rsidR="00B45AC4" w:rsidRPr="00F041CD">
              <w:rPr>
                <w:rStyle w:val="ab"/>
                <w:rFonts w:ascii="Times New Roman" w:hAnsi="Times New Roman"/>
                <w:b/>
                <w:noProof/>
                <w:color w:val="000000" w:themeColor="text1"/>
              </w:rPr>
              <w:t>17</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Особенности определения НМЦ договора методом сопоставимых рыночных цен (анализа рынка) при закупке консультационных услуг</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_Toc175742342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17</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3" w:history="1">
            <w:r w:rsidR="00B45AC4" w:rsidRPr="00F041CD">
              <w:rPr>
                <w:rStyle w:val="ab"/>
                <w:rFonts w:ascii="Times New Roman" w:hAnsi="Times New Roman"/>
                <w:b/>
                <w:noProof/>
                <w:color w:val="000000" w:themeColor="text1"/>
              </w:rPr>
              <w:t>18</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Типовые требования к расчету НМЦ на модернизацию систем учета электроэнергии с использованием нетарифных источников финансирования, за исключением договоров, финансируемых за счет средств финансовой поддержки</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_Toc175742343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18</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4" w:history="1">
            <w:r w:rsidR="00B45AC4" w:rsidRPr="00F041CD">
              <w:rPr>
                <w:rStyle w:val="ab"/>
                <w:rFonts w:ascii="Times New Roman" w:hAnsi="Times New Roman"/>
                <w:b/>
                <w:noProof/>
                <w:color w:val="000000" w:themeColor="text1"/>
              </w:rPr>
              <w:t>19</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 xml:space="preserve">Типовые требования к расчету НМЦ договора аудита проектов инвестиционной программы и договоров аудита отчетов о реализации </w:t>
            </w:r>
            <w:r w:rsidR="00B45AC4" w:rsidRPr="00F041CD">
              <w:rPr>
                <w:rStyle w:val="ab"/>
                <w:rFonts w:ascii="Times New Roman" w:hAnsi="Times New Roman"/>
                <w:b/>
                <w:noProof/>
                <w:color w:val="000000" w:themeColor="text1"/>
                <w:lang w:val="en-US"/>
              </w:rPr>
              <w:t xml:space="preserve">         </w:t>
            </w:r>
            <w:r w:rsidR="00B45AC4" w:rsidRPr="00F041CD">
              <w:rPr>
                <w:rStyle w:val="ab"/>
                <w:rFonts w:ascii="Times New Roman" w:hAnsi="Times New Roman"/>
                <w:b/>
                <w:noProof/>
                <w:color w:val="000000" w:themeColor="text1"/>
              </w:rPr>
              <w:t>инвестиционных программ Общества</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_Toc175742344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20</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5" w:history="1">
            <w:r w:rsidR="00B45AC4" w:rsidRPr="00F041CD">
              <w:rPr>
                <w:rStyle w:val="ab"/>
                <w:rFonts w:ascii="Times New Roman" w:hAnsi="Times New Roman"/>
                <w:b/>
                <w:noProof/>
                <w:color w:val="000000" w:themeColor="text1"/>
              </w:rPr>
              <w:t>20</w:t>
            </w:r>
            <w:r w:rsidR="00B45AC4" w:rsidRPr="00F041CD">
              <w:rPr>
                <w:rFonts w:asciiTheme="minorHAnsi" w:eastAsiaTheme="minorEastAsia" w:hAnsiTheme="minorHAnsi" w:cstheme="minorBidi"/>
                <w:noProof/>
                <w:color w:val="000000" w:themeColor="text1"/>
                <w:sz w:val="22"/>
                <w:lang w:eastAsia="ru-RU"/>
              </w:rPr>
              <w:tab/>
            </w:r>
            <w:r w:rsidR="00B45AC4" w:rsidRPr="00F041CD">
              <w:rPr>
                <w:rStyle w:val="ab"/>
                <w:rFonts w:ascii="Times New Roman" w:hAnsi="Times New Roman"/>
                <w:b/>
                <w:noProof/>
                <w:color w:val="000000" w:themeColor="text1"/>
              </w:rPr>
              <w:t>Ответственность</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_Toc175742345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20</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6" w:history="1">
            <w:r w:rsidR="00B45AC4" w:rsidRPr="00F041CD">
              <w:rPr>
                <w:rStyle w:val="ab"/>
                <w:rFonts w:ascii="Times New Roman" w:hAnsi="Times New Roman"/>
                <w:b/>
                <w:noProof/>
                <w:color w:val="000000" w:themeColor="text1"/>
              </w:rPr>
              <w:t>Приложение 1</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_Toc175742346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21</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7" w:history="1">
            <w:r w:rsidR="00B45AC4" w:rsidRPr="00F041CD">
              <w:rPr>
                <w:rStyle w:val="ab"/>
                <w:rFonts w:ascii="Times New Roman" w:hAnsi="Times New Roman"/>
                <w:b/>
                <w:noProof/>
                <w:color w:val="000000" w:themeColor="text1"/>
              </w:rPr>
              <w:t>Форма обоснования начальной (максимальной) цены договора</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_Toc175742347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21</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8" w:history="1">
            <w:r w:rsidR="00B45AC4" w:rsidRPr="00F041CD">
              <w:rPr>
                <w:rStyle w:val="ab"/>
                <w:rFonts w:ascii="Times New Roman" w:hAnsi="Times New Roman"/>
                <w:b/>
                <w:noProof/>
                <w:color w:val="000000" w:themeColor="text1"/>
              </w:rPr>
              <w:t>Приложение 2</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_Toc175742348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33</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49" w:history="1">
            <w:r w:rsidR="00B45AC4" w:rsidRPr="00F041CD">
              <w:rPr>
                <w:rStyle w:val="ab"/>
                <w:rFonts w:ascii="Times New Roman" w:hAnsi="Times New Roman"/>
                <w:b/>
                <w:noProof/>
                <w:color w:val="000000" w:themeColor="text1"/>
              </w:rPr>
              <w:t>Рекомендуемая форма запроса коммерческих предложений</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_Toc175742349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33</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0" w:history="1">
            <w:r w:rsidR="00B45AC4" w:rsidRPr="00F041CD">
              <w:rPr>
                <w:rStyle w:val="ab"/>
                <w:rFonts w:ascii="Times New Roman" w:hAnsi="Times New Roman"/>
                <w:b/>
                <w:noProof/>
                <w:color w:val="000000" w:themeColor="text1"/>
              </w:rPr>
              <w:t>Приложение 3</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_Toc175742350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34</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1" w:history="1">
            <w:r w:rsidR="00B45AC4" w:rsidRPr="00F041CD">
              <w:rPr>
                <w:rStyle w:val="ab"/>
                <w:rFonts w:ascii="Times New Roman" w:hAnsi="Times New Roman"/>
                <w:b/>
                <w:noProof/>
                <w:color w:val="000000" w:themeColor="text1"/>
              </w:rPr>
              <w:t>Форма протокола телефонных переговоров для определения начальной (максимальной) цены договора</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_Toc175742351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34</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2" w:history="1">
            <w:r w:rsidR="00B45AC4" w:rsidRPr="00F041CD">
              <w:rPr>
                <w:rStyle w:val="ab"/>
                <w:rFonts w:ascii="Times New Roman" w:hAnsi="Times New Roman"/>
                <w:b/>
                <w:noProof/>
                <w:color w:val="000000" w:themeColor="text1"/>
              </w:rPr>
              <w:t>Приложение 4</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_Toc175742352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35</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3" w:history="1">
            <w:r w:rsidR="00B45AC4" w:rsidRPr="00F041CD">
              <w:rPr>
                <w:rStyle w:val="ab"/>
                <w:rFonts w:ascii="Times New Roman" w:hAnsi="Times New Roman"/>
                <w:b/>
                <w:noProof/>
                <w:color w:val="000000" w:themeColor="text1"/>
              </w:rPr>
              <w:t>Форма запроса коммерческих предложений при закупке консультационных услуг</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_Toc175742353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35</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4" w:history="1">
            <w:r w:rsidR="00B45AC4" w:rsidRPr="00F041CD">
              <w:rPr>
                <w:rStyle w:val="ab"/>
                <w:rFonts w:ascii="Times New Roman" w:hAnsi="Times New Roman"/>
                <w:b/>
                <w:noProof/>
                <w:color w:val="000000" w:themeColor="text1"/>
              </w:rPr>
              <w:t>Приложение 5</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_Toc175742354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38</w:t>
            </w:r>
            <w:r w:rsidR="00B45AC4" w:rsidRPr="00F041CD">
              <w:rPr>
                <w:noProof/>
                <w:webHidden/>
                <w:color w:val="000000" w:themeColor="text1"/>
              </w:rPr>
              <w:fldChar w:fldCharType="end"/>
            </w:r>
          </w:hyperlink>
        </w:p>
        <w:p w:rsidR="00B45AC4" w:rsidRPr="00F041CD" w:rsidRDefault="00903CCA">
          <w:pPr>
            <w:pStyle w:val="11"/>
            <w:rPr>
              <w:rFonts w:asciiTheme="minorHAnsi" w:eastAsiaTheme="minorEastAsia" w:hAnsiTheme="minorHAnsi" w:cstheme="minorBidi"/>
              <w:noProof/>
              <w:color w:val="000000" w:themeColor="text1"/>
              <w:sz w:val="22"/>
              <w:lang w:eastAsia="ru-RU"/>
            </w:rPr>
          </w:pPr>
          <w:hyperlink w:anchor="_Toc175742355" w:history="1">
            <w:r w:rsidR="00B45AC4" w:rsidRPr="00F041CD">
              <w:rPr>
                <w:rStyle w:val="ab"/>
                <w:rFonts w:ascii="Times New Roman" w:hAnsi="Times New Roman"/>
                <w:b/>
                <w:noProof/>
                <w:color w:val="000000" w:themeColor="text1"/>
              </w:rPr>
              <w:t>Матрица ответственности должностных лиц</w:t>
            </w:r>
            <w:r w:rsidR="00B45AC4" w:rsidRPr="00F041CD">
              <w:rPr>
                <w:noProof/>
                <w:webHidden/>
                <w:color w:val="000000" w:themeColor="text1"/>
              </w:rPr>
              <w:tab/>
            </w:r>
            <w:r w:rsidR="00B45AC4" w:rsidRPr="00F041CD">
              <w:rPr>
                <w:noProof/>
                <w:webHidden/>
                <w:color w:val="000000" w:themeColor="text1"/>
              </w:rPr>
              <w:fldChar w:fldCharType="begin"/>
            </w:r>
            <w:r w:rsidR="00B45AC4" w:rsidRPr="00F041CD">
              <w:rPr>
                <w:noProof/>
                <w:webHidden/>
                <w:color w:val="000000" w:themeColor="text1"/>
              </w:rPr>
              <w:instrText xml:space="preserve"> PAGEREF _Toc175742355 \h </w:instrText>
            </w:r>
            <w:r w:rsidR="00B45AC4" w:rsidRPr="00F041CD">
              <w:rPr>
                <w:noProof/>
                <w:webHidden/>
                <w:color w:val="000000" w:themeColor="text1"/>
              </w:rPr>
            </w:r>
            <w:r w:rsidR="00B45AC4" w:rsidRPr="00F041CD">
              <w:rPr>
                <w:noProof/>
                <w:webHidden/>
                <w:color w:val="000000" w:themeColor="text1"/>
              </w:rPr>
              <w:fldChar w:fldCharType="separate"/>
            </w:r>
            <w:r w:rsidR="00EB1FAF">
              <w:rPr>
                <w:noProof/>
                <w:webHidden/>
                <w:color w:val="000000" w:themeColor="text1"/>
              </w:rPr>
              <w:t>38</w:t>
            </w:r>
            <w:r w:rsidR="00B45AC4" w:rsidRPr="00F041CD">
              <w:rPr>
                <w:noProof/>
                <w:webHidden/>
                <w:color w:val="000000" w:themeColor="text1"/>
              </w:rPr>
              <w:fldChar w:fldCharType="end"/>
            </w:r>
          </w:hyperlink>
        </w:p>
        <w:p w:rsidR="008049A0" w:rsidRPr="00F041CD" w:rsidRDefault="008049A0" w:rsidP="007578E9">
          <w:pPr>
            <w:ind w:right="253"/>
            <w:jc w:val="center"/>
            <w:rPr>
              <w:bCs/>
              <w:color w:val="000000" w:themeColor="text1"/>
              <w:szCs w:val="24"/>
            </w:rPr>
          </w:pPr>
          <w:r w:rsidRPr="00F041CD">
            <w:rPr>
              <w:bCs/>
              <w:color w:val="000000" w:themeColor="text1"/>
              <w:sz w:val="24"/>
              <w:szCs w:val="24"/>
            </w:rPr>
            <w:fldChar w:fldCharType="end"/>
          </w:r>
        </w:p>
      </w:sdtContent>
    </w:sdt>
    <w:p w:rsidR="008049A0" w:rsidRPr="00F041CD" w:rsidRDefault="008049A0" w:rsidP="008049A0">
      <w:pPr>
        <w:widowControl/>
        <w:autoSpaceDE/>
        <w:autoSpaceDN/>
        <w:adjustRightInd/>
        <w:rPr>
          <w:bCs/>
          <w:color w:val="000000" w:themeColor="text1"/>
          <w:szCs w:val="24"/>
        </w:rPr>
      </w:pPr>
      <w:r w:rsidRPr="00F041CD">
        <w:rPr>
          <w:bCs/>
          <w:color w:val="000000" w:themeColor="text1"/>
          <w:szCs w:val="24"/>
        </w:rPr>
        <w:br w:type="page"/>
      </w:r>
    </w:p>
    <w:p w:rsidR="008049A0" w:rsidRPr="00F041CD" w:rsidRDefault="008049A0" w:rsidP="00DD2798">
      <w:pPr>
        <w:pStyle w:val="1"/>
        <w:keepNext w:val="0"/>
        <w:keepLines w:val="0"/>
        <w:widowControl/>
        <w:numPr>
          <w:ilvl w:val="0"/>
          <w:numId w:val="17"/>
        </w:numPr>
        <w:tabs>
          <w:tab w:val="left" w:pos="993"/>
        </w:tabs>
        <w:autoSpaceDE/>
        <w:autoSpaceDN/>
        <w:adjustRightInd/>
        <w:spacing w:before="0"/>
        <w:ind w:left="0" w:firstLine="567"/>
        <w:contextualSpacing/>
        <w:rPr>
          <w:rFonts w:ascii="Times New Roman" w:hAnsi="Times New Roman"/>
          <w:b/>
          <w:color w:val="000000" w:themeColor="text1"/>
          <w:sz w:val="24"/>
          <w:szCs w:val="24"/>
        </w:rPr>
      </w:pPr>
      <w:bookmarkStart w:id="3" w:name="_Toc175742326"/>
      <w:r w:rsidRPr="00F041CD">
        <w:rPr>
          <w:rFonts w:ascii="Times New Roman" w:hAnsi="Times New Roman"/>
          <w:b/>
          <w:color w:val="000000" w:themeColor="text1"/>
          <w:sz w:val="24"/>
          <w:szCs w:val="24"/>
        </w:rPr>
        <w:lastRenderedPageBreak/>
        <w:t>Назначение и область применения</w:t>
      </w:r>
      <w:bookmarkEnd w:id="3"/>
    </w:p>
    <w:p w:rsidR="008049A0" w:rsidRPr="00F041CD" w:rsidRDefault="008049A0" w:rsidP="00DD2798">
      <w:pPr>
        <w:rPr>
          <w:color w:val="000000" w:themeColor="text1"/>
        </w:rPr>
      </w:pP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Настоящее Положение:</w:t>
      </w:r>
    </w:p>
    <w:p w:rsidR="008049A0" w:rsidRPr="00F041CD" w:rsidRDefault="008049A0" w:rsidP="00DD2798">
      <w:pPr>
        <w:pStyle w:val="23"/>
        <w:numPr>
          <w:ilvl w:val="0"/>
          <w:numId w:val="24"/>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определяет общие требования к расчету начальной (максимальной) цены договора при проведении закупочных процедур и вводит методику определения рыночных цен на поставляемые товары (выполняемые работы, оказываемые услуги);</w:t>
      </w:r>
    </w:p>
    <w:p w:rsidR="008049A0" w:rsidRPr="00F041CD" w:rsidRDefault="008049A0" w:rsidP="00DD2798">
      <w:pPr>
        <w:pStyle w:val="23"/>
        <w:numPr>
          <w:ilvl w:val="0"/>
          <w:numId w:val="24"/>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устанавливает:</w:t>
      </w:r>
    </w:p>
    <w:p w:rsidR="008049A0" w:rsidRPr="00F041CD" w:rsidRDefault="008049A0" w:rsidP="00DD2798">
      <w:pPr>
        <w:pStyle w:val="23"/>
        <w:numPr>
          <w:ilvl w:val="0"/>
          <w:numId w:val="25"/>
        </w:numPr>
        <w:tabs>
          <w:tab w:val="clear" w:pos="1134"/>
          <w:tab w:val="left" w:pos="85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основные стадии определения и изменения начальной (максимальной) цены договора при проведении закупочных процедур и методику определения рыночных цен на поставляемые товары (выполняемые работы, оказываемые услуги);</w:t>
      </w:r>
    </w:p>
    <w:p w:rsidR="008049A0" w:rsidRPr="00F041CD" w:rsidRDefault="008049A0" w:rsidP="00DD2798">
      <w:pPr>
        <w:pStyle w:val="23"/>
        <w:numPr>
          <w:ilvl w:val="0"/>
          <w:numId w:val="25"/>
        </w:numPr>
        <w:tabs>
          <w:tab w:val="clear" w:pos="1134"/>
          <w:tab w:val="left" w:pos="85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требования к хранению документов по расчету начальной (максимальной) цены договора и обосновывающих данный расчет материалов;</w:t>
      </w:r>
    </w:p>
    <w:p w:rsidR="008049A0" w:rsidRPr="00F041CD" w:rsidRDefault="008049A0" w:rsidP="00DD2798">
      <w:pPr>
        <w:pStyle w:val="23"/>
        <w:numPr>
          <w:ilvl w:val="0"/>
          <w:numId w:val="25"/>
        </w:numPr>
        <w:tabs>
          <w:tab w:val="clear" w:pos="1134"/>
          <w:tab w:val="left" w:pos="85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ответственность при формировании цены договора при проведении закупочных процедур;</w:t>
      </w:r>
    </w:p>
    <w:p w:rsidR="008049A0" w:rsidRPr="00F041CD" w:rsidRDefault="008049A0" w:rsidP="00DD2798">
      <w:pPr>
        <w:pStyle w:val="23"/>
        <w:numPr>
          <w:ilvl w:val="0"/>
          <w:numId w:val="24"/>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обеспечивает повышение прозрачности обоснования стоимости закупаемых товаров, работ, услуг.</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Настоящее Положение предназначено для использования структурными подразделениями исполнительного аппарата АО «</w:t>
      </w:r>
      <w:r w:rsidR="00DD6230" w:rsidRPr="00F041CD">
        <w:rPr>
          <w:rFonts w:ascii="Times New Roman" w:hAnsi="Times New Roman"/>
          <w:color w:val="000000" w:themeColor="text1"/>
          <w:szCs w:val="24"/>
        </w:rPr>
        <w:t>Россети Янтарь</w:t>
      </w:r>
      <w:r w:rsidRPr="00F041CD">
        <w:rPr>
          <w:rFonts w:ascii="Times New Roman" w:hAnsi="Times New Roman"/>
          <w:color w:val="000000" w:themeColor="text1"/>
          <w:szCs w:val="24"/>
        </w:rPr>
        <w:t>» (далее – Общество) при проведении закупочных процедур.</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Ответственность за разработку и актуализацию настоящего Положения несет подразделение</w:t>
      </w:r>
      <w:r w:rsidR="00A01EFF" w:rsidRPr="00F041CD">
        <w:rPr>
          <w:rFonts w:ascii="Times New Roman" w:hAnsi="Times New Roman"/>
          <w:color w:val="000000" w:themeColor="text1"/>
          <w:szCs w:val="24"/>
        </w:rPr>
        <w:t xml:space="preserve"> конкурсных процедур и МТО Общества.</w:t>
      </w: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D33797" w:rsidP="00DD2798">
      <w:pPr>
        <w:pStyle w:val="1"/>
        <w:keepNext w:val="0"/>
        <w:keepLines w:val="0"/>
        <w:widowControl/>
        <w:numPr>
          <w:ilvl w:val="0"/>
          <w:numId w:val="17"/>
        </w:numPr>
        <w:tabs>
          <w:tab w:val="left" w:pos="993"/>
        </w:tabs>
        <w:autoSpaceDE/>
        <w:autoSpaceDN/>
        <w:adjustRightInd/>
        <w:spacing w:before="0"/>
        <w:ind w:left="0" w:firstLine="567"/>
        <w:contextualSpacing/>
        <w:rPr>
          <w:rFonts w:ascii="Times New Roman" w:hAnsi="Times New Roman"/>
          <w:b/>
          <w:color w:val="000000" w:themeColor="text1"/>
          <w:sz w:val="24"/>
          <w:szCs w:val="24"/>
        </w:rPr>
      </w:pPr>
      <w:bookmarkStart w:id="4" w:name="_Toc175742327"/>
      <w:r>
        <w:rPr>
          <w:rFonts w:ascii="Times New Roman" w:hAnsi="Times New Roman"/>
          <w:b/>
          <w:color w:val="000000" w:themeColor="text1"/>
          <w:sz w:val="24"/>
          <w:szCs w:val="24"/>
        </w:rPr>
        <w:t xml:space="preserve">Нормативные ссылки. </w:t>
      </w:r>
      <w:r w:rsidR="008049A0" w:rsidRPr="00F041CD">
        <w:rPr>
          <w:rFonts w:ascii="Times New Roman" w:hAnsi="Times New Roman"/>
          <w:b/>
          <w:color w:val="000000" w:themeColor="text1"/>
          <w:sz w:val="24"/>
          <w:szCs w:val="24"/>
        </w:rPr>
        <w:t>Обозначения и сокращения</w:t>
      </w:r>
      <w:bookmarkEnd w:id="4"/>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p>
    <w:p w:rsidR="00C965E3" w:rsidRPr="00F041CD" w:rsidRDefault="00C965E3" w:rsidP="00C965E3">
      <w:pPr>
        <w:pStyle w:val="23"/>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настоящем Положении используются следующие </w:t>
      </w:r>
      <w:r w:rsidR="00122795">
        <w:rPr>
          <w:rFonts w:ascii="Times New Roman" w:hAnsi="Times New Roman"/>
          <w:color w:val="000000" w:themeColor="text1"/>
          <w:szCs w:val="24"/>
        </w:rPr>
        <w:t xml:space="preserve">нормативные документы, </w:t>
      </w:r>
      <w:r w:rsidRPr="00F041CD">
        <w:rPr>
          <w:rFonts w:ascii="Times New Roman" w:hAnsi="Times New Roman"/>
          <w:color w:val="000000" w:themeColor="text1"/>
          <w:szCs w:val="24"/>
        </w:rPr>
        <w:t>обозначения и сокращения:</w:t>
      </w:r>
    </w:p>
    <w:p w:rsidR="00C965E3" w:rsidRPr="00F041CD" w:rsidRDefault="00C965E3" w:rsidP="00C965E3">
      <w:pPr>
        <w:pStyle w:val="23"/>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Закон 4</w:t>
      </w:r>
      <w:r w:rsidR="00A57C5A" w:rsidRPr="00F041CD">
        <w:rPr>
          <w:rFonts w:ascii="Times New Roman" w:hAnsi="Times New Roman"/>
          <w:color w:val="000000" w:themeColor="text1"/>
          <w:szCs w:val="24"/>
        </w:rPr>
        <w:t>4</w:t>
      </w:r>
      <w:r w:rsidRPr="00F041CD">
        <w:rPr>
          <w:rFonts w:ascii="Times New Roman" w:hAnsi="Times New Roman"/>
          <w:color w:val="000000" w:themeColor="text1"/>
          <w:szCs w:val="24"/>
        </w:rPr>
        <w:t xml:space="preserve"> ФЗ – Федеральный закон «О контрактной системе в сфере закупок товаров, работ, услуг для обеспечения государственных и муниципальных нужд» от 05.04.2013 № 44-ФЗ;</w:t>
      </w:r>
    </w:p>
    <w:p w:rsidR="00C965E3" w:rsidRDefault="00C965E3" w:rsidP="00C965E3">
      <w:pPr>
        <w:pStyle w:val="23"/>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Закон 223ФЗ – Федеральный закон «О закупках товаров, работ, услуг отдельными видами юридических лиц» от 18.07.2011 № 223-ФЗ;</w:t>
      </w:r>
    </w:p>
    <w:p w:rsidR="00EB1FAF" w:rsidRPr="00F041CD" w:rsidRDefault="00EB1FAF" w:rsidP="00C965E3">
      <w:pPr>
        <w:pStyle w:val="23"/>
        <w:ind w:firstLine="567"/>
        <w:contextualSpacing/>
        <w:rPr>
          <w:rFonts w:ascii="Times New Roman" w:hAnsi="Times New Roman"/>
          <w:color w:val="000000" w:themeColor="text1"/>
          <w:szCs w:val="24"/>
        </w:rPr>
      </w:pPr>
      <w:r>
        <w:rPr>
          <w:rFonts w:ascii="Times New Roman" w:hAnsi="Times New Roman"/>
          <w:color w:val="000000" w:themeColor="text1"/>
          <w:szCs w:val="24"/>
        </w:rPr>
        <w:t>ЕСЗ - Единый стандарт закупок ПАО «Россети»;</w:t>
      </w:r>
    </w:p>
    <w:p w:rsidR="003A0A1B" w:rsidRPr="00F041CD" w:rsidRDefault="00C965E3" w:rsidP="00C965E3">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ЕИС – единая информационная система в сфере закупок по адресу в сети Интернет «www.zakupki.gov.ru»;</w:t>
      </w:r>
    </w:p>
    <w:p w:rsidR="003A0A1B" w:rsidRPr="00F041CD" w:rsidRDefault="003A0A1B" w:rsidP="003A0A1B">
      <w:pPr>
        <w:pStyle w:val="23"/>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ДКПиМТО – департамент конкурсных процедур и материально-технического обеспечения;</w:t>
      </w:r>
    </w:p>
    <w:p w:rsidR="00377AAA" w:rsidRPr="00F041CD" w:rsidRDefault="00377AAA" w:rsidP="00C965E3">
      <w:pPr>
        <w:pStyle w:val="23"/>
        <w:tabs>
          <w:tab w:val="clear" w:pos="5671"/>
        </w:tabs>
        <w:spacing w:after="0" w:line="240" w:lineRule="auto"/>
        <w:ind w:firstLine="567"/>
        <w:contextualSpacing/>
        <w:rPr>
          <w:rFonts w:ascii="Times New Roman" w:hAnsi="Times New Roman"/>
          <w:color w:val="000000" w:themeColor="text1"/>
          <w:szCs w:val="24"/>
        </w:rPr>
      </w:pPr>
      <w:proofErr w:type="spellStart"/>
      <w:r w:rsidRPr="00F041CD">
        <w:rPr>
          <w:rFonts w:ascii="Times New Roman" w:hAnsi="Times New Roman"/>
          <w:color w:val="000000" w:themeColor="text1"/>
          <w:szCs w:val="24"/>
        </w:rPr>
        <w:t>ЗиП</w:t>
      </w:r>
      <w:proofErr w:type="spellEnd"/>
      <w:r w:rsidRPr="00F041CD">
        <w:rPr>
          <w:rFonts w:ascii="Times New Roman" w:hAnsi="Times New Roman"/>
          <w:color w:val="000000" w:themeColor="text1"/>
          <w:szCs w:val="24"/>
        </w:rPr>
        <w:t xml:space="preserve"> – запасные части, инструменты и принадлежности;</w:t>
      </w:r>
    </w:p>
    <w:p w:rsidR="00D90B04" w:rsidRPr="00F041CD" w:rsidRDefault="00D90B04"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Общество – АО «</w:t>
      </w:r>
      <w:r w:rsidR="00D953C1" w:rsidRPr="00F041CD">
        <w:rPr>
          <w:rFonts w:ascii="Times New Roman" w:hAnsi="Times New Roman"/>
          <w:color w:val="000000" w:themeColor="text1"/>
          <w:szCs w:val="24"/>
        </w:rPr>
        <w:t>Россети Янтарь</w:t>
      </w:r>
      <w:r w:rsidRPr="00F041CD">
        <w:rPr>
          <w:rFonts w:ascii="Times New Roman" w:hAnsi="Times New Roman"/>
          <w:color w:val="000000" w:themeColor="text1"/>
          <w:szCs w:val="24"/>
        </w:rPr>
        <w:t>», включая исполнительный аппарат иные структурные подразделения;</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ИПР – производственная программа по инвестиционной деятельности;</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ИТ – информационные технологии;</w:t>
      </w:r>
    </w:p>
    <w:p w:rsidR="00633299" w:rsidRPr="00F041CD" w:rsidRDefault="00633299"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КП – коммерческое предложение; </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МТРиО – материально-технические ресурсы и оборудование (материалы, основные средства);</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НМЦ – начальная (максимальная) цена лота;</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ОРД – организационно-распорядительный документ;</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ПЗ – план закупки;</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Положение о работе ЦКК – Положение о работе Центрального закупочного органа (центральной конкурсной комиссии) в действующей редакции;</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СП – структурное подразделение;</w:t>
      </w:r>
    </w:p>
    <w:p w:rsidR="003A0A1B" w:rsidRPr="00F041CD" w:rsidRDefault="003A0A1B" w:rsidP="003A0A1B">
      <w:pPr>
        <w:tabs>
          <w:tab w:val="left" w:pos="1134"/>
        </w:tabs>
        <w:ind w:firstLine="567"/>
        <w:contextualSpacing/>
        <w:rPr>
          <w:rFonts w:eastAsia="Calibri"/>
          <w:color w:val="000000" w:themeColor="text1"/>
          <w:sz w:val="24"/>
          <w:szCs w:val="24"/>
        </w:rPr>
      </w:pPr>
      <w:r w:rsidRPr="00F041CD">
        <w:rPr>
          <w:rFonts w:eastAsia="Calibri"/>
          <w:color w:val="000000" w:themeColor="text1"/>
          <w:sz w:val="24"/>
          <w:szCs w:val="24"/>
        </w:rPr>
        <w:t>СЭДО – система электронного документооборота;</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ТЗ – техническое задание;</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ЦКК – Центральная конкурсная комиссия Общества;</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ЦФО – центр финансовой ответственности;</w:t>
      </w:r>
    </w:p>
    <w:p w:rsidR="00026F6A" w:rsidRPr="00F041CD" w:rsidRDefault="00026F6A"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Э</w:t>
      </w:r>
      <w:r w:rsidR="003A0A1B" w:rsidRPr="00F041CD">
        <w:rPr>
          <w:rFonts w:ascii="Times New Roman" w:hAnsi="Times New Roman"/>
          <w:color w:val="000000" w:themeColor="text1"/>
          <w:szCs w:val="24"/>
        </w:rPr>
        <w:t>Т</w:t>
      </w:r>
      <w:r w:rsidRPr="00F041CD">
        <w:rPr>
          <w:rFonts w:ascii="Times New Roman" w:hAnsi="Times New Roman"/>
          <w:color w:val="000000" w:themeColor="text1"/>
          <w:szCs w:val="24"/>
        </w:rPr>
        <w:t xml:space="preserve">П – электронная </w:t>
      </w:r>
      <w:r w:rsidR="003A0A1B" w:rsidRPr="00F041CD">
        <w:rPr>
          <w:rFonts w:ascii="Times New Roman" w:hAnsi="Times New Roman"/>
          <w:color w:val="000000" w:themeColor="text1"/>
          <w:szCs w:val="24"/>
        </w:rPr>
        <w:t xml:space="preserve">торговая </w:t>
      </w:r>
      <w:r w:rsidRPr="00F041CD">
        <w:rPr>
          <w:rFonts w:ascii="Times New Roman" w:hAnsi="Times New Roman"/>
          <w:color w:val="000000" w:themeColor="text1"/>
          <w:szCs w:val="24"/>
        </w:rPr>
        <w:t>площадка.</w:t>
      </w:r>
    </w:p>
    <w:p w:rsidR="00B45AC4" w:rsidRPr="00F041CD" w:rsidRDefault="00B45AC4"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DD2798">
      <w:pPr>
        <w:pStyle w:val="1"/>
        <w:keepNext w:val="0"/>
        <w:keepLines w:val="0"/>
        <w:widowControl/>
        <w:numPr>
          <w:ilvl w:val="0"/>
          <w:numId w:val="17"/>
        </w:numPr>
        <w:tabs>
          <w:tab w:val="left" w:pos="993"/>
        </w:tabs>
        <w:autoSpaceDE/>
        <w:autoSpaceDN/>
        <w:adjustRightInd/>
        <w:spacing w:before="0"/>
        <w:ind w:left="0" w:firstLine="567"/>
        <w:contextualSpacing/>
        <w:rPr>
          <w:rFonts w:ascii="Times New Roman" w:hAnsi="Times New Roman"/>
          <w:b/>
          <w:color w:val="000000" w:themeColor="text1"/>
          <w:sz w:val="24"/>
          <w:szCs w:val="24"/>
        </w:rPr>
      </w:pPr>
      <w:bookmarkStart w:id="5" w:name="_Toc175742328"/>
      <w:r w:rsidRPr="00F041CD">
        <w:rPr>
          <w:rFonts w:ascii="Times New Roman" w:hAnsi="Times New Roman"/>
          <w:b/>
          <w:color w:val="000000" w:themeColor="text1"/>
          <w:sz w:val="24"/>
          <w:szCs w:val="24"/>
        </w:rPr>
        <w:t>Термины и определения</w:t>
      </w:r>
      <w:bookmarkEnd w:id="5"/>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настоящем Положении используются следующие термины и определения:</w:t>
      </w:r>
    </w:p>
    <w:p w:rsidR="00F42A09"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Инициатор закупки</w:t>
      </w:r>
      <w:r w:rsidRPr="00F041CD">
        <w:rPr>
          <w:rFonts w:ascii="Times New Roman" w:hAnsi="Times New Roman"/>
          <w:color w:val="000000" w:themeColor="text1"/>
          <w:szCs w:val="24"/>
        </w:rPr>
        <w:t xml:space="preserve"> –</w:t>
      </w:r>
      <w:r w:rsidR="00F42A09" w:rsidRPr="00F041CD">
        <w:rPr>
          <w:rFonts w:ascii="Times New Roman" w:hAnsi="Times New Roman"/>
          <w:color w:val="000000" w:themeColor="text1"/>
          <w:szCs w:val="24"/>
        </w:rPr>
        <w:t xml:space="preserve"> структурное подразделение, ответственное за контроль заключения и исполнения договора и/или ответственный ЦФО являющийся фактическим потребителем продукции, приобретаемой по итогам проведения соответствующей закупки</w:t>
      </w:r>
      <w:r w:rsidR="005025DC" w:rsidRPr="00F041CD">
        <w:rPr>
          <w:rFonts w:ascii="Times New Roman" w:hAnsi="Times New Roman"/>
          <w:color w:val="000000" w:themeColor="text1"/>
          <w:szCs w:val="24"/>
        </w:rPr>
        <w:t>.</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 xml:space="preserve">Консультационные услуги </w:t>
      </w:r>
      <w:r w:rsidRPr="00F041CD">
        <w:rPr>
          <w:rFonts w:ascii="Times New Roman" w:hAnsi="Times New Roman"/>
          <w:color w:val="000000" w:themeColor="text1"/>
          <w:szCs w:val="24"/>
        </w:rPr>
        <w:t xml:space="preserve">– консультационные и иные аналогичные услуги сторонних организаций, оказываемые </w:t>
      </w:r>
      <w:r w:rsidR="003854F1" w:rsidRPr="00F041CD">
        <w:rPr>
          <w:rFonts w:ascii="Times New Roman" w:hAnsi="Times New Roman"/>
          <w:color w:val="000000" w:themeColor="text1"/>
          <w:szCs w:val="24"/>
        </w:rPr>
        <w:t>АО «Россети Янтарь»</w:t>
      </w:r>
      <w:r w:rsidRPr="00F041CD">
        <w:rPr>
          <w:rFonts w:ascii="Times New Roman" w:hAnsi="Times New Roman"/>
          <w:color w:val="000000" w:themeColor="text1"/>
          <w:szCs w:val="24"/>
        </w:rPr>
        <w:t>, а также услуги, результатом оказания которых являются разработанные методики, рекомендации, научные исследования, нормативы и прочая нормативно-техническая и методологическая документация.</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 xml:space="preserve">Коммерческое предложение </w:t>
      </w:r>
      <w:r w:rsidRPr="00F041CD">
        <w:rPr>
          <w:rFonts w:ascii="Times New Roman" w:hAnsi="Times New Roman"/>
          <w:color w:val="000000" w:themeColor="text1"/>
          <w:szCs w:val="24"/>
        </w:rPr>
        <w:t>– предложение о поставке/выполнении работ/оказании услуг, в котором изложены существенные условия договора о цене, сроках, условиях, месте и порядке поставки/выполнения работ/оказания услуг.</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Минимальная рыночная цена</w:t>
      </w:r>
      <w:r w:rsidRPr="00F041CD">
        <w:rPr>
          <w:rFonts w:ascii="Times New Roman" w:hAnsi="Times New Roman"/>
          <w:color w:val="000000" w:themeColor="text1"/>
          <w:szCs w:val="24"/>
        </w:rPr>
        <w:t xml:space="preserve"> – ценовое предложение, представленное в коммерческом предложении одного из потенциальных поставщиков (исполнителей, подрядчиков), имеющее минимальную итоговую стоимость всей закупаемой продукции.</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Начальная (максимальная) цена договора (цена лота)</w:t>
      </w:r>
      <w:r w:rsidRPr="00F041CD">
        <w:rPr>
          <w:rFonts w:ascii="Times New Roman" w:hAnsi="Times New Roman"/>
          <w:color w:val="000000" w:themeColor="text1"/>
          <w:szCs w:val="24"/>
        </w:rPr>
        <w:t xml:space="preserve"> – максимально допустимая стоимость закупки, превышение которой является основанием для отклонения заявки в соответствии с условиями извещения о закупке и (или) документации о закупке.</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Организатор закупки</w:t>
      </w:r>
      <w:r w:rsidRPr="00F041CD">
        <w:rPr>
          <w:rFonts w:ascii="Times New Roman" w:hAnsi="Times New Roman"/>
          <w:color w:val="000000" w:themeColor="text1"/>
          <w:szCs w:val="24"/>
        </w:rPr>
        <w:t xml:space="preserve"> – структурное подразделение Общества, выполняющее функции по проведению закупочной процедуры.</w:t>
      </w:r>
    </w:p>
    <w:p w:rsidR="006C07F1" w:rsidRPr="00F041CD" w:rsidRDefault="006C07F1"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Подразделение безопасности</w:t>
      </w:r>
      <w:r w:rsidRPr="00F041CD">
        <w:rPr>
          <w:rFonts w:ascii="Times New Roman" w:hAnsi="Times New Roman"/>
          <w:color w:val="000000" w:themeColor="text1"/>
          <w:szCs w:val="24"/>
        </w:rPr>
        <w:t xml:space="preserve"> – подразделение Общества, в компетенцию которого входит </w:t>
      </w:r>
      <w:r w:rsidRPr="00F041CD">
        <w:rPr>
          <w:rFonts w:ascii="Times New Roman" w:hAnsi="Times New Roman"/>
          <w:bCs/>
          <w:color w:val="000000" w:themeColor="text1"/>
          <w:szCs w:val="24"/>
        </w:rPr>
        <w:t>согласование НМЦ на предмет наличия признаков завышения начальной (максимальной) цены договора (лота), фальсификации документов, наличия конфликта интересов и иных злоупотреблений и нарушений, могущих повлечь причинение ущерба интересам Общества.</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Предельная начальная (максимальная) цена лота</w:t>
      </w:r>
      <w:r w:rsidRPr="00F041CD">
        <w:rPr>
          <w:rFonts w:ascii="Times New Roman" w:hAnsi="Times New Roman"/>
          <w:color w:val="000000" w:themeColor="text1"/>
          <w:szCs w:val="24"/>
        </w:rPr>
        <w:t xml:space="preserve"> – предельная стоимость, предусмотренная Бизнес-планом Общества при проведении закупки товаров, работ, услуг на право заключения рамочных договоров по </w:t>
      </w:r>
      <w:r w:rsidR="008F0670" w:rsidRPr="00F041CD">
        <w:rPr>
          <w:rFonts w:ascii="Times New Roman" w:hAnsi="Times New Roman"/>
          <w:color w:val="000000" w:themeColor="text1"/>
          <w:szCs w:val="24"/>
        </w:rPr>
        <w:t>ценам за единицу товара, работы, услуги (</w:t>
      </w:r>
      <w:r w:rsidRPr="00F041CD">
        <w:rPr>
          <w:rFonts w:ascii="Times New Roman" w:hAnsi="Times New Roman"/>
          <w:color w:val="000000" w:themeColor="text1"/>
          <w:szCs w:val="24"/>
        </w:rPr>
        <w:t>единичным расценкам</w:t>
      </w:r>
      <w:r w:rsidR="008F0670" w:rsidRPr="00F041CD">
        <w:rPr>
          <w:rFonts w:ascii="Times New Roman" w:hAnsi="Times New Roman"/>
          <w:color w:val="000000" w:themeColor="text1"/>
          <w:szCs w:val="24"/>
        </w:rPr>
        <w:t>)</w:t>
      </w:r>
      <w:r w:rsidRPr="00F041CD">
        <w:rPr>
          <w:rFonts w:ascii="Times New Roman" w:hAnsi="Times New Roman"/>
          <w:color w:val="000000" w:themeColor="text1"/>
          <w:szCs w:val="24"/>
        </w:rPr>
        <w:t>.</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Продукция</w:t>
      </w:r>
      <w:r w:rsidRPr="00F041CD">
        <w:rPr>
          <w:rFonts w:ascii="Times New Roman" w:hAnsi="Times New Roman"/>
          <w:color w:val="000000" w:themeColor="text1"/>
          <w:szCs w:val="24"/>
        </w:rPr>
        <w:t xml:space="preserve"> – товары, работы, услуги, приобретаемые заказчиком на возмездной основе.</w:t>
      </w:r>
    </w:p>
    <w:p w:rsidR="008049A0" w:rsidRPr="00F041CD" w:rsidRDefault="008049A0" w:rsidP="00DD2798">
      <w:pPr>
        <w:pStyle w:val="23"/>
        <w:numPr>
          <w:ilvl w:val="0"/>
          <w:numId w:val="22"/>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i/>
          <w:color w:val="000000" w:themeColor="text1"/>
          <w:szCs w:val="24"/>
        </w:rPr>
        <w:t>Цена товара (работ, услуг) по договору</w:t>
      </w:r>
      <w:r w:rsidRPr="00F041CD">
        <w:rPr>
          <w:rFonts w:ascii="Times New Roman" w:hAnsi="Times New Roman"/>
          <w:color w:val="000000" w:themeColor="text1"/>
          <w:szCs w:val="24"/>
        </w:rPr>
        <w:t xml:space="preserve"> – цена на аналогичные товары (работы, услуги) по договору, включенному в реестр договоров Общества, с учетом индекса инфляции, установленного на планируемый период Минэкономразвития России.</w:t>
      </w:r>
    </w:p>
    <w:p w:rsidR="00140AEA" w:rsidRPr="00F041CD" w:rsidRDefault="00140AEA" w:rsidP="00140AEA">
      <w:pPr>
        <w:numPr>
          <w:ilvl w:val="0"/>
          <w:numId w:val="22"/>
        </w:numPr>
        <w:tabs>
          <w:tab w:val="left" w:pos="1134"/>
        </w:tabs>
        <w:ind w:left="0" w:firstLine="567"/>
        <w:contextualSpacing/>
        <w:jc w:val="both"/>
        <w:rPr>
          <w:rFonts w:eastAsia="Calibri"/>
          <w:color w:val="000000" w:themeColor="text1"/>
          <w:sz w:val="24"/>
          <w:szCs w:val="24"/>
        </w:rPr>
      </w:pPr>
      <w:r w:rsidRPr="00F041CD">
        <w:rPr>
          <w:rFonts w:eastAsia="Calibri"/>
          <w:i/>
          <w:color w:val="000000" w:themeColor="text1"/>
          <w:sz w:val="24"/>
          <w:szCs w:val="24"/>
        </w:rPr>
        <w:t>Центр финансовой ответственности (ЦФО/куратор договора)</w:t>
      </w:r>
      <w:r w:rsidRPr="00F041CD">
        <w:rPr>
          <w:rFonts w:eastAsia="Calibri"/>
          <w:color w:val="000000" w:themeColor="text1"/>
          <w:sz w:val="24"/>
          <w:szCs w:val="24"/>
        </w:rPr>
        <w:t xml:space="preserve"> – элемент финансовой структуры Общества (структурное подразделение Общества или группа структурных подразделений), способное целенаправленно на этапах планирования и исполнения планов влиять на платежеспособность Общества путем согласования платежей.</w:t>
      </w: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DD2798">
      <w:pPr>
        <w:pStyle w:val="1"/>
        <w:keepNext w:val="0"/>
        <w:keepLines w:val="0"/>
        <w:widowControl/>
        <w:numPr>
          <w:ilvl w:val="0"/>
          <w:numId w:val="17"/>
        </w:numPr>
        <w:tabs>
          <w:tab w:val="left" w:pos="993"/>
        </w:tabs>
        <w:autoSpaceDE/>
        <w:autoSpaceDN/>
        <w:adjustRightInd/>
        <w:spacing w:before="0"/>
        <w:ind w:left="0" w:firstLine="567"/>
        <w:contextualSpacing/>
        <w:rPr>
          <w:rFonts w:ascii="Times New Roman" w:hAnsi="Times New Roman"/>
          <w:b/>
          <w:color w:val="000000" w:themeColor="text1"/>
          <w:sz w:val="24"/>
          <w:szCs w:val="24"/>
        </w:rPr>
      </w:pPr>
      <w:bookmarkStart w:id="6" w:name="_Toc175742329"/>
      <w:r w:rsidRPr="00F041CD">
        <w:rPr>
          <w:rFonts w:ascii="Times New Roman" w:hAnsi="Times New Roman"/>
          <w:b/>
          <w:color w:val="000000" w:themeColor="text1"/>
          <w:sz w:val="24"/>
          <w:szCs w:val="24"/>
        </w:rPr>
        <w:t>Общие положения</w:t>
      </w:r>
      <w:bookmarkEnd w:id="6"/>
    </w:p>
    <w:p w:rsidR="008049A0" w:rsidRPr="00F041CD" w:rsidRDefault="008049A0" w:rsidP="00DD2798">
      <w:pPr>
        <w:rPr>
          <w:color w:val="000000" w:themeColor="text1"/>
        </w:rPr>
      </w:pPr>
    </w:p>
    <w:p w:rsidR="008049A0" w:rsidRPr="00F041CD" w:rsidRDefault="008049A0" w:rsidP="00DD2798">
      <w:pPr>
        <w:pStyle w:val="23"/>
        <w:numPr>
          <w:ilvl w:val="1"/>
          <w:numId w:val="17"/>
        </w:numPr>
        <w:tabs>
          <w:tab w:val="clear" w:pos="1134"/>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Начальная (максимальная) цена договора формируется с учетом объема закупаемой продукции, а также всех расходов, предусмотренных в рамках исполнения договора, заключаемого по результатам закупки (например, при наличии, расходов на транспортировку, страхование, уплату таможенных пошлин, налогов, иных возможных платежей). При осуществлении расчета начальной (максимальной) цены договора любым из перечисленных в настоящем Положении методов Инициатор закупки может использовать обоснованные им коэффициенты или индексы для пересчета цен товаров, работ, услуг с учетом различий в характеристиках продукции, коммерческих, финансовых и иных условий исполнения договора.</w:t>
      </w:r>
    </w:p>
    <w:p w:rsidR="008049A0" w:rsidRPr="00F041CD" w:rsidRDefault="008049A0" w:rsidP="00DD2798">
      <w:pPr>
        <w:pStyle w:val="23"/>
        <w:numPr>
          <w:ilvl w:val="1"/>
          <w:numId w:val="17"/>
        </w:numPr>
        <w:tabs>
          <w:tab w:val="clear" w:pos="1134"/>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случаях отсутствия возможности определения точного объема закупаемой продукции при проведении закупочной процедуры на определение цены единицы товара, в качестве начальной (максимальной) цены договора определяется максимальное значение цены договора с </w:t>
      </w:r>
      <w:r w:rsidRPr="00F041CD">
        <w:rPr>
          <w:rFonts w:ascii="Times New Roman" w:hAnsi="Times New Roman"/>
          <w:color w:val="000000" w:themeColor="text1"/>
          <w:szCs w:val="24"/>
        </w:rPr>
        <w:lastRenderedPageBreak/>
        <w:t>обоснованием</w:t>
      </w:r>
      <w:r w:rsidR="008F0670" w:rsidRPr="00F041CD">
        <w:rPr>
          <w:rFonts w:ascii="Times New Roman" w:hAnsi="Times New Roman"/>
          <w:color w:val="000000" w:themeColor="text1"/>
          <w:szCs w:val="24"/>
        </w:rPr>
        <w:t xml:space="preserve"> цены за единицу товара, работы, услуги</w:t>
      </w:r>
      <w:r w:rsidRPr="00F041CD">
        <w:rPr>
          <w:rFonts w:ascii="Times New Roman" w:hAnsi="Times New Roman"/>
          <w:color w:val="000000" w:themeColor="text1"/>
          <w:szCs w:val="24"/>
        </w:rPr>
        <w:t xml:space="preserve"> </w:t>
      </w:r>
      <w:r w:rsidR="008F0670" w:rsidRPr="00F041CD">
        <w:rPr>
          <w:rFonts w:ascii="Times New Roman" w:hAnsi="Times New Roman"/>
          <w:color w:val="000000" w:themeColor="text1"/>
          <w:szCs w:val="24"/>
        </w:rPr>
        <w:t>(</w:t>
      </w:r>
      <w:r w:rsidRPr="00F041CD">
        <w:rPr>
          <w:rFonts w:ascii="Times New Roman" w:hAnsi="Times New Roman"/>
          <w:color w:val="000000" w:themeColor="text1"/>
          <w:szCs w:val="24"/>
        </w:rPr>
        <w:t>единичных расценок</w:t>
      </w:r>
      <w:r w:rsidR="008F0670"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в соответствии с одним из установленных в п. 8 настоящего Положения методов.</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Положение применяется с учетом особенностей закупаемой продукции, рынков в которых будет осуществляться закупка.</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НМЦ любой закупки определяется в соответствии с </w:t>
      </w:r>
      <w:r w:rsidR="00BA7185" w:rsidRPr="00F041CD">
        <w:rPr>
          <w:rFonts w:ascii="Times New Roman" w:hAnsi="Times New Roman"/>
          <w:color w:val="000000" w:themeColor="text1"/>
          <w:szCs w:val="24"/>
        </w:rPr>
        <w:t xml:space="preserve">настоящим </w:t>
      </w:r>
      <w:r w:rsidRPr="00F041CD">
        <w:rPr>
          <w:rFonts w:ascii="Times New Roman" w:hAnsi="Times New Roman"/>
          <w:color w:val="000000" w:themeColor="text1"/>
          <w:szCs w:val="24"/>
        </w:rPr>
        <w:t xml:space="preserve">Положением. Обоснование определенной на этапе подготовки к проведению закупки НМЦ подлежит документальному оформлению в соответствии с разделом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_Ref32924029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Положение не применяется:</w:t>
      </w:r>
    </w:p>
    <w:p w:rsidR="008049A0" w:rsidRPr="00F041CD" w:rsidRDefault="008049A0" w:rsidP="00DD2798">
      <w:pPr>
        <w:pStyle w:val="52"/>
        <w:numPr>
          <w:ilvl w:val="3"/>
          <w:numId w:val="28"/>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при осуществлении закупки в соответствии с правилами, предусмотренными Законом № 44-ФЗ;</w:t>
      </w:r>
    </w:p>
    <w:p w:rsidR="008049A0" w:rsidRPr="00F041CD" w:rsidRDefault="008049A0" w:rsidP="00DD2798">
      <w:pPr>
        <w:pStyle w:val="52"/>
        <w:numPr>
          <w:ilvl w:val="3"/>
          <w:numId w:val="28"/>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в иных случаях, когда в соответствии с требованиями законодательства заказчики обязаны применять иной порядок определения НМЦ;</w:t>
      </w:r>
    </w:p>
    <w:p w:rsidR="008049A0" w:rsidRPr="00F041CD" w:rsidRDefault="008049A0" w:rsidP="00DD2798">
      <w:pPr>
        <w:pStyle w:val="52"/>
        <w:numPr>
          <w:ilvl w:val="3"/>
          <w:numId w:val="28"/>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в случае, когда внутренними ОРД определен иной порядок определения НМЦ.</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случае проведения закупки товаров, работ, услуг на право заключения рамочных договоров по </w:t>
      </w:r>
      <w:r w:rsidR="008F0670" w:rsidRPr="00F041CD">
        <w:rPr>
          <w:rFonts w:ascii="Times New Roman" w:hAnsi="Times New Roman"/>
          <w:color w:val="000000" w:themeColor="text1"/>
          <w:szCs w:val="24"/>
        </w:rPr>
        <w:t>ценам за единицу товара, работы, услуги (</w:t>
      </w:r>
      <w:r w:rsidRPr="00F041CD">
        <w:rPr>
          <w:rFonts w:ascii="Times New Roman" w:hAnsi="Times New Roman"/>
          <w:color w:val="000000" w:themeColor="text1"/>
          <w:szCs w:val="24"/>
        </w:rPr>
        <w:t>единичным расценкам</w:t>
      </w:r>
      <w:r w:rsidR="008F0670" w:rsidRPr="00F041CD">
        <w:rPr>
          <w:rFonts w:ascii="Times New Roman" w:hAnsi="Times New Roman"/>
          <w:color w:val="000000" w:themeColor="text1"/>
          <w:szCs w:val="24"/>
        </w:rPr>
        <w:t>)</w:t>
      </w:r>
      <w:r w:rsidRPr="00F041CD">
        <w:rPr>
          <w:rFonts w:ascii="Times New Roman" w:hAnsi="Times New Roman"/>
          <w:color w:val="000000" w:themeColor="text1"/>
          <w:szCs w:val="24"/>
        </w:rPr>
        <w:t>, предельная начальная (максимальная) цена договора устанавливается в размере суммы, предусмотренной Бизнес-планом</w:t>
      </w:r>
      <w:r w:rsidR="001A3F99" w:rsidRPr="00F041CD">
        <w:rPr>
          <w:rFonts w:ascii="Times New Roman" w:hAnsi="Times New Roman"/>
          <w:color w:val="000000" w:themeColor="text1"/>
          <w:szCs w:val="24"/>
        </w:rPr>
        <w:t xml:space="preserve"> и </w:t>
      </w:r>
      <w:r w:rsidR="00325A0B" w:rsidRPr="00F041CD">
        <w:rPr>
          <w:rFonts w:ascii="Times New Roman" w:hAnsi="Times New Roman"/>
          <w:color w:val="000000" w:themeColor="text1"/>
          <w:szCs w:val="24"/>
        </w:rPr>
        <w:t>Инвестиционной программой,</w:t>
      </w:r>
      <w:r w:rsidR="00C53822" w:rsidRPr="00F041CD">
        <w:rPr>
          <w:rFonts w:ascii="Times New Roman" w:hAnsi="Times New Roman"/>
          <w:color w:val="000000" w:themeColor="text1"/>
          <w:szCs w:val="24"/>
        </w:rPr>
        <w:t xml:space="preserve"> и иными производственными программами </w:t>
      </w:r>
      <w:r w:rsidRPr="00F041CD">
        <w:rPr>
          <w:rFonts w:ascii="Times New Roman" w:hAnsi="Times New Roman"/>
          <w:color w:val="000000" w:themeColor="text1"/>
          <w:szCs w:val="24"/>
        </w:rPr>
        <w:t>Общества.</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проведения повторной закупки повторное определение НМЦ проводится в случаях, определенных Положением о закупке.</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проведения закупки среди Победителей закупочных процедур</w:t>
      </w:r>
      <w:r w:rsidR="00026F6A"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с которыми заключены Рамочные соглашения о дальнейшем взаимодействии с </w:t>
      </w:r>
      <w:r w:rsidR="00C656D6" w:rsidRPr="00F041CD">
        <w:rPr>
          <w:rFonts w:ascii="Times New Roman" w:hAnsi="Times New Roman"/>
          <w:color w:val="000000" w:themeColor="text1"/>
          <w:szCs w:val="24"/>
        </w:rPr>
        <w:t>АО «Россети Янтарь»</w:t>
      </w:r>
      <w:r w:rsidRPr="00F041CD">
        <w:rPr>
          <w:rFonts w:ascii="Times New Roman" w:hAnsi="Times New Roman"/>
          <w:color w:val="000000" w:themeColor="text1"/>
          <w:szCs w:val="24"/>
        </w:rPr>
        <w:t xml:space="preserve"> проведение мониторинга рынка и определения минимальной рыночной цены по таким закупкам следует осуществлять среди данных Победителей.</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Порядок расчета, согласования, утверждения, изменения (актуализации) НМЦ устанавливается разделом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_Ref32924056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w:t>
      </w:r>
    </w:p>
    <w:p w:rsidR="008049A0" w:rsidRPr="00F041CD" w:rsidRDefault="008049A0" w:rsidP="00DD2798">
      <w:pPr>
        <w:pStyle w:val="23"/>
        <w:tabs>
          <w:tab w:val="clear" w:pos="5671"/>
        </w:tabs>
        <w:spacing w:after="0" w:line="240" w:lineRule="auto"/>
        <w:ind w:left="567"/>
        <w:contextualSpacing/>
        <w:rPr>
          <w:rFonts w:ascii="Times New Roman" w:hAnsi="Times New Roman"/>
          <w:color w:val="000000" w:themeColor="text1"/>
          <w:szCs w:val="24"/>
        </w:rPr>
      </w:pPr>
    </w:p>
    <w:p w:rsidR="008049A0" w:rsidRPr="00F041CD" w:rsidRDefault="008049A0" w:rsidP="00DD2798">
      <w:pPr>
        <w:pStyle w:val="1"/>
        <w:keepNext w:val="0"/>
        <w:keepLines w:val="0"/>
        <w:widowControl/>
        <w:numPr>
          <w:ilvl w:val="0"/>
          <w:numId w:val="17"/>
        </w:numPr>
        <w:tabs>
          <w:tab w:val="left" w:pos="993"/>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7" w:name="_Ref32924029"/>
      <w:bookmarkStart w:id="8" w:name="_Ref32924056"/>
      <w:bookmarkStart w:id="9" w:name="_Ref32924308"/>
      <w:bookmarkStart w:id="10" w:name="_Toc175742330"/>
      <w:r w:rsidRPr="00F041CD">
        <w:rPr>
          <w:rFonts w:ascii="Times New Roman" w:hAnsi="Times New Roman"/>
          <w:b/>
          <w:color w:val="000000" w:themeColor="text1"/>
          <w:sz w:val="24"/>
          <w:szCs w:val="24"/>
        </w:rPr>
        <w:t>Общий порядок расчета, согласования, утверждения, изменения (актуализации) НМЦ</w:t>
      </w:r>
      <w:bookmarkEnd w:id="7"/>
      <w:bookmarkEnd w:id="8"/>
      <w:bookmarkEnd w:id="9"/>
      <w:bookmarkEnd w:id="10"/>
    </w:p>
    <w:p w:rsidR="008049A0" w:rsidRPr="00F041CD" w:rsidRDefault="008049A0" w:rsidP="00DD2798">
      <w:pPr>
        <w:rPr>
          <w:color w:val="000000" w:themeColor="text1"/>
        </w:rPr>
      </w:pPr>
    </w:p>
    <w:p w:rsidR="008049A0" w:rsidRPr="00F041CD" w:rsidRDefault="008049A0" w:rsidP="00DD2798">
      <w:pPr>
        <w:pStyle w:val="23"/>
        <w:numPr>
          <w:ilvl w:val="1"/>
          <w:numId w:val="17"/>
        </w:numPr>
        <w:spacing w:after="120" w:line="240" w:lineRule="auto"/>
        <w:ind w:left="0" w:firstLine="567"/>
        <w:contextualSpacing/>
        <w:rPr>
          <w:color w:val="000000" w:themeColor="text1"/>
        </w:rPr>
      </w:pPr>
      <w:r w:rsidRPr="00F041CD">
        <w:rPr>
          <w:rFonts w:ascii="Times New Roman" w:eastAsia="Times New Roman" w:hAnsi="Times New Roman"/>
          <w:bCs/>
          <w:color w:val="000000" w:themeColor="text1"/>
          <w:szCs w:val="24"/>
        </w:rPr>
        <w:t xml:space="preserve">Порядок расчета, </w:t>
      </w:r>
      <w:r w:rsidRPr="00F041CD">
        <w:rPr>
          <w:rFonts w:ascii="Times New Roman" w:hAnsi="Times New Roman"/>
          <w:color w:val="000000" w:themeColor="text1"/>
          <w:szCs w:val="24"/>
        </w:rPr>
        <w:t xml:space="preserve">согласования, утверждения, </w:t>
      </w:r>
      <w:r w:rsidRPr="00F041CD">
        <w:rPr>
          <w:rFonts w:ascii="Times New Roman" w:eastAsia="Times New Roman" w:hAnsi="Times New Roman"/>
          <w:bCs/>
          <w:color w:val="000000" w:themeColor="text1"/>
          <w:szCs w:val="24"/>
        </w:rPr>
        <w:t>изменени</w:t>
      </w:r>
      <w:r w:rsidRPr="00F041CD">
        <w:rPr>
          <w:rFonts w:ascii="Times New Roman" w:hAnsi="Times New Roman"/>
          <w:color w:val="000000" w:themeColor="text1"/>
          <w:szCs w:val="24"/>
        </w:rPr>
        <w:t>я</w:t>
      </w:r>
      <w:r w:rsidRPr="00F041CD">
        <w:rPr>
          <w:rFonts w:ascii="Times New Roman" w:eastAsia="Times New Roman" w:hAnsi="Times New Roman"/>
          <w:bCs/>
          <w:color w:val="000000" w:themeColor="text1"/>
          <w:szCs w:val="24"/>
        </w:rPr>
        <w:t xml:space="preserve"> (актуализаци</w:t>
      </w:r>
      <w:r w:rsidRPr="00F041CD">
        <w:rPr>
          <w:rFonts w:ascii="Times New Roman" w:hAnsi="Times New Roman"/>
          <w:color w:val="000000" w:themeColor="text1"/>
          <w:szCs w:val="24"/>
        </w:rPr>
        <w:t>и</w:t>
      </w:r>
      <w:r w:rsidRPr="00F041CD">
        <w:rPr>
          <w:rFonts w:ascii="Times New Roman" w:eastAsia="Times New Roman" w:hAnsi="Times New Roman"/>
          <w:bCs/>
          <w:color w:val="000000" w:themeColor="text1"/>
          <w:szCs w:val="24"/>
        </w:rPr>
        <w:t xml:space="preserve">) </w:t>
      </w:r>
      <w:r w:rsidRPr="00F041CD">
        <w:rPr>
          <w:rFonts w:ascii="Times New Roman" w:hAnsi="Times New Roman"/>
          <w:color w:val="000000" w:themeColor="text1"/>
          <w:szCs w:val="24"/>
        </w:rPr>
        <w:t>НМЦ при организации проведения закупочных процедур осуществляется в следующем порядке: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5"/>
        <w:gridCol w:w="2942"/>
        <w:gridCol w:w="3827"/>
      </w:tblGrid>
      <w:tr w:rsidR="002C16DB" w:rsidRPr="00F041CD" w:rsidTr="002C16DB">
        <w:trPr>
          <w:trHeight w:val="567"/>
        </w:trPr>
        <w:tc>
          <w:tcPr>
            <w:tcW w:w="567" w:type="dxa"/>
          </w:tcPr>
          <w:p w:rsidR="002C16DB" w:rsidRPr="00F041CD" w:rsidRDefault="002C16DB" w:rsidP="00E229D8">
            <w:pPr>
              <w:tabs>
                <w:tab w:val="left" w:pos="1134"/>
              </w:tabs>
              <w:jc w:val="center"/>
              <w:rPr>
                <w:b/>
                <w:color w:val="000000" w:themeColor="text1"/>
              </w:rPr>
            </w:pPr>
            <w:bookmarkStart w:id="11" w:name="_Hlk176157341"/>
            <w:r w:rsidRPr="00F041CD">
              <w:rPr>
                <w:b/>
                <w:color w:val="000000" w:themeColor="text1"/>
              </w:rPr>
              <w:t>№ п/п</w:t>
            </w:r>
          </w:p>
        </w:tc>
        <w:tc>
          <w:tcPr>
            <w:tcW w:w="2865" w:type="dxa"/>
          </w:tcPr>
          <w:p w:rsidR="002C16DB" w:rsidRPr="00F041CD" w:rsidRDefault="002C16DB" w:rsidP="00E229D8">
            <w:pPr>
              <w:tabs>
                <w:tab w:val="left" w:pos="1134"/>
              </w:tabs>
              <w:spacing w:before="60" w:after="60"/>
              <w:jc w:val="center"/>
              <w:rPr>
                <w:b/>
                <w:color w:val="000000" w:themeColor="text1"/>
              </w:rPr>
            </w:pPr>
            <w:r w:rsidRPr="00F041CD">
              <w:rPr>
                <w:b/>
                <w:color w:val="000000" w:themeColor="text1"/>
              </w:rPr>
              <w:t>Наименование этапа</w:t>
            </w:r>
          </w:p>
        </w:tc>
        <w:tc>
          <w:tcPr>
            <w:tcW w:w="2942" w:type="dxa"/>
          </w:tcPr>
          <w:p w:rsidR="002C16DB" w:rsidRPr="00F041CD" w:rsidRDefault="002C16DB" w:rsidP="00E229D8">
            <w:pPr>
              <w:tabs>
                <w:tab w:val="left" w:pos="1134"/>
              </w:tabs>
              <w:spacing w:before="60" w:after="60"/>
              <w:jc w:val="center"/>
              <w:rPr>
                <w:b/>
                <w:color w:val="000000" w:themeColor="text1"/>
              </w:rPr>
            </w:pPr>
            <w:r w:rsidRPr="00F041CD">
              <w:rPr>
                <w:b/>
                <w:color w:val="000000" w:themeColor="text1"/>
              </w:rPr>
              <w:t>Срок</w:t>
            </w:r>
          </w:p>
        </w:tc>
        <w:tc>
          <w:tcPr>
            <w:tcW w:w="3827" w:type="dxa"/>
          </w:tcPr>
          <w:p w:rsidR="002C16DB" w:rsidRPr="00F041CD" w:rsidRDefault="002C16DB" w:rsidP="00E229D8">
            <w:pPr>
              <w:tabs>
                <w:tab w:val="left" w:pos="1134"/>
              </w:tabs>
              <w:spacing w:before="60" w:after="60"/>
              <w:jc w:val="center"/>
              <w:rPr>
                <w:b/>
                <w:color w:val="000000" w:themeColor="text1"/>
              </w:rPr>
            </w:pPr>
            <w:r w:rsidRPr="00F041CD">
              <w:rPr>
                <w:b/>
                <w:color w:val="000000" w:themeColor="text1"/>
              </w:rPr>
              <w:t>Ответственный</w:t>
            </w:r>
          </w:p>
        </w:tc>
      </w:tr>
      <w:tr w:rsidR="002C16DB" w:rsidRPr="00F041CD" w:rsidTr="002C16DB">
        <w:trPr>
          <w:trHeight w:val="567"/>
        </w:trPr>
        <w:tc>
          <w:tcPr>
            <w:tcW w:w="567" w:type="dxa"/>
          </w:tcPr>
          <w:p w:rsidR="002C16DB" w:rsidRPr="00F041CD" w:rsidRDefault="002C16DB" w:rsidP="00E229D8">
            <w:pPr>
              <w:pStyle w:val="a9"/>
              <w:widowControl w:val="0"/>
              <w:numPr>
                <w:ilvl w:val="0"/>
                <w:numId w:val="43"/>
              </w:numPr>
              <w:tabs>
                <w:tab w:val="left" w:pos="1134"/>
              </w:tabs>
              <w:autoSpaceDE w:val="0"/>
              <w:autoSpaceDN w:val="0"/>
              <w:adjustRightInd w:val="0"/>
              <w:spacing w:before="60" w:after="60" w:line="240" w:lineRule="auto"/>
              <w:ind w:left="34" w:firstLine="0"/>
              <w:jc w:val="both"/>
              <w:rPr>
                <w:rFonts w:ascii="Times New Roman" w:hAnsi="Times New Roman"/>
                <w:color w:val="000000" w:themeColor="text1"/>
              </w:rPr>
            </w:pPr>
          </w:p>
        </w:tc>
        <w:tc>
          <w:tcPr>
            <w:tcW w:w="2865" w:type="dxa"/>
          </w:tcPr>
          <w:p w:rsidR="002C16DB" w:rsidRPr="00F041CD" w:rsidRDefault="002C16DB" w:rsidP="00E229D8">
            <w:pPr>
              <w:tabs>
                <w:tab w:val="left" w:pos="1134"/>
              </w:tabs>
              <w:spacing w:before="60" w:after="60"/>
              <w:rPr>
                <w:color w:val="000000" w:themeColor="text1"/>
              </w:rPr>
            </w:pPr>
            <w:r w:rsidRPr="00F041CD">
              <w:rPr>
                <w:color w:val="000000" w:themeColor="text1"/>
              </w:rPr>
              <w:t>Формирование и согласование НМЦ на этапе планирования закупок в СЭДО</w:t>
            </w:r>
          </w:p>
        </w:tc>
        <w:tc>
          <w:tcPr>
            <w:tcW w:w="2942" w:type="dxa"/>
          </w:tcPr>
          <w:p w:rsidR="002C16DB" w:rsidRPr="00F041CD" w:rsidRDefault="002C16DB" w:rsidP="00E229D8">
            <w:pPr>
              <w:tabs>
                <w:tab w:val="left" w:pos="1134"/>
              </w:tabs>
              <w:spacing w:before="60" w:after="60"/>
              <w:rPr>
                <w:color w:val="000000" w:themeColor="text1"/>
              </w:rPr>
            </w:pPr>
            <w:r w:rsidRPr="00F041CD">
              <w:rPr>
                <w:color w:val="000000" w:themeColor="text1"/>
              </w:rPr>
              <w:t>В срок, установленный ОРД Общества по формированию ПЗ</w:t>
            </w:r>
          </w:p>
        </w:tc>
        <w:tc>
          <w:tcPr>
            <w:tcW w:w="3827" w:type="dxa"/>
          </w:tcPr>
          <w:p w:rsidR="002C16DB" w:rsidRPr="00F041CD" w:rsidRDefault="002C16DB" w:rsidP="00E229D8">
            <w:pPr>
              <w:tabs>
                <w:tab w:val="left" w:pos="1134"/>
              </w:tabs>
              <w:spacing w:before="60" w:after="60"/>
              <w:rPr>
                <w:color w:val="000000" w:themeColor="text1"/>
              </w:rPr>
            </w:pPr>
            <w:r w:rsidRPr="00F041CD">
              <w:rPr>
                <w:color w:val="000000" w:themeColor="text1"/>
              </w:rPr>
              <w:t>Инициатор закупки</w:t>
            </w:r>
          </w:p>
        </w:tc>
      </w:tr>
      <w:tr w:rsidR="002C16DB" w:rsidRPr="00F041CD" w:rsidTr="002C16DB">
        <w:trPr>
          <w:trHeight w:val="567"/>
        </w:trPr>
        <w:tc>
          <w:tcPr>
            <w:tcW w:w="567" w:type="dxa"/>
          </w:tcPr>
          <w:p w:rsidR="002C16DB" w:rsidRPr="00F041CD" w:rsidRDefault="002C16DB" w:rsidP="00E229D8">
            <w:pPr>
              <w:pStyle w:val="a9"/>
              <w:widowControl w:val="0"/>
              <w:numPr>
                <w:ilvl w:val="0"/>
                <w:numId w:val="43"/>
              </w:numPr>
              <w:tabs>
                <w:tab w:val="left" w:pos="1134"/>
              </w:tabs>
              <w:autoSpaceDE w:val="0"/>
              <w:autoSpaceDN w:val="0"/>
              <w:adjustRightInd w:val="0"/>
              <w:spacing w:before="60" w:after="60" w:line="240" w:lineRule="auto"/>
              <w:ind w:left="34" w:firstLine="0"/>
              <w:jc w:val="both"/>
              <w:rPr>
                <w:rFonts w:ascii="Times New Roman" w:hAnsi="Times New Roman"/>
                <w:color w:val="000000" w:themeColor="text1"/>
              </w:rPr>
            </w:pPr>
          </w:p>
        </w:tc>
        <w:tc>
          <w:tcPr>
            <w:tcW w:w="2865" w:type="dxa"/>
          </w:tcPr>
          <w:p w:rsidR="002C16DB" w:rsidRPr="00F041CD" w:rsidRDefault="002C16DB" w:rsidP="00E229D8">
            <w:pPr>
              <w:tabs>
                <w:tab w:val="left" w:pos="1134"/>
              </w:tabs>
              <w:spacing w:before="60" w:after="60"/>
              <w:rPr>
                <w:color w:val="000000" w:themeColor="text1"/>
              </w:rPr>
            </w:pPr>
            <w:r w:rsidRPr="00F041CD">
              <w:rPr>
                <w:color w:val="000000" w:themeColor="text1"/>
              </w:rPr>
              <w:t>Формирование проектов ПЗ по функциональным направлениям в СЭДО</w:t>
            </w:r>
          </w:p>
        </w:tc>
        <w:tc>
          <w:tcPr>
            <w:tcW w:w="2942" w:type="dxa"/>
          </w:tcPr>
          <w:p w:rsidR="002C16DB" w:rsidRPr="00F041CD" w:rsidRDefault="002C16DB" w:rsidP="00E229D8">
            <w:pPr>
              <w:tabs>
                <w:tab w:val="left" w:pos="1134"/>
              </w:tabs>
              <w:spacing w:before="60" w:after="60"/>
              <w:rPr>
                <w:color w:val="000000" w:themeColor="text1"/>
              </w:rPr>
            </w:pPr>
            <w:r w:rsidRPr="00F041CD">
              <w:rPr>
                <w:color w:val="000000" w:themeColor="text1"/>
              </w:rPr>
              <w:t>В срок, установленный ОРД Общества по формированию ПЗ</w:t>
            </w:r>
          </w:p>
        </w:tc>
        <w:tc>
          <w:tcPr>
            <w:tcW w:w="3827" w:type="dxa"/>
          </w:tcPr>
          <w:p w:rsidR="002C16DB" w:rsidRPr="00F041CD" w:rsidRDefault="002C16DB" w:rsidP="00E229D8">
            <w:pPr>
              <w:tabs>
                <w:tab w:val="left" w:pos="1134"/>
              </w:tabs>
              <w:spacing w:before="60" w:after="60"/>
              <w:rPr>
                <w:color w:val="000000" w:themeColor="text1"/>
              </w:rPr>
            </w:pPr>
            <w:r w:rsidRPr="00F041CD">
              <w:rPr>
                <w:color w:val="000000" w:themeColor="text1"/>
              </w:rPr>
              <w:t>Инициатор закупки</w:t>
            </w:r>
          </w:p>
        </w:tc>
      </w:tr>
      <w:tr w:rsidR="002C16DB" w:rsidRPr="00F041CD" w:rsidTr="002C16DB">
        <w:trPr>
          <w:trHeight w:val="567"/>
        </w:trPr>
        <w:tc>
          <w:tcPr>
            <w:tcW w:w="567" w:type="dxa"/>
          </w:tcPr>
          <w:p w:rsidR="002C16DB" w:rsidRPr="00F041CD" w:rsidRDefault="002C16DB" w:rsidP="00E229D8">
            <w:pPr>
              <w:pStyle w:val="a9"/>
              <w:widowControl w:val="0"/>
              <w:numPr>
                <w:ilvl w:val="0"/>
                <w:numId w:val="43"/>
              </w:numPr>
              <w:tabs>
                <w:tab w:val="left" w:pos="1134"/>
              </w:tabs>
              <w:autoSpaceDE w:val="0"/>
              <w:autoSpaceDN w:val="0"/>
              <w:adjustRightInd w:val="0"/>
              <w:spacing w:before="60" w:after="60" w:line="240" w:lineRule="auto"/>
              <w:ind w:left="34" w:firstLine="0"/>
              <w:jc w:val="both"/>
              <w:rPr>
                <w:rFonts w:ascii="Times New Roman" w:hAnsi="Times New Roman"/>
                <w:color w:val="000000" w:themeColor="text1"/>
              </w:rPr>
            </w:pPr>
          </w:p>
        </w:tc>
        <w:tc>
          <w:tcPr>
            <w:tcW w:w="2865" w:type="dxa"/>
          </w:tcPr>
          <w:p w:rsidR="002C16DB" w:rsidRPr="00F041CD" w:rsidRDefault="002C16DB" w:rsidP="00E229D8">
            <w:pPr>
              <w:tabs>
                <w:tab w:val="left" w:pos="1134"/>
              </w:tabs>
              <w:spacing w:before="60" w:after="60"/>
              <w:rPr>
                <w:color w:val="000000" w:themeColor="text1"/>
              </w:rPr>
            </w:pPr>
            <w:r w:rsidRPr="00F041CD">
              <w:rPr>
                <w:color w:val="000000" w:themeColor="text1"/>
              </w:rPr>
              <w:t>Согласование проектов ПЗ по функциональным направлениям в СЭДО</w:t>
            </w:r>
          </w:p>
        </w:tc>
        <w:tc>
          <w:tcPr>
            <w:tcW w:w="2942" w:type="dxa"/>
          </w:tcPr>
          <w:p w:rsidR="002C16DB" w:rsidRPr="00F041CD" w:rsidRDefault="002C16DB" w:rsidP="00E229D8">
            <w:pPr>
              <w:tabs>
                <w:tab w:val="left" w:pos="1134"/>
              </w:tabs>
              <w:spacing w:before="60" w:after="60"/>
              <w:rPr>
                <w:color w:val="000000" w:themeColor="text1"/>
              </w:rPr>
            </w:pPr>
            <w:r w:rsidRPr="00F041CD">
              <w:rPr>
                <w:color w:val="000000" w:themeColor="text1"/>
              </w:rPr>
              <w:t>В срок, установленный ОРД Общества по формированию ПЗ</w:t>
            </w:r>
          </w:p>
        </w:tc>
        <w:tc>
          <w:tcPr>
            <w:tcW w:w="3827" w:type="dxa"/>
          </w:tcPr>
          <w:p w:rsidR="002C16DB" w:rsidRPr="00F041CD" w:rsidRDefault="002C16DB" w:rsidP="00E229D8">
            <w:pPr>
              <w:tabs>
                <w:tab w:val="left" w:pos="1134"/>
              </w:tabs>
              <w:spacing w:before="60" w:after="60"/>
              <w:rPr>
                <w:color w:val="000000" w:themeColor="text1"/>
              </w:rPr>
            </w:pPr>
            <w:r w:rsidRPr="00F041CD">
              <w:rPr>
                <w:color w:val="000000" w:themeColor="text1"/>
              </w:rPr>
              <w:t>Руководители структурных подразделений по функциональным направлениям</w:t>
            </w:r>
          </w:p>
        </w:tc>
      </w:tr>
      <w:tr w:rsidR="002C16DB" w:rsidRPr="00F041CD" w:rsidTr="002C16DB">
        <w:trPr>
          <w:trHeight w:val="567"/>
        </w:trPr>
        <w:tc>
          <w:tcPr>
            <w:tcW w:w="567" w:type="dxa"/>
          </w:tcPr>
          <w:p w:rsidR="002C16DB" w:rsidRPr="00F041CD" w:rsidRDefault="002C16DB" w:rsidP="00E229D8">
            <w:pPr>
              <w:pStyle w:val="a9"/>
              <w:widowControl w:val="0"/>
              <w:numPr>
                <w:ilvl w:val="0"/>
                <w:numId w:val="43"/>
              </w:numPr>
              <w:tabs>
                <w:tab w:val="left" w:pos="1134"/>
              </w:tabs>
              <w:autoSpaceDE w:val="0"/>
              <w:autoSpaceDN w:val="0"/>
              <w:adjustRightInd w:val="0"/>
              <w:spacing w:before="60" w:after="60" w:line="240" w:lineRule="auto"/>
              <w:ind w:left="34" w:firstLine="0"/>
              <w:jc w:val="both"/>
              <w:rPr>
                <w:rFonts w:ascii="Times New Roman" w:hAnsi="Times New Roman"/>
                <w:color w:val="000000" w:themeColor="text1"/>
              </w:rPr>
            </w:pPr>
          </w:p>
        </w:tc>
        <w:tc>
          <w:tcPr>
            <w:tcW w:w="2865" w:type="dxa"/>
          </w:tcPr>
          <w:p w:rsidR="002C16DB" w:rsidRPr="00F041CD" w:rsidRDefault="002C16DB" w:rsidP="00E229D8">
            <w:pPr>
              <w:tabs>
                <w:tab w:val="left" w:pos="1134"/>
              </w:tabs>
              <w:spacing w:before="60" w:after="60"/>
              <w:rPr>
                <w:color w:val="000000" w:themeColor="text1"/>
              </w:rPr>
            </w:pPr>
            <w:r w:rsidRPr="00F041CD">
              <w:rPr>
                <w:color w:val="000000" w:themeColor="text1"/>
              </w:rPr>
              <w:t>Актуализация и утверждение НМЦ на этапе подготовки к проведению закупок</w:t>
            </w:r>
          </w:p>
        </w:tc>
        <w:tc>
          <w:tcPr>
            <w:tcW w:w="2942" w:type="dxa"/>
          </w:tcPr>
          <w:p w:rsidR="002C16DB" w:rsidRPr="00F041CD" w:rsidRDefault="002C16DB" w:rsidP="00E229D8">
            <w:pPr>
              <w:tabs>
                <w:tab w:val="left" w:pos="1134"/>
              </w:tabs>
              <w:spacing w:before="60" w:after="60"/>
              <w:rPr>
                <w:color w:val="000000" w:themeColor="text1"/>
              </w:rPr>
            </w:pPr>
            <w:r w:rsidRPr="00F041CD">
              <w:rPr>
                <w:color w:val="000000" w:themeColor="text1"/>
              </w:rPr>
              <w:t>Не позднее 6 месяцев до начала объявления закупочной процедуры</w:t>
            </w:r>
          </w:p>
        </w:tc>
        <w:tc>
          <w:tcPr>
            <w:tcW w:w="3827" w:type="dxa"/>
          </w:tcPr>
          <w:p w:rsidR="002C16DB" w:rsidRPr="00F041CD" w:rsidRDefault="002C16DB" w:rsidP="00E229D8">
            <w:pPr>
              <w:tabs>
                <w:tab w:val="left" w:pos="1134"/>
              </w:tabs>
              <w:spacing w:before="60" w:after="60"/>
              <w:rPr>
                <w:color w:val="000000" w:themeColor="text1"/>
              </w:rPr>
            </w:pPr>
            <w:r w:rsidRPr="00F041CD">
              <w:rPr>
                <w:color w:val="000000" w:themeColor="text1"/>
              </w:rPr>
              <w:t>Инициатор закупки, Заместители генерального директора по направлениям деятельности, руководители подразделения прямого подчинения генеральному директору Общества</w:t>
            </w:r>
          </w:p>
        </w:tc>
      </w:tr>
      <w:bookmarkEnd w:id="11"/>
    </w:tbl>
    <w:p w:rsidR="002A0097" w:rsidRPr="00F041CD" w:rsidRDefault="002A0097" w:rsidP="00DD2798">
      <w:pPr>
        <w:pStyle w:val="23"/>
        <w:tabs>
          <w:tab w:val="clear" w:pos="5671"/>
        </w:tabs>
        <w:spacing w:after="120" w:line="240" w:lineRule="auto"/>
        <w:ind w:left="567"/>
        <w:contextualSpacing/>
        <w:rPr>
          <w:color w:val="000000" w:themeColor="text1"/>
        </w:rPr>
      </w:pPr>
    </w:p>
    <w:p w:rsidR="008049A0" w:rsidRPr="00F041CD" w:rsidRDefault="008049A0" w:rsidP="00DD2798">
      <w:pPr>
        <w:pStyle w:val="23"/>
        <w:numPr>
          <w:ilvl w:val="1"/>
          <w:numId w:val="17"/>
        </w:numPr>
        <w:spacing w:after="0" w:line="240" w:lineRule="auto"/>
        <w:ind w:left="0" w:firstLine="567"/>
        <w:contextualSpacing/>
        <w:rPr>
          <w:rFonts w:ascii="Times New Roman" w:eastAsia="Times New Roman" w:hAnsi="Times New Roman"/>
          <w:bCs/>
          <w:color w:val="000000" w:themeColor="text1"/>
          <w:szCs w:val="24"/>
        </w:rPr>
      </w:pPr>
      <w:r w:rsidRPr="00F041CD">
        <w:rPr>
          <w:rFonts w:ascii="Times New Roman" w:eastAsia="Times New Roman" w:hAnsi="Times New Roman"/>
          <w:bCs/>
          <w:color w:val="000000" w:themeColor="text1"/>
          <w:szCs w:val="24"/>
        </w:rPr>
        <w:t xml:space="preserve">Расчет НМЦ заключается в определении расчетной величины НМЦ с оформлением Обоснования начальной (максимальной) цены договора по форме приложения 1 (далее – Обоснование НМЦ) и приложением к ней информации и документов, на основании которых </w:t>
      </w:r>
      <w:r w:rsidRPr="00F041CD">
        <w:rPr>
          <w:rFonts w:ascii="Times New Roman" w:eastAsia="Times New Roman" w:hAnsi="Times New Roman"/>
          <w:bCs/>
          <w:color w:val="000000" w:themeColor="text1"/>
          <w:szCs w:val="24"/>
        </w:rPr>
        <w:lastRenderedPageBreak/>
        <w:t xml:space="preserve">выполнен расчет в соответствии с требованиями по реализации соответствующего способа определения НМЦ (разделы </w:t>
      </w:r>
      <w:r w:rsidRPr="00F041CD">
        <w:rPr>
          <w:rFonts w:ascii="Times New Roman" w:eastAsia="Times New Roman" w:hAnsi="Times New Roman"/>
          <w:bCs/>
          <w:color w:val="000000" w:themeColor="text1"/>
          <w:szCs w:val="24"/>
        </w:rPr>
        <w:fldChar w:fldCharType="begin"/>
      </w:r>
      <w:r w:rsidRPr="00F041CD">
        <w:rPr>
          <w:rFonts w:ascii="Times New Roman" w:eastAsia="Times New Roman" w:hAnsi="Times New Roman"/>
          <w:bCs/>
          <w:color w:val="000000" w:themeColor="text1"/>
          <w:szCs w:val="24"/>
        </w:rPr>
        <w:instrText xml:space="preserve"> REF _Ref32924069 \r \h  \* MERGEFORMAT </w:instrText>
      </w:r>
      <w:r w:rsidRPr="00F041CD">
        <w:rPr>
          <w:rFonts w:ascii="Times New Roman" w:eastAsia="Times New Roman" w:hAnsi="Times New Roman"/>
          <w:bCs/>
          <w:color w:val="000000" w:themeColor="text1"/>
          <w:szCs w:val="24"/>
        </w:rPr>
      </w:r>
      <w:r w:rsidRPr="00F041CD">
        <w:rPr>
          <w:rFonts w:ascii="Times New Roman" w:eastAsia="Times New Roman" w:hAnsi="Times New Roman"/>
          <w:bCs/>
          <w:color w:val="000000" w:themeColor="text1"/>
          <w:szCs w:val="24"/>
        </w:rPr>
        <w:fldChar w:fldCharType="separate"/>
      </w:r>
      <w:r w:rsidR="00EB1FAF">
        <w:rPr>
          <w:rFonts w:ascii="Times New Roman" w:eastAsia="Times New Roman" w:hAnsi="Times New Roman"/>
          <w:bCs/>
          <w:color w:val="000000" w:themeColor="text1"/>
          <w:szCs w:val="24"/>
        </w:rPr>
        <w:t>8</w:t>
      </w:r>
      <w:r w:rsidRPr="00F041CD">
        <w:rPr>
          <w:rFonts w:ascii="Times New Roman" w:eastAsia="Times New Roman" w:hAnsi="Times New Roman"/>
          <w:bCs/>
          <w:color w:val="000000" w:themeColor="text1"/>
          <w:szCs w:val="24"/>
        </w:rPr>
        <w:fldChar w:fldCharType="end"/>
      </w:r>
      <w:r w:rsidRPr="00F041CD">
        <w:rPr>
          <w:rFonts w:ascii="Times New Roman" w:eastAsia="Times New Roman" w:hAnsi="Times New Roman"/>
          <w:bCs/>
          <w:color w:val="000000" w:themeColor="text1"/>
          <w:szCs w:val="24"/>
        </w:rPr>
        <w:t xml:space="preserve"> — 16 Положения). Обоснование НМЦ и приложения к нему формируются Инициатором закупки.</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eastAsia="Times New Roman" w:hAnsi="Times New Roman"/>
          <w:bCs/>
          <w:color w:val="000000" w:themeColor="text1"/>
          <w:szCs w:val="24"/>
        </w:rPr>
        <w:t>Обоснование</w:t>
      </w:r>
      <w:r w:rsidRPr="00F041CD" w:rsidDel="003F0D98">
        <w:rPr>
          <w:rFonts w:ascii="Times New Roman" w:hAnsi="Times New Roman"/>
          <w:color w:val="000000" w:themeColor="text1"/>
          <w:szCs w:val="24"/>
        </w:rPr>
        <w:t xml:space="preserve"> </w:t>
      </w:r>
      <w:r w:rsidRPr="00F041CD">
        <w:rPr>
          <w:rFonts w:ascii="Times New Roman" w:hAnsi="Times New Roman"/>
          <w:color w:val="000000" w:themeColor="text1"/>
          <w:szCs w:val="24"/>
        </w:rPr>
        <w:t>НМЦ по закупкам утверждается з</w:t>
      </w:r>
      <w:r w:rsidRPr="00F041CD">
        <w:rPr>
          <w:rFonts w:ascii="Times New Roman" w:hAnsi="Times New Roman"/>
          <w:bCs/>
          <w:iCs/>
          <w:color w:val="000000" w:themeColor="text1"/>
          <w:szCs w:val="24"/>
        </w:rPr>
        <w:t xml:space="preserve">аместителем генерального директора </w:t>
      </w:r>
      <w:r w:rsidRPr="00F041CD">
        <w:rPr>
          <w:rFonts w:ascii="Times New Roman" w:hAnsi="Times New Roman"/>
          <w:color w:val="000000" w:themeColor="text1"/>
          <w:szCs w:val="24"/>
        </w:rPr>
        <w:t>по направлению деятельности</w:t>
      </w:r>
      <w:r w:rsidRPr="00F041CD">
        <w:rPr>
          <w:rFonts w:ascii="Times New Roman" w:hAnsi="Times New Roman"/>
          <w:bCs/>
          <w:iCs/>
          <w:color w:val="000000" w:themeColor="text1"/>
          <w:szCs w:val="24"/>
        </w:rPr>
        <w:t>/руководителем подразделения прямого подчинения генеральному директору</w:t>
      </w:r>
      <w:r w:rsidRPr="00F041CD">
        <w:rPr>
          <w:rFonts w:ascii="Times New Roman" w:hAnsi="Times New Roman"/>
          <w:color w:val="000000" w:themeColor="text1"/>
          <w:szCs w:val="24"/>
        </w:rPr>
        <w:t>.</w:t>
      </w:r>
    </w:p>
    <w:p w:rsidR="008049A0" w:rsidRPr="00F041CD" w:rsidRDefault="008049A0" w:rsidP="00DD2798">
      <w:pPr>
        <w:pStyle w:val="23"/>
        <w:numPr>
          <w:ilvl w:val="1"/>
          <w:numId w:val="17"/>
        </w:numPr>
        <w:spacing w:after="0" w:line="240" w:lineRule="auto"/>
        <w:ind w:left="0" w:firstLine="567"/>
        <w:contextualSpacing/>
        <w:rPr>
          <w:rFonts w:ascii="Times New Roman" w:hAnsi="Times New Roman"/>
          <w:color w:val="000000" w:themeColor="text1"/>
          <w:szCs w:val="24"/>
        </w:rPr>
      </w:pPr>
      <w:bookmarkStart w:id="12" w:name="_Ref32924144"/>
      <w:r w:rsidRPr="00F041CD">
        <w:rPr>
          <w:rFonts w:ascii="Times New Roman" w:hAnsi="Times New Roman"/>
          <w:color w:val="000000" w:themeColor="text1"/>
          <w:szCs w:val="24"/>
        </w:rPr>
        <w:t>Расчет НМЦ по закупкам согласовывается:</w:t>
      </w:r>
      <w:bookmarkEnd w:id="12"/>
    </w:p>
    <w:p w:rsidR="008049A0" w:rsidRPr="00F041CD" w:rsidRDefault="008049A0" w:rsidP="002C3A7A">
      <w:pPr>
        <w:pStyle w:val="23"/>
        <w:numPr>
          <w:ilvl w:val="0"/>
          <w:numId w:val="18"/>
        </w:numPr>
        <w:spacing w:after="0" w:line="240" w:lineRule="auto"/>
        <w:ind w:left="0" w:firstLine="567"/>
        <w:contextualSpacing/>
        <w:rPr>
          <w:rFonts w:ascii="Times New Roman" w:eastAsia="Times New Roman" w:hAnsi="Times New Roman"/>
          <w:color w:val="000000" w:themeColor="text1"/>
          <w:szCs w:val="24"/>
          <w:lang w:eastAsia="ru-RU"/>
        </w:rPr>
      </w:pPr>
      <w:r w:rsidRPr="00F041CD">
        <w:rPr>
          <w:rFonts w:ascii="Times New Roman" w:eastAsia="Times New Roman" w:hAnsi="Times New Roman"/>
          <w:color w:val="000000" w:themeColor="text1"/>
          <w:szCs w:val="24"/>
          <w:lang w:eastAsia="ru-RU"/>
        </w:rPr>
        <w:t>руководителем Инициатора закупки;</w:t>
      </w:r>
    </w:p>
    <w:p w:rsidR="00125A30" w:rsidRPr="00F041CD" w:rsidRDefault="008049A0" w:rsidP="009D05D2">
      <w:pPr>
        <w:pStyle w:val="23"/>
        <w:numPr>
          <w:ilvl w:val="0"/>
          <w:numId w:val="18"/>
        </w:numPr>
        <w:spacing w:after="0" w:line="240" w:lineRule="auto"/>
        <w:ind w:left="0" w:firstLine="567"/>
        <w:contextualSpacing/>
        <w:rPr>
          <w:rFonts w:ascii="Times New Roman" w:eastAsia="Times New Roman" w:hAnsi="Times New Roman"/>
          <w:color w:val="000000" w:themeColor="text1"/>
          <w:szCs w:val="24"/>
          <w:lang w:eastAsia="ru-RU"/>
        </w:rPr>
      </w:pPr>
      <w:r w:rsidRPr="00F041CD">
        <w:rPr>
          <w:rFonts w:ascii="Times New Roman" w:eastAsia="Times New Roman" w:hAnsi="Times New Roman"/>
          <w:color w:val="000000" w:themeColor="text1"/>
          <w:szCs w:val="24"/>
          <w:lang w:eastAsia="ru-RU"/>
        </w:rPr>
        <w:t>руководителем подразделения безопасности</w:t>
      </w:r>
      <w:r w:rsidR="00125A30" w:rsidRPr="00F041CD">
        <w:rPr>
          <w:rFonts w:ascii="Times New Roman" w:eastAsia="Times New Roman" w:hAnsi="Times New Roman"/>
          <w:color w:val="000000" w:themeColor="text1"/>
          <w:szCs w:val="24"/>
          <w:lang w:eastAsia="ru-RU"/>
        </w:rPr>
        <w:t>. В случаях, когда для проверки требуется получение дополнительных коммерческих предложений или проведение проверочных мероприятий требует значительного времени, срок согласования может составлять до 7 (семи) рабочих дней.</w:t>
      </w:r>
    </w:p>
    <w:p w:rsidR="008049A0" w:rsidRPr="00F041CD" w:rsidRDefault="00EE4640" w:rsidP="00DD2798">
      <w:pPr>
        <w:pStyle w:val="23"/>
        <w:numPr>
          <w:ilvl w:val="1"/>
          <w:numId w:val="17"/>
        </w:numPr>
        <w:spacing w:after="0" w:line="240" w:lineRule="auto"/>
        <w:ind w:left="0" w:firstLine="567"/>
        <w:contextualSpacing/>
        <w:rPr>
          <w:rFonts w:ascii="Times New Roman" w:hAnsi="Times New Roman"/>
          <w:color w:val="000000" w:themeColor="text1"/>
          <w:szCs w:val="24"/>
        </w:rPr>
      </w:pPr>
      <w:bookmarkStart w:id="13" w:name="_Ref32924170"/>
      <w:r w:rsidRPr="00F041CD">
        <w:rPr>
          <w:rFonts w:ascii="Times New Roman" w:hAnsi="Times New Roman"/>
          <w:color w:val="000000" w:themeColor="text1"/>
          <w:szCs w:val="24"/>
        </w:rPr>
        <w:t>В случаях, установленных п.</w:t>
      </w:r>
      <w:r w:rsidR="00834680"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t>5.</w:t>
      </w:r>
      <w:r w:rsidR="00417DD4" w:rsidRPr="00F041CD">
        <w:rPr>
          <w:rFonts w:ascii="Times New Roman" w:hAnsi="Times New Roman"/>
          <w:color w:val="000000" w:themeColor="text1"/>
          <w:szCs w:val="24"/>
        </w:rPr>
        <w:t xml:space="preserve">6 </w:t>
      </w:r>
      <w:r w:rsidRPr="00F041CD">
        <w:rPr>
          <w:rFonts w:ascii="Times New Roman" w:hAnsi="Times New Roman"/>
          <w:color w:val="000000" w:themeColor="text1"/>
          <w:szCs w:val="24"/>
        </w:rPr>
        <w:t>Положения</w:t>
      </w:r>
      <w:r w:rsidR="00834680" w:rsidRPr="00F041CD">
        <w:rPr>
          <w:rFonts w:ascii="Times New Roman" w:hAnsi="Times New Roman"/>
          <w:color w:val="000000" w:themeColor="text1"/>
          <w:szCs w:val="24"/>
        </w:rPr>
        <w:t>, а</w:t>
      </w:r>
      <w:r w:rsidR="008049A0" w:rsidRPr="00F041CD">
        <w:rPr>
          <w:rFonts w:ascii="Times New Roman" w:hAnsi="Times New Roman"/>
          <w:color w:val="000000" w:themeColor="text1"/>
          <w:szCs w:val="24"/>
        </w:rPr>
        <w:t xml:space="preserve">ктуализация и утверждение НМЦ на этапе подготовки к проведению закупки осуществляется до начала объявления закупочной процедуры и проводится в порядке, определенном разделом </w:t>
      </w:r>
      <w:r w:rsidR="008049A0" w:rsidRPr="00F041CD">
        <w:rPr>
          <w:rFonts w:ascii="Times New Roman" w:hAnsi="Times New Roman"/>
          <w:color w:val="000000" w:themeColor="text1"/>
          <w:szCs w:val="24"/>
        </w:rPr>
        <w:fldChar w:fldCharType="begin"/>
      </w:r>
      <w:r w:rsidR="008049A0" w:rsidRPr="00F041CD">
        <w:rPr>
          <w:rFonts w:ascii="Times New Roman" w:hAnsi="Times New Roman"/>
          <w:color w:val="000000" w:themeColor="text1"/>
          <w:szCs w:val="24"/>
        </w:rPr>
        <w:instrText xml:space="preserve"> REF _Ref32924288 \r \h </w:instrText>
      </w:r>
      <w:r w:rsidR="008B3168" w:rsidRPr="00F041CD">
        <w:rPr>
          <w:rFonts w:ascii="Times New Roman" w:hAnsi="Times New Roman"/>
          <w:color w:val="000000" w:themeColor="text1"/>
          <w:szCs w:val="24"/>
        </w:rPr>
        <w:instrText xml:space="preserve"> \* MERGEFORMAT </w:instrText>
      </w:r>
      <w:r w:rsidR="008049A0" w:rsidRPr="00F041CD">
        <w:rPr>
          <w:rFonts w:ascii="Times New Roman" w:hAnsi="Times New Roman"/>
          <w:color w:val="000000" w:themeColor="text1"/>
          <w:szCs w:val="24"/>
        </w:rPr>
      </w:r>
      <w:r w:rsidR="008049A0"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6</w:t>
      </w:r>
      <w:r w:rsidR="008049A0" w:rsidRPr="00F041CD">
        <w:rPr>
          <w:rFonts w:ascii="Times New Roman" w:hAnsi="Times New Roman"/>
          <w:color w:val="000000" w:themeColor="text1"/>
          <w:szCs w:val="24"/>
        </w:rPr>
        <w:fldChar w:fldCharType="end"/>
      </w:r>
      <w:r w:rsidR="008049A0" w:rsidRPr="00F041CD">
        <w:rPr>
          <w:rFonts w:ascii="Times New Roman" w:hAnsi="Times New Roman"/>
          <w:color w:val="000000" w:themeColor="text1"/>
          <w:szCs w:val="24"/>
        </w:rPr>
        <w:t xml:space="preserve"> Положения.</w:t>
      </w:r>
      <w:bookmarkEnd w:id="13"/>
    </w:p>
    <w:p w:rsidR="008049A0" w:rsidRPr="00F041CD" w:rsidRDefault="008049A0" w:rsidP="00304218">
      <w:pPr>
        <w:pStyle w:val="23"/>
        <w:numPr>
          <w:ilvl w:val="1"/>
          <w:numId w:val="17"/>
        </w:numPr>
        <w:spacing w:after="0" w:line="240" w:lineRule="auto"/>
        <w:ind w:left="0" w:firstLine="567"/>
        <w:contextualSpacing/>
        <w:rPr>
          <w:rFonts w:ascii="Times New Roman" w:hAnsi="Times New Roman"/>
          <w:color w:val="000000" w:themeColor="text1"/>
          <w:szCs w:val="24"/>
        </w:rPr>
      </w:pPr>
      <w:bookmarkStart w:id="14" w:name="_Ref32924148"/>
      <w:r w:rsidRPr="00F041CD">
        <w:rPr>
          <w:rFonts w:ascii="Times New Roman" w:hAnsi="Times New Roman"/>
          <w:color w:val="000000" w:themeColor="text1"/>
          <w:szCs w:val="24"/>
        </w:rPr>
        <w:t>Актуализация</w:t>
      </w:r>
      <w:r w:rsidR="000C07A3"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t xml:space="preserve">расчета НМЦ подразумевает актуализацию Обоснования НМЦ </w:t>
      </w:r>
      <w:r w:rsidRPr="00F041CD">
        <w:rPr>
          <w:rFonts w:ascii="Times New Roman" w:eastAsia="Times New Roman" w:hAnsi="Times New Roman"/>
          <w:bCs/>
          <w:color w:val="000000" w:themeColor="text1"/>
          <w:szCs w:val="24"/>
        </w:rPr>
        <w:t>и прилагаемых к нему документов (расчеты, КП, сметы и т.д.)</w:t>
      </w:r>
      <w:bookmarkEnd w:id="14"/>
      <w:r w:rsidR="00D8058C" w:rsidRPr="00F041CD">
        <w:rPr>
          <w:rFonts w:ascii="Times New Roman" w:eastAsia="Times New Roman" w:hAnsi="Times New Roman"/>
          <w:bCs/>
          <w:color w:val="000000" w:themeColor="text1"/>
          <w:szCs w:val="24"/>
        </w:rPr>
        <w:t>, и</w:t>
      </w:r>
      <w:r w:rsidRPr="00F041CD">
        <w:rPr>
          <w:rFonts w:ascii="Times New Roman" w:hAnsi="Times New Roman"/>
          <w:color w:val="000000" w:themeColor="text1"/>
          <w:szCs w:val="24"/>
        </w:rPr>
        <w:t xml:space="preserve"> производится в следующих случаях:</w:t>
      </w:r>
    </w:p>
    <w:p w:rsidR="005F3CD4" w:rsidRPr="00F041CD" w:rsidRDefault="008049A0" w:rsidP="009D05D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с момента утверждения</w:t>
      </w:r>
      <w:r w:rsidR="005F3CD4" w:rsidRPr="00F041CD">
        <w:rPr>
          <w:rFonts w:ascii="Times New Roman" w:hAnsi="Times New Roman"/>
          <w:color w:val="000000" w:themeColor="text1"/>
          <w:szCs w:val="24"/>
        </w:rPr>
        <w:t xml:space="preserve"> обоснования НМЦ прошло </w:t>
      </w:r>
      <w:r w:rsidR="007203F9" w:rsidRPr="00F041CD">
        <w:rPr>
          <w:rFonts w:ascii="Times New Roman" w:hAnsi="Times New Roman"/>
          <w:color w:val="000000" w:themeColor="text1"/>
          <w:szCs w:val="24"/>
        </w:rPr>
        <w:t>более 6 месяцев;</w:t>
      </w:r>
    </w:p>
    <w:p w:rsidR="008049A0" w:rsidRPr="00F041CD" w:rsidRDefault="008049A0" w:rsidP="009D05D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необходимо провести корректировку физического объема и/или состава работ, услуг;</w:t>
      </w:r>
    </w:p>
    <w:p w:rsidR="008049A0" w:rsidRPr="00F041CD" w:rsidRDefault="008049A0" w:rsidP="009D05D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у инициатора закупки имеется подтвержденная информация (официальные обращения/уведомления от потенциальных поставщиков/подрядчиков/исполнителей) о росте либо снижении цен на планируемые к приобретению товары, работы, услуги;</w:t>
      </w:r>
    </w:p>
    <w:p w:rsidR="008049A0" w:rsidRPr="00F041CD" w:rsidRDefault="008049A0" w:rsidP="009D05D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получения отрицательного заключения о размере НМЦ от независимого оценщика, с которым у Общества заключен договор на соответствующие услуги. В случае, когда Инициатор закупки не согласен с решением независимого оценщика</w:t>
      </w:r>
      <w:r w:rsidR="00026F6A"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вопрос о корректировке цены выносится на рассмотрение ЦКК в соответствии с Положением о работе ЦКК;</w:t>
      </w:r>
    </w:p>
    <w:p w:rsidR="00CF33C0" w:rsidRPr="00F041CD" w:rsidRDefault="00CF33C0" w:rsidP="00CF33C0">
      <w:pPr>
        <w:widowControl/>
        <w:autoSpaceDE/>
        <w:autoSpaceDN/>
        <w:adjustRightInd/>
        <w:contextualSpacing/>
        <w:jc w:val="both"/>
        <w:rPr>
          <w:rFonts w:eastAsia="Calibri"/>
          <w:color w:val="000000" w:themeColor="text1"/>
          <w:sz w:val="24"/>
          <w:szCs w:val="24"/>
          <w:lang w:eastAsia="en-US"/>
        </w:rPr>
      </w:pPr>
      <w:r w:rsidRPr="00F041CD">
        <w:rPr>
          <w:rFonts w:eastAsia="Calibri"/>
          <w:color w:val="000000" w:themeColor="text1"/>
          <w:sz w:val="24"/>
          <w:szCs w:val="24"/>
          <w:lang w:eastAsia="en-US"/>
        </w:rPr>
        <w:tab/>
        <w:t>Актуализация Обоснования НМЦ подразумевает под собой проверку соответствия методики расчета НМЦ действующим ОРД Общества, Стандарту, нормам закона 223-ФЗ и иным НПА, проверку и актуализацию (при необходимости) документов, на основании которых был проведен расчёт, корректировку (при необходимости) расчета НМЦ. Если стоимость продукции изменилась, тогда Инициатор проводит повторный расчет НМЦ, в противном случае Инициатор прикладывает документ в свободной форме об актуальности расчета НМЦ или отражает эту информацию в самом расчете НМЦ.</w:t>
      </w:r>
    </w:p>
    <w:p w:rsidR="00304218" w:rsidRPr="00F041CD" w:rsidRDefault="00304218" w:rsidP="00532846">
      <w:pPr>
        <w:pStyle w:val="23"/>
        <w:numPr>
          <w:ilvl w:val="1"/>
          <w:numId w:val="17"/>
        </w:numPr>
        <w:tabs>
          <w:tab w:val="clear" w:pos="1134"/>
          <w:tab w:val="left" w:pos="993"/>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 В случае необходимости внесения изменений в Техническое задание, проект договора по объявленной закупке в части изменений требований:</w:t>
      </w:r>
    </w:p>
    <w:p w:rsidR="00304218" w:rsidRPr="00F041CD" w:rsidRDefault="00304218"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к продукции;</w:t>
      </w:r>
    </w:p>
    <w:p w:rsidR="00304218" w:rsidRPr="00F041CD" w:rsidRDefault="00304218"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к месту, срокам (графику) поставки продукции;</w:t>
      </w:r>
    </w:p>
    <w:p w:rsidR="00304218" w:rsidRPr="00F041CD" w:rsidRDefault="00304218"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 к участникам закупки, </w:t>
      </w:r>
    </w:p>
    <w:p w:rsidR="00B700D7" w:rsidRPr="00F041CD" w:rsidRDefault="00304218" w:rsidP="00DD2798">
      <w:pPr>
        <w:pStyle w:val="23"/>
        <w:tabs>
          <w:tab w:val="clear" w:pos="5671"/>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Инициатор закупки </w:t>
      </w:r>
      <w:r w:rsidR="00B700D7" w:rsidRPr="00F041CD">
        <w:rPr>
          <w:rFonts w:ascii="Times New Roman" w:hAnsi="Times New Roman"/>
          <w:color w:val="000000" w:themeColor="text1"/>
          <w:szCs w:val="24"/>
        </w:rPr>
        <w:t>осуществляет</w:t>
      </w:r>
      <w:r w:rsidRPr="00F041CD">
        <w:rPr>
          <w:rFonts w:ascii="Times New Roman" w:hAnsi="Times New Roman"/>
          <w:color w:val="000000" w:themeColor="text1"/>
          <w:szCs w:val="24"/>
        </w:rPr>
        <w:t xml:space="preserve"> оценку влияния вносимых изменений на величину НМЦ (в том числе на </w:t>
      </w:r>
      <w:r w:rsidR="00712934" w:rsidRPr="00F041CD">
        <w:rPr>
          <w:rFonts w:ascii="Times New Roman" w:hAnsi="Times New Roman"/>
          <w:color w:val="000000" w:themeColor="text1"/>
          <w:szCs w:val="24"/>
        </w:rPr>
        <w:t>цену за единицу товара, работы услуги</w:t>
      </w:r>
      <w:r w:rsidRPr="00F041CD">
        <w:rPr>
          <w:rFonts w:ascii="Times New Roman" w:hAnsi="Times New Roman"/>
          <w:color w:val="000000" w:themeColor="text1"/>
          <w:szCs w:val="24"/>
        </w:rPr>
        <w:t>) и направляет обращение</w:t>
      </w:r>
      <w:r w:rsidR="00B700D7" w:rsidRPr="00F041CD">
        <w:rPr>
          <w:rFonts w:ascii="Times New Roman" w:hAnsi="Times New Roman"/>
          <w:color w:val="000000" w:themeColor="text1"/>
          <w:szCs w:val="24"/>
        </w:rPr>
        <w:t xml:space="preserve"> по форме служебной записки</w:t>
      </w:r>
      <w:r w:rsidRPr="00F041CD">
        <w:rPr>
          <w:rFonts w:ascii="Times New Roman" w:hAnsi="Times New Roman"/>
          <w:color w:val="000000" w:themeColor="text1"/>
          <w:szCs w:val="24"/>
        </w:rPr>
        <w:t xml:space="preserve"> об изменении НМЦ на имя руководителя подразделения, ответ</w:t>
      </w:r>
      <w:r w:rsidR="00B700D7" w:rsidRPr="00F041CD">
        <w:rPr>
          <w:rFonts w:ascii="Times New Roman" w:hAnsi="Times New Roman"/>
          <w:color w:val="000000" w:themeColor="text1"/>
          <w:szCs w:val="24"/>
        </w:rPr>
        <w:t>ственного</w:t>
      </w:r>
      <w:r w:rsidRPr="00F041CD">
        <w:rPr>
          <w:rFonts w:ascii="Times New Roman" w:hAnsi="Times New Roman"/>
          <w:color w:val="000000" w:themeColor="text1"/>
          <w:szCs w:val="24"/>
        </w:rPr>
        <w:t xml:space="preserve"> за </w:t>
      </w:r>
      <w:r w:rsidR="00B700D7" w:rsidRPr="00F041CD">
        <w:rPr>
          <w:rFonts w:ascii="Times New Roman" w:hAnsi="Times New Roman"/>
          <w:color w:val="000000" w:themeColor="text1"/>
          <w:szCs w:val="24"/>
        </w:rPr>
        <w:t>проведение</w:t>
      </w:r>
      <w:r w:rsidRPr="00F041CD">
        <w:rPr>
          <w:rFonts w:ascii="Times New Roman" w:hAnsi="Times New Roman"/>
          <w:color w:val="000000" w:themeColor="text1"/>
          <w:szCs w:val="24"/>
        </w:rPr>
        <w:t xml:space="preserve"> закупки</w:t>
      </w:r>
      <w:r w:rsidR="00B700D7" w:rsidRPr="00F041CD">
        <w:rPr>
          <w:rFonts w:ascii="Times New Roman" w:hAnsi="Times New Roman"/>
          <w:color w:val="000000" w:themeColor="text1"/>
          <w:szCs w:val="24"/>
        </w:rPr>
        <w:t xml:space="preserve">. В случае, если внесенные изменения не влияют на НМЦ (в том числе на </w:t>
      </w:r>
      <w:r w:rsidR="00712934" w:rsidRPr="00F041CD">
        <w:rPr>
          <w:rFonts w:ascii="Times New Roman" w:hAnsi="Times New Roman"/>
          <w:color w:val="000000" w:themeColor="text1"/>
          <w:szCs w:val="24"/>
        </w:rPr>
        <w:t>цену за единицу товара, работы услуги</w:t>
      </w:r>
      <w:r w:rsidR="00B700D7" w:rsidRPr="00F041CD">
        <w:rPr>
          <w:rFonts w:ascii="Times New Roman" w:hAnsi="Times New Roman"/>
          <w:color w:val="000000" w:themeColor="text1"/>
          <w:szCs w:val="24"/>
        </w:rPr>
        <w:t xml:space="preserve">), такое обращение не направляется. </w:t>
      </w:r>
    </w:p>
    <w:p w:rsidR="00304218" w:rsidRPr="00F041CD" w:rsidRDefault="00B700D7" w:rsidP="009D05D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Если вносимые</w:t>
      </w:r>
      <w:r w:rsidR="00F47DC2" w:rsidRPr="00F041CD">
        <w:rPr>
          <w:rFonts w:ascii="Times New Roman" w:hAnsi="Times New Roman"/>
          <w:color w:val="000000" w:themeColor="text1"/>
          <w:szCs w:val="24"/>
        </w:rPr>
        <w:t>, согласно</w:t>
      </w:r>
      <w:r w:rsidRPr="00F041CD">
        <w:rPr>
          <w:rFonts w:ascii="Times New Roman" w:hAnsi="Times New Roman"/>
          <w:color w:val="000000" w:themeColor="text1"/>
          <w:szCs w:val="24"/>
        </w:rPr>
        <w:t xml:space="preserve"> п. </w:t>
      </w:r>
      <w:r w:rsidR="006E48E4" w:rsidRPr="00F041CD">
        <w:rPr>
          <w:rFonts w:ascii="Times New Roman" w:hAnsi="Times New Roman"/>
          <w:color w:val="000000" w:themeColor="text1"/>
          <w:szCs w:val="24"/>
        </w:rPr>
        <w:t xml:space="preserve">5.7 </w:t>
      </w:r>
      <w:r w:rsidRPr="00F041CD">
        <w:rPr>
          <w:rFonts w:ascii="Times New Roman" w:hAnsi="Times New Roman"/>
          <w:color w:val="000000" w:themeColor="text1"/>
          <w:szCs w:val="24"/>
        </w:rPr>
        <w:t>настоящего Положения</w:t>
      </w:r>
      <w:r w:rsidR="00F47DC2"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изменения влияют на НМЦ закупки, Инициатор закупки проводит ее повторный расчет в порядке, установленном Положением, с внесением изменений в ТЗ, проект договора.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 в установленном порядке до момента официального опубликования таких изменений.</w:t>
      </w:r>
    </w:p>
    <w:p w:rsidR="008049A0" w:rsidRPr="00F041CD" w:rsidRDefault="008049A0" w:rsidP="009D05D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необходимости проверки расчета начальной (максимальной) цены закупки с привлечением независимого внешнего оценщика</w:t>
      </w:r>
      <w:r w:rsidR="00DC654E"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порядок такой проверки определяется внутренними ОРД Общества.</w:t>
      </w:r>
    </w:p>
    <w:p w:rsidR="008049A0" w:rsidRPr="00F041CD" w:rsidRDefault="008049A0" w:rsidP="009D05D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lastRenderedPageBreak/>
        <w:t>Согласующие любые материалы к расчету НМЦ вправе не согласовывать расчет НМЦ в случае отсутствия обосновывающих материалов или предоставления материалов не по форме, указанной в настоящем Положении.</w:t>
      </w:r>
    </w:p>
    <w:p w:rsidR="008049A0" w:rsidRPr="00F041CD" w:rsidRDefault="008049A0" w:rsidP="009D05D2">
      <w:pPr>
        <w:pStyle w:val="23"/>
        <w:numPr>
          <w:ilvl w:val="1"/>
          <w:numId w:val="17"/>
        </w:numPr>
        <w:spacing w:after="0" w:line="240" w:lineRule="auto"/>
        <w:ind w:left="0" w:firstLine="567"/>
        <w:contextualSpacing/>
        <w:rPr>
          <w:rFonts w:ascii="Times New Roman" w:eastAsia="Times New Roman" w:hAnsi="Times New Roman"/>
          <w:bCs/>
          <w:color w:val="000000" w:themeColor="text1"/>
          <w:szCs w:val="24"/>
        </w:rPr>
      </w:pPr>
      <w:r w:rsidRPr="00F041CD">
        <w:rPr>
          <w:rFonts w:ascii="Times New Roman" w:hAnsi="Times New Roman"/>
          <w:color w:val="000000" w:themeColor="text1"/>
          <w:szCs w:val="24"/>
        </w:rPr>
        <w:t>Обоснование НМЦ и прилагаемые к нему документы хранятся в составе документов, сформированных в ходе проведения закупки.</w:t>
      </w:r>
    </w:p>
    <w:p w:rsidR="008049A0" w:rsidRPr="00F041CD" w:rsidRDefault="008049A0" w:rsidP="00DD2798">
      <w:pPr>
        <w:pStyle w:val="23"/>
        <w:tabs>
          <w:tab w:val="clear" w:pos="1134"/>
          <w:tab w:val="clear" w:pos="5671"/>
          <w:tab w:val="left" w:pos="1276"/>
        </w:tabs>
        <w:spacing w:after="0" w:line="240" w:lineRule="auto"/>
        <w:ind w:left="567"/>
        <w:contextualSpacing/>
        <w:rPr>
          <w:rFonts w:ascii="Times New Roman" w:eastAsia="Times New Roman" w:hAnsi="Times New Roman"/>
          <w:bCs/>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contextualSpacing/>
        <w:rPr>
          <w:rFonts w:ascii="Times New Roman" w:hAnsi="Times New Roman"/>
          <w:b/>
          <w:color w:val="000000" w:themeColor="text1"/>
          <w:sz w:val="24"/>
          <w:szCs w:val="24"/>
        </w:rPr>
      </w:pPr>
      <w:bookmarkStart w:id="15" w:name="_Ref32924288"/>
      <w:bookmarkStart w:id="16" w:name="_Toc175742331"/>
      <w:r w:rsidRPr="00F041CD">
        <w:rPr>
          <w:rFonts w:ascii="Times New Roman" w:hAnsi="Times New Roman"/>
          <w:b/>
          <w:color w:val="000000" w:themeColor="text1"/>
          <w:sz w:val="24"/>
          <w:szCs w:val="24"/>
        </w:rPr>
        <w:t>Порядок определения НМЦ на этапе подготовки к проведению закупки</w:t>
      </w:r>
      <w:bookmarkEnd w:id="15"/>
      <w:bookmarkEnd w:id="16"/>
    </w:p>
    <w:p w:rsidR="008049A0" w:rsidRPr="00F041CD" w:rsidRDefault="008049A0" w:rsidP="00DD2798">
      <w:pPr>
        <w:rPr>
          <w:color w:val="000000" w:themeColor="text1"/>
        </w:rPr>
      </w:pPr>
    </w:p>
    <w:p w:rsidR="008049A0" w:rsidRPr="00F041CD" w:rsidRDefault="008049A0" w:rsidP="00A509C2">
      <w:pPr>
        <w:pStyle w:val="-3"/>
        <w:numPr>
          <w:ilvl w:val="1"/>
          <w:numId w:val="17"/>
        </w:numPr>
        <w:spacing w:after="0" w:line="240" w:lineRule="auto"/>
        <w:ind w:left="0" w:firstLine="567"/>
        <w:contextualSpacing/>
        <w:rPr>
          <w:rFonts w:ascii="Times New Roman" w:hAnsi="Times New Roman"/>
          <w:color w:val="000000" w:themeColor="text1"/>
          <w:szCs w:val="24"/>
        </w:rPr>
      </w:pPr>
      <w:bookmarkStart w:id="17" w:name="_Ref32924319"/>
      <w:r w:rsidRPr="00F041CD">
        <w:rPr>
          <w:rFonts w:ascii="Times New Roman" w:hAnsi="Times New Roman"/>
          <w:color w:val="000000" w:themeColor="text1"/>
          <w:szCs w:val="24"/>
        </w:rPr>
        <w:t xml:space="preserve">В целях </w:t>
      </w:r>
      <w:r w:rsidR="00712934" w:rsidRPr="00F041CD">
        <w:rPr>
          <w:rFonts w:ascii="Times New Roman" w:hAnsi="Times New Roman"/>
          <w:color w:val="000000" w:themeColor="text1"/>
          <w:szCs w:val="24"/>
        </w:rPr>
        <w:t xml:space="preserve">подготовки, </w:t>
      </w:r>
      <w:r w:rsidRPr="00F041CD">
        <w:rPr>
          <w:rFonts w:ascii="Times New Roman" w:hAnsi="Times New Roman"/>
          <w:color w:val="000000" w:themeColor="text1"/>
          <w:szCs w:val="24"/>
        </w:rPr>
        <w:t>актуализации и утверждения НМЦ</w:t>
      </w:r>
      <w:r w:rsidR="009665D8" w:rsidRPr="00F041CD">
        <w:rPr>
          <w:rFonts w:ascii="Times New Roman" w:hAnsi="Times New Roman"/>
          <w:color w:val="000000" w:themeColor="text1"/>
          <w:szCs w:val="24"/>
        </w:rPr>
        <w:t xml:space="preserve"> (при необходимости)</w:t>
      </w:r>
      <w:r w:rsidRPr="00F041CD">
        <w:rPr>
          <w:rFonts w:ascii="Times New Roman" w:hAnsi="Times New Roman"/>
          <w:color w:val="000000" w:themeColor="text1"/>
          <w:szCs w:val="24"/>
        </w:rPr>
        <w:t xml:space="preserve"> на этапе подготовки к проведению закупки (формирования запроса на проведение закупки) выполняется следующая последовательность действий:</w:t>
      </w:r>
      <w:bookmarkEnd w:id="17"/>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bookmarkStart w:id="18" w:name="_Ref32924367"/>
      <w:r w:rsidRPr="00F041CD">
        <w:rPr>
          <w:rFonts w:ascii="Times New Roman" w:hAnsi="Times New Roman"/>
          <w:color w:val="000000" w:themeColor="text1"/>
          <w:szCs w:val="24"/>
        </w:rPr>
        <w:t>изучаются требования к продукции, установленные в ПЗ;</w:t>
      </w:r>
      <w:bookmarkEnd w:id="18"/>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выявления расхождений между требованиями к продукции, установленными в ПЗ и установленными на этапе подготовки к проведению закупки, в ПЗ вносятся изменения в установленном порядке;</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bookmarkStart w:id="19" w:name="_Ref32924373"/>
      <w:r w:rsidRPr="00F041CD">
        <w:rPr>
          <w:rFonts w:ascii="Times New Roman" w:hAnsi="Times New Roman"/>
          <w:color w:val="000000" w:themeColor="text1"/>
          <w:szCs w:val="24"/>
        </w:rPr>
        <w:t>изучаются требования по месту, срокам (графику) поставки; дополнительно могут учитываться условия оплаты продукции;</w:t>
      </w:r>
      <w:bookmarkEnd w:id="19"/>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bookmarkStart w:id="20" w:name="_Ref32924377"/>
      <w:r w:rsidRPr="00F041CD">
        <w:rPr>
          <w:rFonts w:ascii="Times New Roman" w:hAnsi="Times New Roman"/>
          <w:color w:val="000000" w:themeColor="text1"/>
          <w:szCs w:val="24"/>
        </w:rPr>
        <w:t>изучаются и, при необходимости, учитываются требования к участникам процедуры закупки (если установлены);</w:t>
      </w:r>
      <w:bookmarkEnd w:id="20"/>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и/или муниципальных образований, а также правовых актов ПАО «Россети» в отношении порядка формирования НМЦ и/или устанавливающих регулируемые цены (тарифы, нормативы затрат);</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выбирается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по каждой единице продукции, являющейся предметом закупки, выполняется расчет НМЦ в порядке, установленном Положением;</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расчет НМЦ оформляется согласно требованиям раздела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_Ref32924308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Если в ходе определения НМЦ Инициатор закупки выявил отсутствие на рынке продукции с требуемыми характеристиками и (или)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_Ref32924319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6.1</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rPr>
          <w:rFonts w:ascii="Times New Roman" w:hAnsi="Times New Roman"/>
          <w:b/>
          <w:color w:val="000000" w:themeColor="text1"/>
          <w:sz w:val="24"/>
          <w:szCs w:val="24"/>
        </w:rPr>
      </w:pPr>
      <w:bookmarkStart w:id="21" w:name="_Toc175742332"/>
      <w:r w:rsidRPr="00F041CD">
        <w:rPr>
          <w:rFonts w:ascii="Times New Roman" w:hAnsi="Times New Roman"/>
          <w:b/>
          <w:color w:val="000000" w:themeColor="text1"/>
          <w:sz w:val="24"/>
          <w:szCs w:val="24"/>
        </w:rPr>
        <w:t>Методы определения НМЦ договора и условия их применения</w:t>
      </w:r>
      <w:bookmarkEnd w:id="21"/>
    </w:p>
    <w:p w:rsidR="008049A0" w:rsidRPr="00F041CD" w:rsidRDefault="008049A0" w:rsidP="00DD2798">
      <w:pPr>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НМЦ договора определяется следующими методами:</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метод сопоставимых рыночных цен (анализа рынка) согласно разделу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_Ref32924405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нормативный метод согласно разделу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_Ref32924417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9</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тарифный метод согласно разделу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_Ref32924421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проектно-сметный метод согласно разделу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_Ref32924426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11</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D440B1" w:rsidRPr="00F041CD" w:rsidRDefault="00D440B1"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метод сметных расчетов согласно</w:t>
      </w:r>
      <w:r w:rsidR="00834680" w:rsidRPr="00F041CD">
        <w:rPr>
          <w:rFonts w:ascii="Times New Roman" w:hAnsi="Times New Roman"/>
          <w:color w:val="000000" w:themeColor="text1"/>
          <w:szCs w:val="24"/>
        </w:rPr>
        <w:t xml:space="preserve"> разделу</w:t>
      </w:r>
      <w:r w:rsidRPr="00F041CD">
        <w:rPr>
          <w:rFonts w:ascii="Times New Roman" w:hAnsi="Times New Roman"/>
          <w:color w:val="000000" w:themeColor="text1"/>
          <w:szCs w:val="24"/>
        </w:rPr>
        <w:t xml:space="preserve"> 13 Положения;</w:t>
      </w:r>
    </w:p>
    <w:p w:rsidR="008049A0" w:rsidRPr="00F041CD" w:rsidRDefault="008049A0" w:rsidP="00A509C2">
      <w:pPr>
        <w:pStyle w:val="-3"/>
        <w:numPr>
          <w:ilvl w:val="2"/>
          <w:numId w:val="17"/>
        </w:numPr>
        <w:spacing w:after="0" w:line="240" w:lineRule="auto"/>
        <w:ind w:hanging="1004"/>
        <w:contextualSpacing/>
        <w:rPr>
          <w:rFonts w:ascii="Times New Roman" w:hAnsi="Times New Roman"/>
          <w:color w:val="000000" w:themeColor="text1"/>
          <w:szCs w:val="24"/>
        </w:rPr>
      </w:pPr>
      <w:r w:rsidRPr="00F041CD">
        <w:rPr>
          <w:rFonts w:ascii="Times New Roman" w:hAnsi="Times New Roman"/>
          <w:color w:val="000000" w:themeColor="text1"/>
          <w:szCs w:val="24"/>
        </w:rPr>
        <w:t>метод определения цен по аналогам согласно разделу </w:t>
      </w:r>
      <w:r w:rsidR="00D440B1" w:rsidRPr="00F041CD">
        <w:rPr>
          <w:rFonts w:ascii="Times New Roman" w:hAnsi="Times New Roman"/>
          <w:color w:val="000000" w:themeColor="text1"/>
          <w:szCs w:val="24"/>
        </w:rPr>
        <w:t>14</w:t>
      </w:r>
      <w:r w:rsidRPr="00F041CD">
        <w:rPr>
          <w:rFonts w:ascii="Times New Roman" w:hAnsi="Times New Roman"/>
          <w:color w:val="000000" w:themeColor="text1"/>
          <w:szCs w:val="24"/>
        </w:rPr>
        <w:t xml:space="preserve"> 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затратный метод согласно разделу </w:t>
      </w:r>
      <w:r w:rsidR="00D440B1" w:rsidRPr="00F041CD">
        <w:rPr>
          <w:rFonts w:ascii="Times New Roman" w:hAnsi="Times New Roman"/>
          <w:color w:val="000000" w:themeColor="text1"/>
          <w:szCs w:val="24"/>
        </w:rPr>
        <w:t>15</w:t>
      </w:r>
      <w:r w:rsidRPr="00F041CD">
        <w:rPr>
          <w:rFonts w:ascii="Times New Roman" w:hAnsi="Times New Roman"/>
          <w:color w:val="000000" w:themeColor="text1"/>
          <w:szCs w:val="24"/>
        </w:rPr>
        <w:t xml:space="preserve"> 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комбиниро</w:t>
      </w:r>
      <w:r w:rsidR="00D440B1" w:rsidRPr="00F041CD">
        <w:rPr>
          <w:rFonts w:ascii="Times New Roman" w:hAnsi="Times New Roman"/>
          <w:color w:val="000000" w:themeColor="text1"/>
          <w:szCs w:val="24"/>
        </w:rPr>
        <w:t>ванный метод согласно разделу 16</w:t>
      </w:r>
      <w:r w:rsidRPr="00F041CD">
        <w:rPr>
          <w:rFonts w:ascii="Times New Roman" w:hAnsi="Times New Roman"/>
          <w:color w:val="000000" w:themeColor="text1"/>
          <w:szCs w:val="24"/>
        </w:rPr>
        <w:t xml:space="preserve"> Положения;</w:t>
      </w:r>
    </w:p>
    <w:p w:rsidR="008049A0" w:rsidRPr="00F041CD" w:rsidRDefault="00D440B1"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иной метод согласно разделу 17</w:t>
      </w:r>
      <w:r w:rsidR="008049A0" w:rsidRPr="00F041CD">
        <w:rPr>
          <w:rFonts w:ascii="Times New Roman" w:hAnsi="Times New Roman"/>
          <w:color w:val="000000" w:themeColor="text1"/>
          <w:szCs w:val="24"/>
        </w:rPr>
        <w:t xml:space="preserve"> Положения.</w:t>
      </w: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22" w:name="_Ref32924046"/>
      <w:bookmarkStart w:id="23" w:name="_Ref32924069"/>
      <w:bookmarkStart w:id="24" w:name="_Ref32924405"/>
      <w:bookmarkStart w:id="25" w:name="_Ref32925634"/>
      <w:bookmarkStart w:id="26" w:name="_Toc175742333"/>
      <w:r w:rsidRPr="00F041CD">
        <w:rPr>
          <w:rFonts w:ascii="Times New Roman" w:hAnsi="Times New Roman"/>
          <w:b/>
          <w:color w:val="000000" w:themeColor="text1"/>
          <w:sz w:val="24"/>
          <w:szCs w:val="24"/>
        </w:rPr>
        <w:t>Определение НМЦ договора методом сопоставимых рыночных цен (анализа рынка)</w:t>
      </w:r>
      <w:bookmarkEnd w:id="22"/>
      <w:bookmarkEnd w:id="23"/>
      <w:bookmarkEnd w:id="24"/>
      <w:bookmarkEnd w:id="25"/>
      <w:bookmarkEnd w:id="26"/>
    </w:p>
    <w:p w:rsidR="008049A0" w:rsidRPr="00F041CD" w:rsidRDefault="008049A0" w:rsidP="00DD2798">
      <w:pPr>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lastRenderedPageBreak/>
        <w:t>Метод сопоставимых рыночных цен (анализа рынка) заключается в определении НМЦ на основании информации о рыночных ценах продукции, соответствующей требованиям к продукции, установленным в ПЗ и на этапе подготовки к проведению закупки.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При закупке консультационных услуг расчет НМЦ методом сопоставимых рыночных цен (анализа рынка) осуществляется с учетом особенностей раздела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_Ref32924448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17</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При закупке юридических услуг стоимость которых определяется чел/час</w:t>
      </w:r>
      <w:r w:rsidR="001A5C09"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рекомендуется обосновывать стоимость такой закупки с учетом особенностей, предусмотренных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_Ref44405692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17.2</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настоящего Положения при наличии такой возможности.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целях получения информации о рыночных ценах продукции в отношении требуемой продукции необходимо выполнить одно из следующих действий:</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осуществить расчет НМЦ путем корректировки цены продукции, ранее приобретенной заказчиком</w:t>
      </w:r>
      <w:r w:rsidRPr="00F041CD">
        <w:rPr>
          <w:rStyle w:val="af9"/>
          <w:rFonts w:ascii="Times New Roman" w:hAnsi="Times New Roman"/>
          <w:color w:val="000000" w:themeColor="text1"/>
          <w:szCs w:val="24"/>
        </w:rPr>
        <w:footnoteReference w:id="2"/>
      </w:r>
      <w:r w:rsidRPr="00F041CD">
        <w:rPr>
          <w:rFonts w:ascii="Times New Roman" w:hAnsi="Times New Roman"/>
          <w:color w:val="000000" w:themeColor="text1"/>
          <w:szCs w:val="24"/>
        </w:rPr>
        <w:t>, в порядке, предусмотренном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_Ref32924464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r w:rsidRPr="00F041CD">
        <w:rPr>
          <w:rStyle w:val="af9"/>
          <w:rFonts w:ascii="Times New Roman" w:hAnsi="Times New Roman"/>
          <w:color w:val="000000" w:themeColor="text1"/>
          <w:szCs w:val="24"/>
        </w:rPr>
        <w:footnoteReference w:id="3"/>
      </w:r>
      <w:r w:rsidRPr="00F041CD">
        <w:rPr>
          <w:rFonts w:ascii="Times New Roman" w:hAnsi="Times New Roman"/>
          <w:color w:val="000000" w:themeColor="text1"/>
          <w:szCs w:val="24"/>
        </w:rPr>
        <w:t>;</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осуществить расчет НМЦ с использованием одного источника ценовой информации в случае, предусмотренном п. </w:t>
      </w:r>
      <w:r w:rsidR="00622AE6" w:rsidRPr="00F041CD">
        <w:rPr>
          <w:rFonts w:ascii="Times New Roman" w:hAnsi="Times New Roman"/>
          <w:color w:val="000000" w:themeColor="text1"/>
          <w:szCs w:val="24"/>
        </w:rPr>
        <w:fldChar w:fldCharType="begin"/>
      </w:r>
      <w:r w:rsidR="00622AE6" w:rsidRPr="00F041CD">
        <w:rPr>
          <w:rFonts w:ascii="Times New Roman" w:hAnsi="Times New Roman"/>
          <w:color w:val="000000" w:themeColor="text1"/>
          <w:szCs w:val="24"/>
        </w:rPr>
        <w:instrText xml:space="preserve"> REF _Ref32924630 \r \h </w:instrText>
      </w:r>
      <w:r w:rsidR="008B3168" w:rsidRPr="00F041CD">
        <w:rPr>
          <w:rFonts w:ascii="Times New Roman" w:hAnsi="Times New Roman"/>
          <w:color w:val="000000" w:themeColor="text1"/>
          <w:szCs w:val="24"/>
        </w:rPr>
        <w:instrText xml:space="preserve"> \* MERGEFORMAT </w:instrText>
      </w:r>
      <w:r w:rsidR="00622AE6" w:rsidRPr="00F041CD">
        <w:rPr>
          <w:rFonts w:ascii="Times New Roman" w:hAnsi="Times New Roman"/>
          <w:color w:val="000000" w:themeColor="text1"/>
          <w:szCs w:val="24"/>
        </w:rPr>
      </w:r>
      <w:r w:rsidR="00622AE6"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8.24</w:t>
      </w:r>
      <w:r w:rsidR="00622AE6" w:rsidRPr="00F041CD">
        <w:rPr>
          <w:rFonts w:ascii="Times New Roman" w:hAnsi="Times New Roman"/>
          <w:color w:val="000000" w:themeColor="text1"/>
          <w:szCs w:val="24"/>
        </w:rPr>
        <w:fldChar w:fldCharType="end"/>
      </w:r>
      <w:r w:rsidR="00622AE6"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t>Положения;</w:t>
      </w:r>
    </w:p>
    <w:p w:rsidR="008049A0" w:rsidRPr="00F041CD" w:rsidRDefault="008049A0" w:rsidP="00A509C2">
      <w:pPr>
        <w:pStyle w:val="-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осуществить действия в соответствии с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и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_Ref32916223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а при невозможности получения полной информации по результатам действий, указанных в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00A900DF" w:rsidRPr="00F041CD">
        <w:rPr>
          <w:rFonts w:ascii="Times New Roman" w:hAnsi="Times New Roman"/>
          <w:color w:val="000000" w:themeColor="text1"/>
          <w:szCs w:val="24"/>
        </w:rPr>
        <w:t xml:space="preserve"> и</w:t>
      </w:r>
      <w:r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_Ref32916223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 с использованием источников, указанных в </w:t>
      </w:r>
      <w:proofErr w:type="spellStart"/>
      <w:r w:rsidRPr="00F041CD">
        <w:rPr>
          <w:rFonts w:ascii="Times New Roman" w:hAnsi="Times New Roman"/>
          <w:color w:val="000000" w:themeColor="text1"/>
          <w:szCs w:val="24"/>
        </w:rPr>
        <w:t>пп</w:t>
      </w:r>
      <w:proofErr w:type="spellEnd"/>
      <w:r w:rsidRPr="00F041CD">
        <w:rPr>
          <w:rFonts w:ascii="Times New Roman" w:hAnsi="Times New Roman"/>
          <w:color w:val="000000" w:themeColor="text1"/>
          <w:szCs w:val="24"/>
        </w:rPr>
        <w:t>.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_Ref32924670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00A900DF" w:rsidRPr="00F041CD">
        <w:rPr>
          <w:rFonts w:ascii="Times New Roman" w:hAnsi="Times New Roman"/>
          <w:color w:val="000000" w:themeColor="text1"/>
          <w:szCs w:val="24"/>
        </w:rPr>
        <w:t>.</w:t>
      </w:r>
      <w:r w:rsidRPr="00F041CD">
        <w:rPr>
          <w:rStyle w:val="af9"/>
          <w:rFonts w:ascii="Times New Roman" w:hAnsi="Times New Roman"/>
          <w:color w:val="000000" w:themeColor="text1"/>
          <w:szCs w:val="24"/>
        </w:rPr>
        <w:footnoteReference w:id="4"/>
      </w:r>
      <w:r w:rsidR="00A900DF" w:rsidRPr="00F041CD">
        <w:rPr>
          <w:rFonts w:ascii="Times New Roman" w:hAnsi="Times New Roman"/>
          <w:color w:val="000000" w:themeColor="text1"/>
          <w:szCs w:val="24"/>
        </w:rPr>
        <w:t>-</w:t>
      </w:r>
      <w:r w:rsidR="007E3F93" w:rsidRPr="00F041CD">
        <w:rPr>
          <w:rFonts w:ascii="Times New Roman" w:hAnsi="Times New Roman"/>
          <w:color w:val="000000" w:themeColor="text1"/>
          <w:szCs w:val="24"/>
        </w:rPr>
        <w:t>8.4.9.</w:t>
      </w:r>
      <w:r w:rsidRPr="00F041CD">
        <w:rPr>
          <w:rFonts w:ascii="Times New Roman" w:hAnsi="Times New Roman"/>
          <w:color w:val="000000" w:themeColor="text1"/>
          <w:szCs w:val="24"/>
        </w:rPr>
        <w:t xml:space="preserve"> Положения, при этом одновременное использование источников, указанных в </w:t>
      </w:r>
      <w:proofErr w:type="spellStart"/>
      <w:r w:rsidRPr="00F041CD">
        <w:rPr>
          <w:rFonts w:ascii="Times New Roman" w:hAnsi="Times New Roman"/>
          <w:color w:val="000000" w:themeColor="text1"/>
          <w:szCs w:val="24"/>
        </w:rPr>
        <w:t>пп</w:t>
      </w:r>
      <w:proofErr w:type="spellEnd"/>
      <w:r w:rsidRPr="00F041CD">
        <w:rPr>
          <w:rFonts w:ascii="Times New Roman" w:hAnsi="Times New Roman"/>
          <w:color w:val="000000" w:themeColor="text1"/>
          <w:szCs w:val="24"/>
        </w:rPr>
        <w:t>.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_Ref32924670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_Ref32924689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в отношении одной и той же процедуры закупки, не допускается</w:t>
      </w:r>
      <w:r w:rsidRPr="00F041CD">
        <w:rPr>
          <w:rStyle w:val="af9"/>
          <w:rFonts w:ascii="Times New Roman" w:hAnsi="Times New Roman"/>
          <w:color w:val="000000" w:themeColor="text1"/>
          <w:szCs w:val="24"/>
        </w:rPr>
        <w:footnoteReference w:id="5"/>
      </w:r>
      <w:r w:rsidRPr="00F041CD">
        <w:rPr>
          <w:rFonts w:ascii="Times New Roman" w:hAnsi="Times New Roman"/>
          <w:color w:val="000000" w:themeColor="text1"/>
          <w:szCs w:val="24"/>
        </w:rPr>
        <w:t>:</w:t>
      </w:r>
    </w:p>
    <w:p w:rsidR="008049A0" w:rsidRPr="00F041CD" w:rsidRDefault="008647E4" w:rsidP="008647E4">
      <w:pPr>
        <w:pStyle w:val="-3"/>
        <w:tabs>
          <w:tab w:val="clear" w:pos="851"/>
          <w:tab w:val="clear" w:pos="1134"/>
        </w:tabs>
        <w:spacing w:after="0" w:line="240" w:lineRule="auto"/>
        <w:ind w:firstLine="567"/>
        <w:contextualSpacing/>
        <w:rPr>
          <w:rFonts w:ascii="Times New Roman" w:hAnsi="Times New Roman"/>
          <w:color w:val="000000" w:themeColor="text1"/>
          <w:szCs w:val="24"/>
        </w:rPr>
      </w:pPr>
      <w:bookmarkStart w:id="27" w:name="_Ref32916216"/>
      <w:r w:rsidRPr="00F041CD">
        <w:rPr>
          <w:rFonts w:ascii="Times New Roman" w:hAnsi="Times New Roman"/>
          <w:color w:val="000000" w:themeColor="text1"/>
          <w:szCs w:val="24"/>
        </w:rPr>
        <w:t xml:space="preserve">8.4.1. </w:t>
      </w:r>
      <w:r w:rsidR="008049A0" w:rsidRPr="00F041CD">
        <w:rPr>
          <w:rFonts w:ascii="Times New Roman" w:hAnsi="Times New Roman"/>
          <w:color w:val="000000" w:themeColor="text1"/>
          <w:szCs w:val="24"/>
        </w:rPr>
        <w:t>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27"/>
      <w:r w:rsidR="008049A0" w:rsidRPr="00F041CD">
        <w:rPr>
          <w:rFonts w:ascii="Times New Roman" w:hAnsi="Times New Roman"/>
          <w:color w:val="000000" w:themeColor="text1"/>
          <w:szCs w:val="24"/>
        </w:rPr>
        <w:t>;</w:t>
      </w:r>
    </w:p>
    <w:p w:rsidR="008049A0" w:rsidRPr="00F041CD" w:rsidRDefault="00A900DF" w:rsidP="00A900DF">
      <w:pPr>
        <w:pStyle w:val="-3"/>
        <w:tabs>
          <w:tab w:val="clear" w:pos="851"/>
          <w:tab w:val="clear" w:pos="1134"/>
        </w:tabs>
        <w:spacing w:after="0" w:line="240" w:lineRule="auto"/>
        <w:ind w:firstLine="567"/>
        <w:contextualSpacing/>
        <w:rPr>
          <w:rFonts w:ascii="Times New Roman" w:hAnsi="Times New Roman"/>
          <w:color w:val="000000" w:themeColor="text1"/>
          <w:szCs w:val="24"/>
        </w:rPr>
      </w:pPr>
      <w:bookmarkStart w:id="28" w:name="_Ref32916223"/>
      <w:r w:rsidRPr="00F041CD">
        <w:rPr>
          <w:rFonts w:ascii="Times New Roman" w:hAnsi="Times New Roman"/>
          <w:color w:val="000000" w:themeColor="text1"/>
          <w:szCs w:val="24"/>
        </w:rPr>
        <w:t xml:space="preserve">8.4.2. </w:t>
      </w:r>
      <w:r w:rsidR="008049A0" w:rsidRPr="00F041CD">
        <w:rPr>
          <w:rFonts w:ascii="Times New Roman" w:hAnsi="Times New Roman"/>
          <w:color w:val="000000" w:themeColor="text1"/>
          <w:szCs w:val="24"/>
        </w:rPr>
        <w:t>осуществить поиск информации о ценах продукции путем анализа ранее заключенных Заказчиком договоров (при наличии);</w:t>
      </w:r>
      <w:bookmarkEnd w:id="28"/>
    </w:p>
    <w:p w:rsidR="008049A0" w:rsidRPr="00F041CD" w:rsidRDefault="00A900DF" w:rsidP="00A900DF">
      <w:pPr>
        <w:pStyle w:val="-3"/>
        <w:tabs>
          <w:tab w:val="clear" w:pos="851"/>
          <w:tab w:val="clear" w:pos="1134"/>
        </w:tabs>
        <w:spacing w:after="0" w:line="240" w:lineRule="auto"/>
        <w:ind w:firstLine="567"/>
        <w:contextualSpacing/>
        <w:rPr>
          <w:rFonts w:ascii="Times New Roman" w:hAnsi="Times New Roman"/>
          <w:color w:val="000000" w:themeColor="text1"/>
          <w:szCs w:val="24"/>
        </w:rPr>
      </w:pPr>
      <w:bookmarkStart w:id="29" w:name="_Ref32924670"/>
      <w:r w:rsidRPr="00F041CD">
        <w:rPr>
          <w:rFonts w:ascii="Times New Roman" w:hAnsi="Times New Roman"/>
          <w:color w:val="000000" w:themeColor="text1"/>
          <w:szCs w:val="24"/>
        </w:rPr>
        <w:t>8.4.3.</w:t>
      </w:r>
      <w:r w:rsidR="008049A0" w:rsidRPr="00F041CD">
        <w:rPr>
          <w:rFonts w:ascii="Times New Roman" w:hAnsi="Times New Roman"/>
          <w:color w:val="000000" w:themeColor="text1"/>
          <w:szCs w:val="24"/>
        </w:rPr>
        <w:t>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bookmarkEnd w:id="29"/>
    </w:p>
    <w:p w:rsidR="008049A0" w:rsidRPr="00F041CD" w:rsidRDefault="00A900DF" w:rsidP="00A900DF">
      <w:pPr>
        <w:pStyle w:val="-3"/>
        <w:tabs>
          <w:tab w:val="clear" w:pos="851"/>
          <w:tab w:val="clear" w:pos="1134"/>
        </w:tabs>
        <w:spacing w:after="0" w:line="240" w:lineRule="auto"/>
        <w:ind w:firstLine="426"/>
        <w:contextualSpacing/>
        <w:rPr>
          <w:rFonts w:ascii="Times New Roman" w:hAnsi="Times New Roman"/>
          <w:color w:val="000000" w:themeColor="text1"/>
          <w:szCs w:val="24"/>
        </w:rPr>
      </w:pPr>
      <w:bookmarkStart w:id="30" w:name="_Ref32924689"/>
      <w:r w:rsidRPr="00F041CD">
        <w:rPr>
          <w:rFonts w:ascii="Times New Roman" w:hAnsi="Times New Roman"/>
          <w:color w:val="000000" w:themeColor="text1"/>
          <w:szCs w:val="24"/>
        </w:rPr>
        <w:t xml:space="preserve">8.4.4. </w:t>
      </w:r>
      <w:r w:rsidR="008049A0" w:rsidRPr="00F041CD">
        <w:rPr>
          <w:rFonts w:ascii="Times New Roman" w:hAnsi="Times New Roman"/>
          <w:color w:val="000000" w:themeColor="text1"/>
          <w:szCs w:val="24"/>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w:t>
      </w:r>
      <w:bookmarkEnd w:id="30"/>
    </w:p>
    <w:p w:rsidR="008049A0" w:rsidRPr="00F041CD" w:rsidRDefault="00A900DF" w:rsidP="00C347CB">
      <w:pPr>
        <w:pStyle w:val="-3"/>
        <w:tabs>
          <w:tab w:val="clear" w:pos="851"/>
          <w:tab w:val="clear" w:pos="1134"/>
        </w:tabs>
        <w:spacing w:after="0" w:line="240" w:lineRule="auto"/>
        <w:ind w:firstLine="426"/>
        <w:contextualSpacing/>
        <w:rPr>
          <w:rFonts w:ascii="Times New Roman" w:hAnsi="Times New Roman"/>
          <w:color w:val="000000" w:themeColor="text1"/>
          <w:szCs w:val="24"/>
        </w:rPr>
      </w:pPr>
      <w:r w:rsidRPr="00F041CD">
        <w:rPr>
          <w:rFonts w:ascii="Times New Roman" w:hAnsi="Times New Roman"/>
          <w:color w:val="000000" w:themeColor="text1"/>
          <w:szCs w:val="24"/>
        </w:rPr>
        <w:t>8.4.5.</w:t>
      </w:r>
      <w:r w:rsidR="008172B4" w:rsidRPr="00F041CD">
        <w:rPr>
          <w:rFonts w:ascii="Times New Roman" w:hAnsi="Times New Roman"/>
          <w:color w:val="000000" w:themeColor="text1"/>
          <w:szCs w:val="24"/>
        </w:rPr>
        <w:t xml:space="preserve"> </w:t>
      </w:r>
      <w:r w:rsidR="008049A0" w:rsidRPr="00F041CD">
        <w:rPr>
          <w:rFonts w:ascii="Times New Roman" w:hAnsi="Times New Roman"/>
          <w:color w:val="000000" w:themeColor="text1"/>
          <w:szCs w:val="24"/>
        </w:rPr>
        <w:t>осуществить сбор и анализ общедоступной информации о рыночных ценах продукции, к которой относится в том числе:</w:t>
      </w:r>
    </w:p>
    <w:p w:rsidR="008049A0" w:rsidRPr="00F041CD" w:rsidRDefault="008049A0" w:rsidP="00DD2798">
      <w:pPr>
        <w:pStyle w:val="52"/>
        <w:numPr>
          <w:ilvl w:val="3"/>
          <w:numId w:val="9"/>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rsidR="008049A0" w:rsidRPr="00F041CD" w:rsidRDefault="008049A0" w:rsidP="00DD2798">
      <w:pPr>
        <w:pStyle w:val="52"/>
        <w:numPr>
          <w:ilvl w:val="3"/>
          <w:numId w:val="9"/>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информация о котировках на российских и иностранных биржах;</w:t>
      </w:r>
    </w:p>
    <w:p w:rsidR="008049A0" w:rsidRPr="00F041CD" w:rsidRDefault="008049A0" w:rsidP="00DD2798">
      <w:pPr>
        <w:pStyle w:val="52"/>
        <w:numPr>
          <w:ilvl w:val="3"/>
          <w:numId w:val="9"/>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информация о ценах на продукцию на Э</w:t>
      </w:r>
      <w:r w:rsidR="003A0A1B" w:rsidRPr="00F041CD">
        <w:rPr>
          <w:rFonts w:ascii="Times New Roman" w:hAnsi="Times New Roman"/>
          <w:color w:val="000000" w:themeColor="text1"/>
          <w:sz w:val="24"/>
          <w:szCs w:val="24"/>
        </w:rPr>
        <w:t>Т</w:t>
      </w:r>
      <w:r w:rsidRPr="00F041CD">
        <w:rPr>
          <w:rFonts w:ascii="Times New Roman" w:hAnsi="Times New Roman"/>
          <w:color w:val="000000" w:themeColor="text1"/>
          <w:sz w:val="24"/>
          <w:szCs w:val="24"/>
        </w:rPr>
        <w:t>П;</w:t>
      </w:r>
    </w:p>
    <w:p w:rsidR="008049A0" w:rsidRPr="00F041CD" w:rsidRDefault="008049A0" w:rsidP="00DD2798">
      <w:pPr>
        <w:pStyle w:val="52"/>
        <w:numPr>
          <w:ilvl w:val="3"/>
          <w:numId w:val="9"/>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lastRenderedPageBreak/>
        <w:t>данные государственной статистической отчетности о ценах товаров, работ, услуг за последний календарный год, предшествующий периоду определения НМЦ.</w:t>
      </w:r>
    </w:p>
    <w:p w:rsidR="008049A0" w:rsidRPr="00F041CD" w:rsidRDefault="00A900DF" w:rsidP="00C347CB">
      <w:pPr>
        <w:pStyle w:val="-3"/>
        <w:tabs>
          <w:tab w:val="clear" w:pos="851"/>
          <w:tab w:val="clear" w:pos="1134"/>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8.4.6.</w:t>
      </w:r>
      <w:r w:rsidR="008049A0" w:rsidRPr="00F041CD">
        <w:rPr>
          <w:rFonts w:ascii="Times New Roman" w:hAnsi="Times New Roman"/>
          <w:color w:val="000000" w:themeColor="text1"/>
          <w:szCs w:val="24"/>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p>
    <w:p w:rsidR="008049A0" w:rsidRPr="00F041CD" w:rsidRDefault="00A900DF" w:rsidP="00C347CB">
      <w:pPr>
        <w:pStyle w:val="-3"/>
        <w:tabs>
          <w:tab w:val="clear" w:pos="851"/>
          <w:tab w:val="clear" w:pos="1134"/>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8.4.7.</w:t>
      </w:r>
      <w:r w:rsidR="007E3F93" w:rsidRPr="00F041CD">
        <w:rPr>
          <w:rFonts w:ascii="Times New Roman" w:hAnsi="Times New Roman"/>
          <w:color w:val="000000" w:themeColor="text1"/>
          <w:szCs w:val="24"/>
        </w:rPr>
        <w:t xml:space="preserve"> </w:t>
      </w:r>
      <w:r w:rsidR="008049A0" w:rsidRPr="00F041CD">
        <w:rPr>
          <w:rFonts w:ascii="Times New Roman" w:hAnsi="Times New Roman"/>
          <w:color w:val="000000" w:themeColor="text1"/>
          <w:szCs w:val="24"/>
        </w:rPr>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8049A0" w:rsidRPr="00F041CD" w:rsidRDefault="00A900DF" w:rsidP="00C347CB">
      <w:pPr>
        <w:pStyle w:val="-3"/>
        <w:tabs>
          <w:tab w:val="clear" w:pos="851"/>
          <w:tab w:val="clear" w:pos="1134"/>
        </w:tabs>
        <w:spacing w:after="0" w:line="240" w:lineRule="auto"/>
        <w:ind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8.4.8.</w:t>
      </w:r>
      <w:r w:rsidR="007E3F93" w:rsidRPr="00F041CD">
        <w:rPr>
          <w:rFonts w:ascii="Times New Roman" w:hAnsi="Times New Roman"/>
          <w:color w:val="000000" w:themeColor="text1"/>
          <w:szCs w:val="24"/>
        </w:rPr>
        <w:t xml:space="preserve"> </w:t>
      </w:r>
      <w:r w:rsidR="008049A0" w:rsidRPr="00F041CD">
        <w:rPr>
          <w:rFonts w:ascii="Times New Roman" w:hAnsi="Times New Roman"/>
          <w:color w:val="000000" w:themeColor="text1"/>
          <w:szCs w:val="24"/>
        </w:rPr>
        <w:t>при возможности, использовать информацию информационно-ценовых агентств;</w:t>
      </w:r>
    </w:p>
    <w:p w:rsidR="008049A0" w:rsidRPr="00F041CD" w:rsidRDefault="00A900DF" w:rsidP="00C347CB">
      <w:pPr>
        <w:pStyle w:val="-3"/>
        <w:tabs>
          <w:tab w:val="clear" w:pos="851"/>
          <w:tab w:val="clear" w:pos="1134"/>
        </w:tabs>
        <w:spacing w:after="0" w:line="240" w:lineRule="auto"/>
        <w:ind w:firstLine="567"/>
        <w:contextualSpacing/>
        <w:rPr>
          <w:rFonts w:ascii="Times New Roman" w:hAnsi="Times New Roman"/>
          <w:color w:val="000000" w:themeColor="text1"/>
          <w:szCs w:val="24"/>
        </w:rPr>
      </w:pPr>
      <w:bookmarkStart w:id="31" w:name="_Ref32924677"/>
      <w:r w:rsidRPr="00F041CD">
        <w:rPr>
          <w:rFonts w:ascii="Times New Roman" w:hAnsi="Times New Roman"/>
          <w:color w:val="000000" w:themeColor="text1"/>
          <w:szCs w:val="24"/>
        </w:rPr>
        <w:t>8.4.9.</w:t>
      </w:r>
      <w:r w:rsidR="007E3F93" w:rsidRPr="00F041CD">
        <w:rPr>
          <w:rFonts w:ascii="Times New Roman" w:hAnsi="Times New Roman"/>
          <w:color w:val="000000" w:themeColor="text1"/>
          <w:szCs w:val="24"/>
        </w:rPr>
        <w:t xml:space="preserve"> </w:t>
      </w:r>
      <w:r w:rsidR="008049A0" w:rsidRPr="00F041CD">
        <w:rPr>
          <w:rFonts w:ascii="Times New Roman" w:hAnsi="Times New Roman"/>
          <w:color w:val="000000" w:themeColor="text1"/>
          <w:szCs w:val="24"/>
        </w:rPr>
        <w:t>использовать иные источники информации, в том числе общедоступные результаты изучения рынка.</w:t>
      </w:r>
      <w:bookmarkEnd w:id="31"/>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32" w:name="_Ref32923732"/>
      <w:r w:rsidRPr="00F041CD">
        <w:rPr>
          <w:rFonts w:ascii="Times New Roman" w:hAnsi="Times New Roman"/>
          <w:color w:val="000000" w:themeColor="text1"/>
          <w:szCs w:val="24"/>
        </w:rPr>
        <w:t xml:space="preserve">В случае проведения закупки консультационных услуг для целей определения НМЦ используется информация о рыночных ценах не менее чем от 3 (трех) исполнителей, специализирующихся на оказании требуемых услуг, с одновременным раскрытием информации о трудозатратах по проекту (см.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_Ref32924709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17</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bookmarkEnd w:id="32"/>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При направлении согласно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Не рекомендуется осуществлять запрос согласно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и/или принимать во внимание договоры/контракты согласно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_Ref32916223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в отношении:</w:t>
      </w:r>
    </w:p>
    <w:p w:rsidR="008049A0" w:rsidRPr="00F041CD" w:rsidRDefault="008049A0" w:rsidP="00DD2798">
      <w:pPr>
        <w:pStyle w:val="52"/>
        <w:numPr>
          <w:ilvl w:val="3"/>
          <w:numId w:val="10"/>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лиц, сведения о которых включены в реестры недобросовестных поставщиков (подрядчиков, исполнителей), предусмотренные Законом 223-ФЗ и Законом 44-ФЗ;</w:t>
      </w:r>
    </w:p>
    <w:p w:rsidR="008049A0" w:rsidRPr="00F041CD" w:rsidRDefault="008049A0" w:rsidP="001D4751">
      <w:pPr>
        <w:numPr>
          <w:ilvl w:val="3"/>
          <w:numId w:val="10"/>
        </w:numPr>
        <w:tabs>
          <w:tab w:val="left" w:pos="1134"/>
        </w:tabs>
        <w:suppressAutoHyphens/>
        <w:ind w:left="0" w:firstLine="567"/>
        <w:contextualSpacing/>
        <w:jc w:val="both"/>
        <w:rPr>
          <w:color w:val="000000" w:themeColor="text1"/>
          <w:sz w:val="24"/>
          <w:szCs w:val="24"/>
        </w:rPr>
      </w:pPr>
      <w:r w:rsidRPr="00F041CD">
        <w:rPr>
          <w:color w:val="000000" w:themeColor="text1"/>
          <w:sz w:val="24"/>
          <w:szCs w:val="24"/>
        </w:rPr>
        <w:t>анонимных источников.</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33" w:name="_Ref45120626"/>
      <w:r w:rsidRPr="00F041CD">
        <w:rPr>
          <w:rFonts w:ascii="Times New Roman" w:hAnsi="Times New Roman"/>
          <w:color w:val="000000" w:themeColor="text1"/>
          <w:szCs w:val="24"/>
        </w:rPr>
        <w:t>Запросы о предоставлении информации о рыночных ценах продукции, направляемые согласно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_Ref32916216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_Ref32923732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r w:rsidR="001A5C09"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должны направляться через официальные каналы с регистрацией через делопроизводство и должны содержать:</w:t>
      </w:r>
      <w:bookmarkEnd w:id="33"/>
    </w:p>
    <w:p w:rsidR="008049A0" w:rsidRPr="00F041CD" w:rsidRDefault="008049A0" w:rsidP="00DD2798">
      <w:pPr>
        <w:pStyle w:val="52"/>
        <w:numPr>
          <w:ilvl w:val="3"/>
          <w:numId w:val="11"/>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требования к закупаемой продукции;</w:t>
      </w:r>
    </w:p>
    <w:p w:rsidR="008049A0" w:rsidRPr="00F041CD" w:rsidRDefault="008049A0" w:rsidP="00DD2798">
      <w:pPr>
        <w:pStyle w:val="52"/>
        <w:numPr>
          <w:ilvl w:val="3"/>
          <w:numId w:val="11"/>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требования по месту, срокам (графику) поставки, условия оплаты продукции;</w:t>
      </w:r>
    </w:p>
    <w:p w:rsidR="008049A0" w:rsidRPr="00F041CD" w:rsidRDefault="008049A0" w:rsidP="00DD2798">
      <w:pPr>
        <w:pStyle w:val="52"/>
        <w:numPr>
          <w:ilvl w:val="3"/>
          <w:numId w:val="11"/>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сроки и формат предоставления поставщиками в адрес заказчика информации о цене на продукцию, в том числе обязательное требование о предоставлении цены каждой единицы продукции, являющейся предметом закупки;</w:t>
      </w:r>
    </w:p>
    <w:p w:rsidR="008049A0" w:rsidRPr="00F041CD" w:rsidRDefault="008049A0" w:rsidP="00DD2798">
      <w:pPr>
        <w:pStyle w:val="52"/>
        <w:numPr>
          <w:ilvl w:val="3"/>
          <w:numId w:val="11"/>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указание, что проведение данной процедуры сбора информации не влечет за собой возникновение каких-либо обязательств заказчика и поставщика.</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Не рекомендуется использовать для расчета НМЦ информацию:</w:t>
      </w:r>
    </w:p>
    <w:p w:rsidR="008049A0" w:rsidRPr="00F041CD" w:rsidRDefault="008049A0" w:rsidP="00DD2798">
      <w:pPr>
        <w:pStyle w:val="52"/>
        <w:numPr>
          <w:ilvl w:val="3"/>
          <w:numId w:val="12"/>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представленную лицами, сведения о которых включены в реестр недобросовестных поставщиков согласно Закону 223-ФЗ и/или Закону 44-ФЗ;</w:t>
      </w:r>
    </w:p>
    <w:p w:rsidR="008049A0" w:rsidRPr="00F041CD" w:rsidRDefault="008049A0" w:rsidP="00DD2798">
      <w:pPr>
        <w:pStyle w:val="52"/>
        <w:numPr>
          <w:ilvl w:val="3"/>
          <w:numId w:val="12"/>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полученную из анонимных источников;</w:t>
      </w:r>
    </w:p>
    <w:p w:rsidR="008049A0" w:rsidRPr="00F041CD" w:rsidRDefault="008049A0" w:rsidP="00DD2798">
      <w:pPr>
        <w:pStyle w:val="52"/>
        <w:numPr>
          <w:ilvl w:val="3"/>
          <w:numId w:val="12"/>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049A0" w:rsidRPr="00F041CD" w:rsidRDefault="008049A0" w:rsidP="00DD2798">
      <w:pPr>
        <w:pStyle w:val="52"/>
        <w:numPr>
          <w:ilvl w:val="3"/>
          <w:numId w:val="12"/>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 xml:space="preserve">представленную лицами, не обладающими специальными допусками, разрешениями, лицензиями и прочими разрешительными </w:t>
      </w:r>
      <w:proofErr w:type="gramStart"/>
      <w:r w:rsidRPr="00F041CD">
        <w:rPr>
          <w:rFonts w:ascii="Times New Roman" w:hAnsi="Times New Roman"/>
          <w:color w:val="000000" w:themeColor="text1"/>
          <w:sz w:val="24"/>
          <w:szCs w:val="24"/>
        </w:rPr>
        <w:t>документами, в случае, если</w:t>
      </w:r>
      <w:proofErr w:type="gramEnd"/>
      <w:r w:rsidRPr="00F041CD">
        <w:rPr>
          <w:rFonts w:ascii="Times New Roman" w:hAnsi="Times New Roman"/>
          <w:color w:val="000000" w:themeColor="text1"/>
          <w:sz w:val="24"/>
          <w:szCs w:val="24"/>
        </w:rPr>
        <w:t xml:space="preserve"> в соответствии с законодательством для поставки продукции требуется наличие таких документов (при наличии такой информации).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34" w:name="_Ref32924464"/>
      <w:r w:rsidRPr="00F041CD">
        <w:rPr>
          <w:rFonts w:ascii="Times New Roman" w:hAnsi="Times New Roman"/>
          <w:color w:val="000000" w:themeColor="text1"/>
          <w:szCs w:val="24"/>
        </w:rPr>
        <w:t>Информацию о рыночных ценах продукции прошлых периодов (более шести месяцев от даты определения НМЦ) необходимо приводить к текущему уровню цен в порядке, предусмотренном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_Ref32924777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8.11</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Обоснование и порядок такого пересчета приводится в Расчете НМЦ.</w:t>
      </w:r>
      <w:bookmarkEnd w:id="34"/>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35" w:name="_Ref32924777"/>
      <w:r w:rsidRPr="00F041CD">
        <w:rPr>
          <w:rFonts w:ascii="Times New Roman" w:hAnsi="Times New Roman"/>
          <w:color w:val="000000" w:themeColor="text1"/>
          <w:szCs w:val="24"/>
        </w:rPr>
        <w:lastRenderedPageBreak/>
        <w:t>Цены прошлых периодов по аналогичному договору</w:t>
      </w:r>
      <w:r w:rsidRPr="00F041CD">
        <w:rPr>
          <w:rStyle w:val="af9"/>
          <w:rFonts w:ascii="Times New Roman" w:hAnsi="Times New Roman"/>
          <w:color w:val="000000" w:themeColor="text1"/>
          <w:szCs w:val="24"/>
        </w:rPr>
        <w:footnoteReference w:id="6"/>
      </w:r>
      <w:r w:rsidRPr="00F041CD">
        <w:rPr>
          <w:rFonts w:ascii="Times New Roman" w:hAnsi="Times New Roman"/>
          <w:color w:val="000000" w:themeColor="text1"/>
          <w:szCs w:val="24"/>
        </w:rPr>
        <w:t>, используемые в расчетах в соответствии с Положением, могут быть приведены к текущему уровню цен путем применения соответствующих для данной продукции индексов цен производителей (ИЦП) или индекс-дефляторов по видам экономической деятельности</w:t>
      </w:r>
      <w:bookmarkStart w:id="36" w:name="_Ref121832206"/>
      <w:r w:rsidRPr="00F041CD">
        <w:rPr>
          <w:rFonts w:ascii="Times New Roman" w:hAnsi="Times New Roman"/>
          <w:color w:val="000000" w:themeColor="text1"/>
          <w:szCs w:val="24"/>
          <w:vertAlign w:val="superscript"/>
        </w:rPr>
        <w:footnoteReference w:id="7"/>
      </w:r>
      <w:bookmarkEnd w:id="36"/>
      <w:r w:rsidRPr="00F041CD">
        <w:rPr>
          <w:rFonts w:ascii="Times New Roman" w:hAnsi="Times New Roman"/>
          <w:color w:val="000000" w:themeColor="text1"/>
          <w:szCs w:val="24"/>
        </w:rPr>
        <w:t>. При значительных затруднениях в поиске ИЦП и индекс-дефляторов допускается применения индекса 1,04 на каждый год.</w:t>
      </w:r>
      <w:bookmarkEnd w:id="35"/>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Цены прошлых периодов по результатам анализа рынка могут быть применены в расчетах при планировании на будущий плановый год при условии приведения к текущему уровню цен путем применения соответствующих для данной продукции индексов цен производителей (ИЦП) или индекс-дефляторов по видам экономической деятельности</w:t>
      </w:r>
      <w:r w:rsidR="00B53BF5" w:rsidRPr="00F041CD">
        <w:rPr>
          <w:rFonts w:ascii="Times New Roman" w:hAnsi="Times New Roman"/>
          <w:color w:val="000000" w:themeColor="text1"/>
          <w:szCs w:val="24"/>
        </w:rPr>
        <w:fldChar w:fldCharType="begin"/>
      </w:r>
      <w:r w:rsidR="00B53BF5" w:rsidRPr="00F041CD">
        <w:rPr>
          <w:rFonts w:ascii="Times New Roman" w:hAnsi="Times New Roman"/>
          <w:color w:val="000000" w:themeColor="text1"/>
          <w:szCs w:val="24"/>
        </w:rPr>
        <w:instrText xml:space="preserve"> NOTEREF _Ref121832206 \f \h </w:instrText>
      </w:r>
      <w:r w:rsidR="00102B95" w:rsidRPr="00F041CD">
        <w:rPr>
          <w:rFonts w:ascii="Times New Roman" w:hAnsi="Times New Roman"/>
          <w:color w:val="000000" w:themeColor="text1"/>
          <w:szCs w:val="24"/>
        </w:rPr>
        <w:instrText xml:space="preserve"> \* MERGEFORMAT </w:instrText>
      </w:r>
      <w:r w:rsidR="00B53BF5" w:rsidRPr="00F041CD">
        <w:rPr>
          <w:rFonts w:ascii="Times New Roman" w:hAnsi="Times New Roman"/>
          <w:color w:val="000000" w:themeColor="text1"/>
          <w:szCs w:val="24"/>
        </w:rPr>
      </w:r>
      <w:r w:rsidR="00B53BF5" w:rsidRPr="00F041CD">
        <w:rPr>
          <w:rFonts w:ascii="Times New Roman" w:hAnsi="Times New Roman"/>
          <w:color w:val="000000" w:themeColor="text1"/>
          <w:szCs w:val="24"/>
        </w:rPr>
        <w:fldChar w:fldCharType="separate"/>
      </w:r>
      <w:r w:rsidR="00EB1FAF" w:rsidRPr="00EB1FAF">
        <w:rPr>
          <w:rStyle w:val="af9"/>
          <w:color w:val="000000" w:themeColor="text1"/>
        </w:rPr>
        <w:t>6</w:t>
      </w:r>
      <w:r w:rsidR="00B53BF5"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При значительных затруднениях в поиске ИЦП и индекс-дефляторов допускается применения индекса 1,04</w:t>
      </w:r>
      <w:r w:rsidR="00AA25AA"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t>на каждый год.</w:t>
      </w:r>
    </w:p>
    <w:p w:rsidR="00794AF8" w:rsidRPr="00F041CD" w:rsidRDefault="008049A0" w:rsidP="00A509C2">
      <w:pPr>
        <w:numPr>
          <w:ilvl w:val="1"/>
          <w:numId w:val="17"/>
        </w:numPr>
        <w:tabs>
          <w:tab w:val="left" w:pos="1134"/>
        </w:tabs>
        <w:ind w:left="0" w:firstLine="567"/>
        <w:contextualSpacing/>
        <w:jc w:val="both"/>
        <w:rPr>
          <w:rFonts w:eastAsia="Calibri"/>
          <w:color w:val="000000" w:themeColor="text1"/>
          <w:sz w:val="24"/>
          <w:szCs w:val="24"/>
          <w:lang w:eastAsia="en-US"/>
        </w:rPr>
      </w:pPr>
      <w:bookmarkStart w:id="37" w:name="_Ref32924870"/>
      <w:r w:rsidRPr="00F041CD">
        <w:rPr>
          <w:rFonts w:eastAsia="Calibri"/>
          <w:color w:val="000000" w:themeColor="text1"/>
          <w:sz w:val="24"/>
          <w:szCs w:val="24"/>
          <w:lang w:eastAsia="en-US"/>
        </w:rPr>
        <w:t>Для определения НМЦ необходимо использовать не менее 3 (трех) цен продукции, полученных не ранее 6 (шести) месяцев до планируемой даты размещения извещения</w:t>
      </w:r>
      <w:r w:rsidRPr="00F041CD">
        <w:rPr>
          <w:rFonts w:eastAsia="Calibri"/>
          <w:color w:val="000000" w:themeColor="text1"/>
          <w:sz w:val="18"/>
          <w:szCs w:val="18"/>
          <w:lang w:eastAsia="en-US"/>
        </w:rPr>
        <w:footnoteReference w:id="8"/>
      </w:r>
      <w:r w:rsidRPr="00F041CD">
        <w:rPr>
          <w:rFonts w:eastAsia="Calibri"/>
          <w:color w:val="000000" w:themeColor="text1"/>
          <w:sz w:val="24"/>
          <w:szCs w:val="24"/>
          <w:lang w:eastAsia="en-US"/>
        </w:rPr>
        <w:t xml:space="preserve"> от не аффилированных поставщиков. При невозможности получения требуемого объема информации, расчет НМЦ делается на основании имеющейся информации, при этом в Расчете НМЦ приводится перечень выполненных действий и обоснование невозможности получения новых источников информации.</w:t>
      </w:r>
      <w:bookmarkEnd w:id="37"/>
    </w:p>
    <w:p w:rsidR="008049A0"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Рекомендуемая форма запроса коммерческих предложений определена в Приложении </w:t>
      </w:r>
      <w:r w:rsidR="0006255C" w:rsidRPr="00F041CD">
        <w:rPr>
          <w:rFonts w:ascii="Times New Roman" w:hAnsi="Times New Roman"/>
          <w:color w:val="000000" w:themeColor="text1"/>
          <w:szCs w:val="24"/>
        </w:rPr>
        <w:t>2</w:t>
      </w:r>
      <w:r w:rsidRPr="00F041CD">
        <w:rPr>
          <w:rFonts w:ascii="Times New Roman" w:hAnsi="Times New Roman"/>
          <w:color w:val="000000" w:themeColor="text1"/>
          <w:szCs w:val="24"/>
        </w:rPr>
        <w:t xml:space="preserve"> к Положению.</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38" w:name="_Ref32924916"/>
      <w:r w:rsidRPr="00F041CD">
        <w:rPr>
          <w:rFonts w:ascii="Times New Roman" w:hAnsi="Times New Roman"/>
          <w:color w:val="000000" w:themeColor="text1"/>
          <w:szCs w:val="24"/>
        </w:rPr>
        <w:t>Полученные итоговые ценовые предложения, являющиеся предметом закупки, проверяются с целью исключения случаев завышения или занижения НМЦ. Итоговые ценовые предложения продукции, являющейся предметом закупки, используются в целях расчета НМЦ в случае, если отклонения итоговых ценовых предложений отличаются не более, чем на 33% от средней арифметической величины полученных значений итоговых цен, которое определяется как отношение суммы полученных значений цен к их количеству.</w:t>
      </w:r>
      <w:bookmarkEnd w:id="38"/>
    </w:p>
    <w:p w:rsidR="00794AF8" w:rsidRPr="00F041CD" w:rsidRDefault="008049A0" w:rsidP="00A509C2">
      <w:pPr>
        <w:numPr>
          <w:ilvl w:val="1"/>
          <w:numId w:val="17"/>
        </w:numPr>
        <w:tabs>
          <w:tab w:val="left" w:pos="1134"/>
        </w:tabs>
        <w:ind w:left="0" w:firstLine="567"/>
        <w:contextualSpacing/>
        <w:jc w:val="both"/>
        <w:rPr>
          <w:rFonts w:eastAsia="Calibri"/>
          <w:color w:val="000000" w:themeColor="text1"/>
          <w:sz w:val="24"/>
          <w:szCs w:val="24"/>
          <w:lang w:eastAsia="en-US"/>
        </w:rPr>
      </w:pPr>
      <w:bookmarkStart w:id="39" w:name="_Ref32924921"/>
      <w:r w:rsidRPr="00F041CD">
        <w:rPr>
          <w:rFonts w:eastAsia="Calibri"/>
          <w:color w:val="000000" w:themeColor="text1"/>
          <w:sz w:val="24"/>
          <w:szCs w:val="24"/>
          <w:lang w:eastAsia="en-US"/>
        </w:rPr>
        <w:t>В случае выявления итоговых ценовых предложений, являющихся предметом закупки, которые отличаются более чем на 33% от средней арифметической величины итоговых ценовых предложений, являющихся предметом закупки, Инициатор закупки исключает из расчета итоговое ценовое предложение, имеющее наибольшее отклонение от средней арифметической величины итоговых ценовых предложений, и осуществляет повторный расчет НМЦ, включая проверку оставшихся предложений в порядке, предусмотренном п. </w:t>
      </w:r>
      <w:r w:rsidRPr="00F041CD">
        <w:rPr>
          <w:rFonts w:eastAsia="Calibri"/>
          <w:color w:val="000000" w:themeColor="text1"/>
          <w:sz w:val="24"/>
          <w:szCs w:val="24"/>
          <w:lang w:eastAsia="en-US"/>
        </w:rPr>
        <w:fldChar w:fldCharType="begin"/>
      </w:r>
      <w:r w:rsidRPr="00F041CD">
        <w:rPr>
          <w:rFonts w:eastAsia="Calibri"/>
          <w:color w:val="000000" w:themeColor="text1"/>
          <w:sz w:val="24"/>
          <w:szCs w:val="24"/>
          <w:lang w:eastAsia="en-US"/>
        </w:rPr>
        <w:instrText xml:space="preserve"> REF _Ref32924777 \r \h </w:instrText>
      </w:r>
      <w:r w:rsidR="008B3168" w:rsidRPr="00F041CD">
        <w:rPr>
          <w:rFonts w:eastAsia="Calibri"/>
          <w:color w:val="000000" w:themeColor="text1"/>
          <w:sz w:val="24"/>
          <w:szCs w:val="24"/>
          <w:lang w:eastAsia="en-US"/>
        </w:rPr>
        <w:instrText xml:space="preserve"> \* MERGEFORMAT </w:instrText>
      </w:r>
      <w:r w:rsidRPr="00F041CD">
        <w:rPr>
          <w:rFonts w:eastAsia="Calibri"/>
          <w:color w:val="000000" w:themeColor="text1"/>
          <w:sz w:val="24"/>
          <w:szCs w:val="24"/>
          <w:lang w:eastAsia="en-US"/>
        </w:rPr>
      </w:r>
      <w:r w:rsidRPr="00F041CD">
        <w:rPr>
          <w:rFonts w:eastAsia="Calibri"/>
          <w:color w:val="000000" w:themeColor="text1"/>
          <w:sz w:val="24"/>
          <w:szCs w:val="24"/>
          <w:lang w:eastAsia="en-US"/>
        </w:rPr>
        <w:fldChar w:fldCharType="separate"/>
      </w:r>
      <w:r w:rsidR="00EB1FAF">
        <w:rPr>
          <w:rFonts w:eastAsia="Calibri"/>
          <w:color w:val="000000" w:themeColor="text1"/>
          <w:sz w:val="24"/>
          <w:szCs w:val="24"/>
          <w:lang w:eastAsia="en-US"/>
        </w:rPr>
        <w:t>8.11</w:t>
      </w:r>
      <w:r w:rsidRPr="00F041CD">
        <w:rPr>
          <w:rFonts w:eastAsia="Calibri"/>
          <w:color w:val="000000" w:themeColor="text1"/>
          <w:sz w:val="24"/>
          <w:szCs w:val="24"/>
          <w:lang w:eastAsia="en-US"/>
        </w:rPr>
        <w:fldChar w:fldCharType="end"/>
      </w:r>
      <w:r w:rsidRPr="00F041CD">
        <w:rPr>
          <w:rFonts w:eastAsia="Calibri"/>
          <w:color w:val="000000" w:themeColor="text1"/>
          <w:sz w:val="24"/>
          <w:szCs w:val="24"/>
          <w:lang w:eastAsia="en-US"/>
        </w:rPr>
        <w:t xml:space="preserve"> Положения. </w:t>
      </w:r>
      <w:r w:rsidR="00794AF8" w:rsidRPr="00F041CD">
        <w:rPr>
          <w:rFonts w:eastAsia="Calibri"/>
          <w:color w:val="000000" w:themeColor="text1"/>
          <w:sz w:val="24"/>
          <w:szCs w:val="24"/>
          <w:lang w:eastAsia="en-US"/>
        </w:rPr>
        <w:t>В случае если после исключения итогового ценового предложения, имеющего наибольшее отклонение от средней арифметической величины полученных цен, осталось менее 3 (трех) цен продукции от разных поставщиков, то Инициатор закупки в целях повторного расчета НМЦ осуществляет поиск дополнительных ценовых предложений в порядке, предусмотренном Положением для проведения первоначального поиска ценовых предложений. Полученные ценовые предложения после дополнительного поиска проверяются в порядке, установленном в п. </w:t>
      </w:r>
      <w:r w:rsidR="00794AF8" w:rsidRPr="00F041CD">
        <w:rPr>
          <w:rFonts w:eastAsia="Calibri"/>
          <w:color w:val="000000" w:themeColor="text1"/>
          <w:sz w:val="24"/>
          <w:szCs w:val="24"/>
          <w:lang w:eastAsia="en-US"/>
        </w:rPr>
        <w:fldChar w:fldCharType="begin"/>
      </w:r>
      <w:r w:rsidR="00794AF8" w:rsidRPr="00F041CD">
        <w:rPr>
          <w:rFonts w:eastAsia="Calibri"/>
          <w:color w:val="000000" w:themeColor="text1"/>
          <w:sz w:val="24"/>
          <w:szCs w:val="24"/>
          <w:lang w:eastAsia="en-US"/>
        </w:rPr>
        <w:instrText xml:space="preserve"> REF _Ref32924777 \r \h  \* MERGEFORMAT </w:instrText>
      </w:r>
      <w:r w:rsidR="00794AF8" w:rsidRPr="00F041CD">
        <w:rPr>
          <w:rFonts w:eastAsia="Calibri"/>
          <w:color w:val="000000" w:themeColor="text1"/>
          <w:sz w:val="24"/>
          <w:szCs w:val="24"/>
          <w:lang w:eastAsia="en-US"/>
        </w:rPr>
      </w:r>
      <w:r w:rsidR="00794AF8" w:rsidRPr="00F041CD">
        <w:rPr>
          <w:rFonts w:eastAsia="Calibri"/>
          <w:color w:val="000000" w:themeColor="text1"/>
          <w:sz w:val="24"/>
          <w:szCs w:val="24"/>
          <w:lang w:eastAsia="en-US"/>
        </w:rPr>
        <w:fldChar w:fldCharType="separate"/>
      </w:r>
      <w:r w:rsidR="00EB1FAF">
        <w:rPr>
          <w:rFonts w:eastAsia="Calibri"/>
          <w:color w:val="000000" w:themeColor="text1"/>
          <w:sz w:val="24"/>
          <w:szCs w:val="24"/>
          <w:lang w:eastAsia="en-US"/>
        </w:rPr>
        <w:t>8.11</w:t>
      </w:r>
      <w:r w:rsidR="00794AF8" w:rsidRPr="00F041CD">
        <w:rPr>
          <w:rFonts w:eastAsia="Calibri"/>
          <w:color w:val="000000" w:themeColor="text1"/>
          <w:sz w:val="24"/>
          <w:szCs w:val="24"/>
          <w:lang w:eastAsia="en-US"/>
        </w:rPr>
        <w:fldChar w:fldCharType="end"/>
      </w:r>
      <w:r w:rsidR="00794AF8" w:rsidRPr="00F041CD">
        <w:rPr>
          <w:rFonts w:eastAsia="Calibri"/>
          <w:color w:val="000000" w:themeColor="text1"/>
          <w:sz w:val="24"/>
          <w:szCs w:val="24"/>
          <w:lang w:eastAsia="en-US"/>
        </w:rPr>
        <w:t xml:space="preserve"> Положения, вместе с ценовыми предложениями, полученными ранее (кроме исключенного).</w:t>
      </w:r>
    </w:p>
    <w:p w:rsidR="004D246F"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если в соответствии с</w:t>
      </w:r>
      <w:r w:rsidR="005D57BD" w:rsidRPr="00F041CD">
        <w:rPr>
          <w:rFonts w:ascii="Times New Roman" w:hAnsi="Times New Roman"/>
          <w:color w:val="000000" w:themeColor="text1"/>
          <w:szCs w:val="24"/>
        </w:rPr>
        <w:t xml:space="preserve"> п. 9.16 Положения</w:t>
      </w:r>
      <w:r w:rsidRPr="00F041CD">
        <w:rPr>
          <w:rFonts w:ascii="Times New Roman" w:hAnsi="Times New Roman"/>
          <w:color w:val="000000" w:themeColor="text1"/>
          <w:szCs w:val="24"/>
        </w:rPr>
        <w:t xml:space="preserve"> исключению подлежит наименьшее ценовое предложение, при этом Инициатор обоснованно считает, что данное предложение не является аномально низким и контрагент способен осуществить поставку/выполнить работы/оказать услуги по предложенной цене, такое предложение из расчета не исключается. При этом данные обстоятельства отражаются в виде пояснений в строке «особенности рынка» в форме расчета НМЦ.</w:t>
      </w:r>
      <w:r w:rsidR="004D246F" w:rsidRPr="00F041CD">
        <w:rPr>
          <w:rFonts w:ascii="Times New Roman" w:hAnsi="Times New Roman"/>
          <w:color w:val="000000" w:themeColor="text1"/>
          <w:szCs w:val="24"/>
        </w:rPr>
        <w:t xml:space="preserve"> </w:t>
      </w:r>
    </w:p>
    <w:p w:rsidR="004D246F" w:rsidRPr="00F041CD" w:rsidRDefault="004D246F" w:rsidP="00A509C2">
      <w:pPr>
        <w:pStyle w:val="2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w:t>
      </w:r>
      <w:r w:rsidR="005D57BD" w:rsidRPr="00F041CD">
        <w:rPr>
          <w:rFonts w:ascii="Times New Roman" w:hAnsi="Times New Roman"/>
          <w:color w:val="000000" w:themeColor="text1"/>
          <w:szCs w:val="24"/>
        </w:rPr>
        <w:t>случае, если в соответствии с п.</w:t>
      </w:r>
      <w:r w:rsidRPr="00F041CD">
        <w:rPr>
          <w:rFonts w:ascii="Times New Roman" w:hAnsi="Times New Roman"/>
          <w:color w:val="000000" w:themeColor="text1"/>
          <w:szCs w:val="24"/>
        </w:rPr>
        <w:t xml:space="preserve"> 9.16 Положения Инициатором закупки исключено наименьшее ценовое предложение продукции, то подразделением безопасности может быть принято обоснованное решение об определении НМЦ в пределах 33 % от средней арифметической величины итоговых ценовых предложений, использованных в расчете НМЦ. При этом </w:t>
      </w:r>
      <w:r w:rsidRPr="00F041CD">
        <w:rPr>
          <w:rFonts w:ascii="Times New Roman" w:hAnsi="Times New Roman"/>
          <w:color w:val="000000" w:themeColor="text1"/>
          <w:szCs w:val="24"/>
        </w:rPr>
        <w:lastRenderedPageBreak/>
        <w:t>предложенная подразделением безопасности НМЦ вносится Инициатором закупки в обоснование НМЦ договора с отражением данных обстоятельств в пояснительной записке.</w:t>
      </w:r>
    </w:p>
    <w:p w:rsidR="008049A0" w:rsidRPr="00F041CD" w:rsidRDefault="008049A0" w:rsidP="00A509C2">
      <w:pPr>
        <w:pStyle w:val="23"/>
        <w:numPr>
          <w:ilvl w:val="2"/>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если после исключения итогового ценового предложения, имеющего наибольшее отклонение от средней арифметической величины полученных цен, осталось менее 3 (трех) цен продукции от разных поставщиков, то Инициатор закупки в целях повторного расчета НМЦ осуществляет поиск дополнительных ценовых предложений в порядке, предусмотренном Положением для проведения первоначального поиска ценовых предложений. Полученные ценовые предложения после дополнительного поиска проверяются в порядке, установленном в п. </w:t>
      </w:r>
      <w:r w:rsidRPr="00F041CD">
        <w:rPr>
          <w:rFonts w:ascii="Times New Roman" w:hAnsi="Times New Roman"/>
          <w:color w:val="000000" w:themeColor="text1"/>
          <w:szCs w:val="24"/>
          <w:lang w:val="en-US"/>
        </w:rPr>
        <w:fldChar w:fldCharType="begin"/>
      </w:r>
      <w:r w:rsidRPr="00F041CD">
        <w:rPr>
          <w:rFonts w:ascii="Times New Roman" w:hAnsi="Times New Roman"/>
          <w:color w:val="000000" w:themeColor="text1"/>
          <w:szCs w:val="24"/>
        </w:rPr>
        <w:instrText xml:space="preserve"> REF _Ref32924777 \r \h </w:instrText>
      </w:r>
      <w:r w:rsidR="008B3168" w:rsidRPr="00F041CD">
        <w:rPr>
          <w:rFonts w:ascii="Times New Roman" w:hAnsi="Times New Roman"/>
          <w:color w:val="000000" w:themeColor="text1"/>
          <w:szCs w:val="24"/>
        </w:rPr>
        <w:instrText xml:space="preserve"> \* </w:instrText>
      </w:r>
      <w:r w:rsidR="008B3168" w:rsidRPr="00F041CD">
        <w:rPr>
          <w:rFonts w:ascii="Times New Roman" w:hAnsi="Times New Roman"/>
          <w:color w:val="000000" w:themeColor="text1"/>
          <w:szCs w:val="24"/>
          <w:lang w:val="en-US"/>
        </w:rPr>
        <w:instrText>MERGEFORMAT</w:instrText>
      </w:r>
      <w:r w:rsidR="008B3168" w:rsidRPr="00F041CD">
        <w:rPr>
          <w:rFonts w:ascii="Times New Roman" w:hAnsi="Times New Roman"/>
          <w:color w:val="000000" w:themeColor="text1"/>
          <w:szCs w:val="24"/>
        </w:rPr>
        <w:instrText xml:space="preserve"> </w:instrText>
      </w:r>
      <w:r w:rsidRPr="00F041CD">
        <w:rPr>
          <w:rFonts w:ascii="Times New Roman" w:hAnsi="Times New Roman"/>
          <w:color w:val="000000" w:themeColor="text1"/>
          <w:szCs w:val="24"/>
          <w:lang w:val="en-US"/>
        </w:rPr>
      </w:r>
      <w:r w:rsidRPr="00F041CD">
        <w:rPr>
          <w:rFonts w:ascii="Times New Roman" w:hAnsi="Times New Roman"/>
          <w:color w:val="000000" w:themeColor="text1"/>
          <w:szCs w:val="24"/>
          <w:lang w:val="en-US"/>
        </w:rPr>
        <w:fldChar w:fldCharType="separate"/>
      </w:r>
      <w:r w:rsidR="00EB1FAF">
        <w:rPr>
          <w:rFonts w:ascii="Times New Roman" w:hAnsi="Times New Roman"/>
          <w:color w:val="000000" w:themeColor="text1"/>
          <w:szCs w:val="24"/>
        </w:rPr>
        <w:t>8.11</w:t>
      </w:r>
      <w:r w:rsidRPr="00F041CD">
        <w:rPr>
          <w:rFonts w:ascii="Times New Roman" w:hAnsi="Times New Roman"/>
          <w:color w:val="000000" w:themeColor="text1"/>
          <w:szCs w:val="24"/>
          <w:lang w:val="en-US"/>
        </w:rPr>
        <w:fldChar w:fldCharType="end"/>
      </w:r>
      <w:r w:rsidRPr="00F041CD">
        <w:rPr>
          <w:rFonts w:ascii="Times New Roman" w:hAnsi="Times New Roman"/>
          <w:color w:val="000000" w:themeColor="text1"/>
          <w:szCs w:val="24"/>
        </w:rPr>
        <w:t xml:space="preserve"> Положения, вместе с ценовыми предложениями, полученными ранее (кроме исключенного).</w:t>
      </w:r>
      <w:bookmarkEnd w:id="39"/>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случае если рассчитанная с учетом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_Ref32924464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8.10</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стоимость по аналогичному договору ниже минимальной рыночной цены более чем на 10 %, то за начальную (максимальную) цену договора принимается минимальная рыночная цена.</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Если при сравнении цены продукции по договору с минимальной рыночной ценой контрагент, с которым у </w:t>
      </w:r>
      <w:r w:rsidR="00BC3D85" w:rsidRPr="00F041CD">
        <w:rPr>
          <w:rFonts w:ascii="Times New Roman" w:hAnsi="Times New Roman"/>
          <w:color w:val="000000" w:themeColor="text1"/>
          <w:szCs w:val="24"/>
        </w:rPr>
        <w:t>АО «Россети Янтарь</w:t>
      </w:r>
      <w:r w:rsidRPr="00F041CD">
        <w:rPr>
          <w:rFonts w:ascii="Times New Roman" w:hAnsi="Times New Roman"/>
          <w:color w:val="000000" w:themeColor="text1"/>
          <w:szCs w:val="24"/>
        </w:rPr>
        <w:t xml:space="preserve">» заключен договор, из которого цены на поставляемую продукцию используются при формировании расчета НМЦ, принял участие в анализе рынка и цена продукции в </w:t>
      </w:r>
      <w:r w:rsidR="008D68AE" w:rsidRPr="00F041CD">
        <w:rPr>
          <w:rFonts w:ascii="Times New Roman" w:hAnsi="Times New Roman"/>
          <w:color w:val="000000" w:themeColor="text1"/>
          <w:szCs w:val="24"/>
        </w:rPr>
        <w:t xml:space="preserve">соответствии </w:t>
      </w:r>
      <w:r w:rsidRPr="00F041CD">
        <w:rPr>
          <w:rFonts w:ascii="Times New Roman" w:hAnsi="Times New Roman"/>
          <w:color w:val="000000" w:themeColor="text1"/>
          <w:szCs w:val="24"/>
        </w:rPr>
        <w:t>с его коммерческим предложением превысила цену договора с учетом индекса дефлятора, то цена продукции по договору не учитывается в расчете и начальная (максимальная) цена закупки определяется как минимальная рыночная.</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Поиск дополнительных ценовых значений рекомендуется осуществлять до тех пор, пока не будет выявлено не менее трех ценовых значений, соответствующих требованиям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_Ref32924870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8.13</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После проведения дополнительных исследований расчет НМЦ осуществляется в порядке, установленном Положением.</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40" w:name="_Ref32924486"/>
      <w:r w:rsidRPr="00F041CD">
        <w:rPr>
          <w:rFonts w:ascii="Times New Roman" w:hAnsi="Times New Roman"/>
          <w:color w:val="000000" w:themeColor="text1"/>
          <w:szCs w:val="24"/>
        </w:rPr>
        <w:t>НМЦ методом сопоставимых рыночных цен (анализа рынка) определяется как минимальное значение итоговой цены по источнику ценовой информации, принятых в расчет с учетом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_Ref32924916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и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_Ref32924921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8.16</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bookmarkEnd w:id="40"/>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 случаях отсутствия возможности определения точного объема закупаемой продукции НМЦ </w:t>
      </w:r>
      <w:r w:rsidR="008F0670" w:rsidRPr="00F041CD">
        <w:rPr>
          <w:rFonts w:ascii="Times New Roman" w:hAnsi="Times New Roman"/>
          <w:color w:val="000000" w:themeColor="text1"/>
          <w:szCs w:val="24"/>
        </w:rPr>
        <w:t>за единицу товара, работы, услуги (</w:t>
      </w:r>
      <w:r w:rsidRPr="00F041CD">
        <w:rPr>
          <w:rFonts w:ascii="Times New Roman" w:hAnsi="Times New Roman"/>
          <w:color w:val="000000" w:themeColor="text1"/>
          <w:szCs w:val="24"/>
        </w:rPr>
        <w:t>единичных расценок</w:t>
      </w:r>
      <w:r w:rsidR="008F0670"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определяется как минимальное значение цены по каждой позиции по источникам ценовой информации, принятых в расчет с учетом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_Ref32924916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8.15</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и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_Ref32924921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8.16</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прикладываются:</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 xml:space="preserve">расчет НМЦ по форме, установленной приложением 1.1 или 1.5 (в случае закупки консультационных услуг) к Обоснованию НМЦ по установленной форме с приложением документа в формате </w:t>
      </w:r>
      <w:r w:rsidRPr="00F041CD">
        <w:rPr>
          <w:rFonts w:ascii="Times New Roman" w:hAnsi="Times New Roman"/>
          <w:color w:val="000000" w:themeColor="text1"/>
          <w:sz w:val="24"/>
          <w:szCs w:val="24"/>
          <w:lang w:val="en-US"/>
        </w:rPr>
        <w:t>word</w:t>
      </w:r>
      <w:r w:rsidRPr="00F041CD">
        <w:rPr>
          <w:rFonts w:ascii="Times New Roman" w:hAnsi="Times New Roman"/>
          <w:color w:val="000000" w:themeColor="text1"/>
          <w:sz w:val="24"/>
          <w:szCs w:val="24"/>
        </w:rPr>
        <w:t xml:space="preserve">, </w:t>
      </w:r>
      <w:r w:rsidRPr="00F041CD">
        <w:rPr>
          <w:rFonts w:ascii="Times New Roman" w:hAnsi="Times New Roman"/>
          <w:color w:val="000000" w:themeColor="text1"/>
          <w:sz w:val="24"/>
          <w:szCs w:val="24"/>
          <w:lang w:val="en-US"/>
        </w:rPr>
        <w:t>excel</w:t>
      </w:r>
      <w:r w:rsidRPr="00F041CD">
        <w:rPr>
          <w:rFonts w:ascii="Times New Roman" w:hAnsi="Times New Roman"/>
          <w:color w:val="000000" w:themeColor="text1"/>
          <w:sz w:val="24"/>
          <w:szCs w:val="24"/>
        </w:rPr>
        <w:t>;</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 xml:space="preserve">коммерческие предложения или иные документы и материалы с информацией о цене, </w:t>
      </w:r>
      <w:r w:rsidR="00352F55" w:rsidRPr="00F041CD">
        <w:rPr>
          <w:rFonts w:ascii="Times New Roman" w:hAnsi="Times New Roman"/>
          <w:color w:val="000000" w:themeColor="text1"/>
          <w:sz w:val="24"/>
          <w:szCs w:val="24"/>
        </w:rPr>
        <w:t>вкл</w:t>
      </w:r>
      <w:r w:rsidR="00495681" w:rsidRPr="00F041CD">
        <w:rPr>
          <w:rFonts w:ascii="Times New Roman" w:hAnsi="Times New Roman"/>
          <w:color w:val="000000" w:themeColor="text1"/>
          <w:sz w:val="24"/>
          <w:szCs w:val="24"/>
        </w:rPr>
        <w:t>ючающие исходящий номер и дату</w:t>
      </w:r>
      <w:r w:rsidR="00F53E68" w:rsidRPr="00F041CD">
        <w:rPr>
          <w:rStyle w:val="af9"/>
          <w:rFonts w:ascii="Times New Roman" w:hAnsi="Times New Roman"/>
          <w:color w:val="000000" w:themeColor="text1"/>
          <w:sz w:val="24"/>
          <w:szCs w:val="24"/>
        </w:rPr>
        <w:footnoteReference w:id="9"/>
      </w:r>
      <w:r w:rsidR="005E7CFF" w:rsidRPr="00F041CD">
        <w:rPr>
          <w:rFonts w:ascii="Times New Roman" w:hAnsi="Times New Roman"/>
          <w:color w:val="000000" w:themeColor="text1"/>
          <w:sz w:val="24"/>
          <w:szCs w:val="24"/>
        </w:rPr>
        <w:t>,</w:t>
      </w:r>
      <w:r w:rsidR="000A57A8" w:rsidRPr="00F041CD">
        <w:rPr>
          <w:rFonts w:ascii="Times New Roman" w:hAnsi="Times New Roman"/>
          <w:color w:val="000000" w:themeColor="text1"/>
          <w:sz w:val="24"/>
          <w:szCs w:val="24"/>
        </w:rPr>
        <w:t xml:space="preserve"> </w:t>
      </w:r>
      <w:r w:rsidR="007F0849" w:rsidRPr="00F041CD">
        <w:rPr>
          <w:rFonts w:ascii="Times New Roman" w:hAnsi="Times New Roman"/>
          <w:color w:val="000000" w:themeColor="text1"/>
          <w:sz w:val="24"/>
          <w:szCs w:val="24"/>
        </w:rPr>
        <w:t>ИНН, номер</w:t>
      </w:r>
      <w:r w:rsidR="00495681" w:rsidRPr="00F041CD">
        <w:rPr>
          <w:rFonts w:ascii="Times New Roman" w:hAnsi="Times New Roman"/>
          <w:color w:val="000000" w:themeColor="text1"/>
          <w:sz w:val="24"/>
          <w:szCs w:val="24"/>
        </w:rPr>
        <w:t xml:space="preserve"> телефона и адрес</w:t>
      </w:r>
      <w:r w:rsidRPr="00F041CD">
        <w:rPr>
          <w:rFonts w:ascii="Times New Roman" w:hAnsi="Times New Roman"/>
          <w:color w:val="000000" w:themeColor="text1"/>
          <w:sz w:val="24"/>
          <w:szCs w:val="24"/>
        </w:rPr>
        <w:t xml:space="preserve"> электронной почты, заверенные подписью ответственного лица</w:t>
      </w:r>
      <w:r w:rsidR="005E7CFF" w:rsidRPr="00F041CD">
        <w:rPr>
          <w:rFonts w:ascii="Times New Roman" w:hAnsi="Times New Roman"/>
          <w:color w:val="000000" w:themeColor="text1"/>
          <w:sz w:val="24"/>
          <w:szCs w:val="24"/>
        </w:rPr>
        <w:t>.</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запросы коммерческих предложений, включающие исходящий номер и дату направления запроса;</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оригиналы или заверенные Исполнителем расчета копии использованных при определении НМЦ документов с указанием даты получения информации;</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p>
    <w:p w:rsidR="008049A0" w:rsidRPr="00F041CD" w:rsidRDefault="008049A0" w:rsidP="00DD2798">
      <w:pPr>
        <w:pStyle w:val="52"/>
        <w:numPr>
          <w:ilvl w:val="3"/>
          <w:numId w:val="13"/>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иные сведения и документы, которые использовались при расчете НМЦ.</w:t>
      </w:r>
    </w:p>
    <w:p w:rsidR="008049A0"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bookmarkStart w:id="41" w:name="_Ref32924630"/>
      <w:r w:rsidRPr="00F041CD">
        <w:rPr>
          <w:rFonts w:ascii="Times New Roman" w:hAnsi="Times New Roman"/>
          <w:color w:val="000000" w:themeColor="text1"/>
          <w:szCs w:val="24"/>
        </w:rPr>
        <w:t xml:space="preserve">Определение НМЦ с использованием одного источника может осуществляться </w:t>
      </w:r>
      <w:r w:rsidR="009106C8" w:rsidRPr="00F041CD">
        <w:rPr>
          <w:rFonts w:ascii="Times New Roman" w:hAnsi="Times New Roman"/>
          <w:color w:val="000000" w:themeColor="text1"/>
          <w:szCs w:val="24"/>
        </w:rPr>
        <w:br/>
      </w:r>
      <w:r w:rsidRPr="00F041CD">
        <w:rPr>
          <w:rFonts w:ascii="Times New Roman" w:hAnsi="Times New Roman"/>
          <w:color w:val="000000" w:themeColor="text1"/>
          <w:szCs w:val="24"/>
        </w:rPr>
        <w:t xml:space="preserve">в случае, если возникла необходимость заключения договора на право временного владения </w:t>
      </w:r>
      <w:r w:rsidR="009106C8" w:rsidRPr="00F041CD">
        <w:rPr>
          <w:rFonts w:ascii="Times New Roman" w:hAnsi="Times New Roman"/>
          <w:color w:val="000000" w:themeColor="text1"/>
          <w:szCs w:val="24"/>
        </w:rPr>
        <w:br/>
      </w:r>
      <w:r w:rsidRPr="00F041CD">
        <w:rPr>
          <w:rFonts w:ascii="Times New Roman" w:hAnsi="Times New Roman"/>
          <w:color w:val="000000" w:themeColor="text1"/>
          <w:szCs w:val="24"/>
        </w:rPr>
        <w:t xml:space="preserve">и пользования или временного пользования движимого и/или недвижимого имущества, в том числе: </w:t>
      </w:r>
      <w:r w:rsidRPr="00F041CD">
        <w:rPr>
          <w:rFonts w:ascii="Times New Roman" w:hAnsi="Times New Roman"/>
          <w:color w:val="000000" w:themeColor="text1"/>
          <w:szCs w:val="24"/>
        </w:rPr>
        <w:lastRenderedPageBreak/>
        <w:t>аренда земельных участков и зданий (помещений), иных объектов недвижимости, необходимых для обеспечения основной производственной и хозяйственной деятельности.</w:t>
      </w:r>
      <w:bookmarkEnd w:id="41"/>
    </w:p>
    <w:p w:rsidR="008049A0"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случаях, когда информация о рыночных ценах продукции получена в ходе телефонных переговоров</w:t>
      </w:r>
      <w:r w:rsidR="008D68AE"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к расчету НМЦ прикладывается протокол телефонных переговоров по форме Приложения </w:t>
      </w:r>
      <w:r w:rsidR="009D4939" w:rsidRPr="00F041CD">
        <w:rPr>
          <w:rFonts w:ascii="Times New Roman" w:hAnsi="Times New Roman"/>
          <w:color w:val="000000" w:themeColor="text1"/>
          <w:szCs w:val="24"/>
        </w:rPr>
        <w:t>3</w:t>
      </w:r>
      <w:r w:rsidRPr="00F041CD">
        <w:rPr>
          <w:rFonts w:ascii="Times New Roman" w:hAnsi="Times New Roman"/>
          <w:color w:val="000000" w:themeColor="text1"/>
          <w:szCs w:val="24"/>
        </w:rPr>
        <w:t xml:space="preserve"> к Положению.</w:t>
      </w:r>
    </w:p>
    <w:p w:rsidR="008049A0"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При использовании метода сопоставимых рыночных цен для определения НМЦ на выполнение работ по текущему ремонту объекта к расчету дополнительно предоставляются локальные сметные расчеты (локальные сметы), составленные по ведомости объемов работ (дефектной ведомости), либо иные документы, определяющие объем работ</w:t>
      </w:r>
      <w:r w:rsidR="00A561DF" w:rsidRPr="00F041CD">
        <w:rPr>
          <w:rFonts w:ascii="Times New Roman" w:hAnsi="Times New Roman"/>
          <w:color w:val="000000" w:themeColor="text1"/>
          <w:szCs w:val="24"/>
        </w:rPr>
        <w:t>,</w:t>
      </w:r>
      <w:r w:rsidRPr="00F041CD">
        <w:rPr>
          <w:rFonts w:ascii="Times New Roman" w:hAnsi="Times New Roman"/>
          <w:color w:val="000000" w:themeColor="text1"/>
          <w:szCs w:val="24"/>
        </w:rPr>
        <w:t xml:space="preserve"> подлежащий выполнению при производстве текущего ремонта соответствующего объекта.</w:t>
      </w:r>
    </w:p>
    <w:p w:rsidR="00F42A09" w:rsidRPr="00F041CD" w:rsidRDefault="00F42A09"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случае проведения закупки компонентов систем учета электрической энергии для определения НМЦ используется информация о рыночных ценах не менее чем от 3 (трех) потенциальных поставщиков оборудования, при этом не менее одного коммерческого предложения должно быть предоставлено непосредственно производителем планируемого к закупке оборудования либо его официальным представителем (торговый дом, дистрибьютер, дилер).</w:t>
      </w:r>
    </w:p>
    <w:p w:rsidR="008049A0" w:rsidRPr="00F041CD" w:rsidRDefault="008049A0" w:rsidP="00DD2798">
      <w:pPr>
        <w:pStyle w:val="52"/>
        <w:tabs>
          <w:tab w:val="left" w:pos="1134"/>
        </w:tabs>
        <w:spacing w:before="0"/>
        <w:ind w:left="567" w:firstLine="0"/>
        <w:contextualSpacing/>
        <w:outlineLvl w:val="9"/>
        <w:rPr>
          <w:rFonts w:ascii="Times New Roman" w:hAnsi="Times New Roman"/>
          <w:color w:val="000000" w:themeColor="text1"/>
          <w:sz w:val="24"/>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rPr>
          <w:rFonts w:ascii="Times New Roman" w:hAnsi="Times New Roman"/>
          <w:b/>
          <w:color w:val="000000" w:themeColor="text1"/>
          <w:sz w:val="24"/>
          <w:szCs w:val="24"/>
        </w:rPr>
      </w:pPr>
      <w:bookmarkStart w:id="42" w:name="_Ref32924417"/>
      <w:bookmarkStart w:id="43" w:name="_Toc175742334"/>
      <w:r w:rsidRPr="00F041CD">
        <w:rPr>
          <w:rFonts w:ascii="Times New Roman" w:hAnsi="Times New Roman"/>
          <w:b/>
          <w:color w:val="000000" w:themeColor="text1"/>
          <w:sz w:val="24"/>
          <w:szCs w:val="24"/>
        </w:rPr>
        <w:t>Определение НМЦ договора нормативным методом</w:t>
      </w:r>
      <w:bookmarkEnd w:id="42"/>
      <w:bookmarkEnd w:id="43"/>
    </w:p>
    <w:p w:rsidR="008049A0" w:rsidRPr="00F041CD" w:rsidRDefault="008049A0" w:rsidP="00DD2798">
      <w:pPr>
        <w:rPr>
          <w:color w:val="000000" w:themeColor="text1"/>
        </w:rPr>
      </w:pPr>
    </w:p>
    <w:p w:rsidR="00F05DC1"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Нормативный </w:t>
      </w:r>
      <w:hyperlink r:id="rId9" w:history="1">
        <w:r w:rsidRPr="00F041CD">
          <w:rPr>
            <w:rFonts w:ascii="Times New Roman" w:hAnsi="Times New Roman"/>
            <w:color w:val="000000" w:themeColor="text1"/>
            <w:szCs w:val="24"/>
          </w:rPr>
          <w:t>метод</w:t>
        </w:r>
      </w:hyperlink>
      <w:r w:rsidRPr="00F041CD">
        <w:rPr>
          <w:rFonts w:ascii="Times New Roman" w:hAnsi="Times New Roman"/>
          <w:color w:val="000000" w:themeColor="text1"/>
          <w:szCs w:val="24"/>
        </w:rPr>
        <w:t xml:space="preserve"> заключается в расчете начальной (максимальной) цены договора на основе требований к закупаемой продукции, установленных законодательством Российской Федерации, законодательством субъектов Российской Федерации, </w:t>
      </w:r>
      <w:r w:rsidR="0045023A" w:rsidRPr="00F041CD">
        <w:rPr>
          <w:rFonts w:ascii="Times New Roman" w:hAnsi="Times New Roman"/>
          <w:color w:val="000000" w:themeColor="text1"/>
          <w:szCs w:val="24"/>
        </w:rPr>
        <w:t>муниципальными нормативными правовыми актами, а также организационно-распорядительными документами Заказчика в случае, если такие требования предусматривают установление предельных цен товаров, работ, услуг.</w:t>
      </w:r>
    </w:p>
    <w:p w:rsidR="008049A0" w:rsidRPr="00F041CD" w:rsidRDefault="008049A0" w:rsidP="00A509C2">
      <w:pPr>
        <w:pStyle w:val="23"/>
        <w:numPr>
          <w:ilvl w:val="1"/>
          <w:numId w:val="17"/>
        </w:numPr>
        <w:tabs>
          <w:tab w:val="left" w:pos="1701"/>
        </w:tabs>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прикладывается расчет НМЦ по форме, установленной приложением 1.2 к Обоснованию НМЦ, включая обосновывающие материалы.</w:t>
      </w:r>
    </w:p>
    <w:p w:rsidR="00F05DC1" w:rsidRPr="00F041CD" w:rsidRDefault="00F05DC1" w:rsidP="001D4751">
      <w:pPr>
        <w:pStyle w:val="23"/>
        <w:tabs>
          <w:tab w:val="clear" w:pos="5671"/>
        </w:tabs>
        <w:spacing w:before="120" w:after="0" w:line="240" w:lineRule="auto"/>
        <w:ind w:left="567"/>
        <w:contextualSpacing/>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rPr>
          <w:rFonts w:ascii="Times New Roman" w:hAnsi="Times New Roman"/>
          <w:b/>
          <w:color w:val="000000" w:themeColor="text1"/>
          <w:sz w:val="24"/>
          <w:szCs w:val="24"/>
        </w:rPr>
      </w:pPr>
      <w:bookmarkStart w:id="44" w:name="_Ref32924421"/>
      <w:bookmarkStart w:id="45" w:name="_Toc175742335"/>
      <w:r w:rsidRPr="00F041CD">
        <w:rPr>
          <w:rFonts w:ascii="Times New Roman" w:hAnsi="Times New Roman"/>
          <w:b/>
          <w:color w:val="000000" w:themeColor="text1"/>
          <w:sz w:val="24"/>
          <w:szCs w:val="24"/>
        </w:rPr>
        <w:t>Определение НМЦ договора тарифным методом</w:t>
      </w:r>
      <w:bookmarkEnd w:id="44"/>
      <w:bookmarkEnd w:id="45"/>
    </w:p>
    <w:p w:rsidR="008049A0" w:rsidRPr="00F041CD" w:rsidRDefault="008049A0" w:rsidP="00DD2798">
      <w:pPr>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Тарифный метод подлежит применению, если в соответствии с законодательством Российской Федерации цены закупаемой продукции подлежат государственному регулированию или установлены муниципальными правовыми актами.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прикладывается расчет НМЦ по форме, установленной приложением 1.3 к Обоснованию НМЦ, включая обосновывающие материалы.</w:t>
      </w:r>
    </w:p>
    <w:p w:rsidR="008049A0" w:rsidRPr="00F041CD" w:rsidRDefault="008049A0" w:rsidP="00DD2798">
      <w:pPr>
        <w:pStyle w:val="23"/>
        <w:tabs>
          <w:tab w:val="clear" w:pos="5671"/>
        </w:tabs>
        <w:spacing w:after="0" w:line="240" w:lineRule="auto"/>
        <w:ind w:firstLine="567"/>
        <w:contextualSpacing/>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rPr>
          <w:rFonts w:ascii="Times New Roman" w:hAnsi="Times New Roman"/>
          <w:b/>
          <w:color w:val="000000" w:themeColor="text1"/>
          <w:sz w:val="24"/>
          <w:szCs w:val="24"/>
        </w:rPr>
      </w:pPr>
      <w:bookmarkStart w:id="46" w:name="_Ref32924426"/>
      <w:bookmarkStart w:id="47" w:name="_Toc175742336"/>
      <w:r w:rsidRPr="00F041CD">
        <w:rPr>
          <w:rFonts w:ascii="Times New Roman" w:hAnsi="Times New Roman"/>
          <w:b/>
          <w:color w:val="000000" w:themeColor="text1"/>
          <w:sz w:val="24"/>
          <w:szCs w:val="24"/>
        </w:rPr>
        <w:t>Определение НМЦ договора проектно-сметным методом</w:t>
      </w:r>
      <w:bookmarkEnd w:id="46"/>
      <w:bookmarkEnd w:id="47"/>
    </w:p>
    <w:p w:rsidR="008049A0" w:rsidRPr="00F041CD" w:rsidRDefault="008049A0" w:rsidP="00DD2798">
      <w:pPr>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48" w:name="_Ref32925069"/>
      <w:r w:rsidRPr="00F041CD">
        <w:rPr>
          <w:rFonts w:ascii="Times New Roman" w:hAnsi="Times New Roman"/>
          <w:color w:val="000000" w:themeColor="text1"/>
          <w:szCs w:val="24"/>
        </w:rPr>
        <w:t>НМЦ проектно-сметным методом определяется в случае заключения следующих видов договоров:</w:t>
      </w:r>
      <w:bookmarkEnd w:id="48"/>
    </w:p>
    <w:p w:rsidR="008049A0" w:rsidRPr="00F041CD" w:rsidRDefault="008049A0" w:rsidP="00DD2798">
      <w:pPr>
        <w:pStyle w:val="52"/>
        <w:numPr>
          <w:ilvl w:val="3"/>
          <w:numId w:val="14"/>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p w:rsidR="008049A0" w:rsidRPr="00F041CD" w:rsidRDefault="008049A0" w:rsidP="00DD2798">
      <w:pPr>
        <w:pStyle w:val="52"/>
        <w:numPr>
          <w:ilvl w:val="3"/>
          <w:numId w:val="14"/>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на проведение пусконаладочных работ;</w:t>
      </w:r>
    </w:p>
    <w:p w:rsidR="008049A0" w:rsidRPr="00F041CD" w:rsidRDefault="008049A0" w:rsidP="00DD2798">
      <w:pPr>
        <w:pStyle w:val="52"/>
        <w:numPr>
          <w:ilvl w:val="3"/>
          <w:numId w:val="14"/>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на выполнение работ по техническому перевооружению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Основанием для определения НМЦ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29708B" w:rsidRPr="00F041CD" w:rsidRDefault="0029708B" w:rsidP="00A509C2">
      <w:pPr>
        <w:pStyle w:val="a9"/>
        <w:numPr>
          <w:ilvl w:val="1"/>
          <w:numId w:val="17"/>
        </w:numPr>
        <w:tabs>
          <w:tab w:val="left" w:pos="1134"/>
        </w:tabs>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xml:space="preserve">Проектно-сметный метод может использоваться для определения НМЦ на выполнение работ по текущему ремонту объекта капитального строительства. В этом случае НМЦ определяется на основе локальных сметных расчетов (локальных смет), составленных по ведомости объемов </w:t>
      </w:r>
      <w:r w:rsidRPr="00F041CD">
        <w:rPr>
          <w:rFonts w:ascii="Times New Roman" w:hAnsi="Times New Roman"/>
          <w:color w:val="000000" w:themeColor="text1"/>
          <w:szCs w:val="24"/>
        </w:rPr>
        <w:lastRenderedPageBreak/>
        <w:t>работ (дефектной ведомости), подлежащих выполнению при производстве текущего ремонта соответствующего объекта</w:t>
      </w:r>
      <w:r w:rsidR="00102B95" w:rsidRPr="00F041CD">
        <w:rPr>
          <w:rFonts w:ascii="Times New Roman" w:hAnsi="Times New Roman"/>
          <w:i/>
          <w:color w:val="000000" w:themeColor="text1"/>
          <w:szCs w:val="24"/>
        </w:rPr>
        <w:t>.</w:t>
      </w:r>
    </w:p>
    <w:p w:rsidR="00337DEB" w:rsidRPr="00F041CD" w:rsidRDefault="008049A0" w:rsidP="00A509C2">
      <w:pPr>
        <w:pStyle w:val="a9"/>
        <w:numPr>
          <w:ilvl w:val="1"/>
          <w:numId w:val="17"/>
        </w:numPr>
        <w:tabs>
          <w:tab w:val="left" w:pos="1134"/>
        </w:tabs>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Расчет НМЦ для договоров сроком до 1 года осуществляется в текущем уровне цен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сообщаемых Министерств</w:t>
      </w:r>
      <w:r w:rsidR="00337DEB" w:rsidRPr="00F041CD">
        <w:rPr>
          <w:rFonts w:ascii="Times New Roman" w:hAnsi="Times New Roman"/>
          <w:color w:val="000000" w:themeColor="text1"/>
          <w:szCs w:val="24"/>
        </w:rPr>
        <w:t>.</w:t>
      </w:r>
    </w:p>
    <w:p w:rsidR="008049A0" w:rsidRPr="00F041CD" w:rsidRDefault="00337DEB" w:rsidP="00337DEB">
      <w:pPr>
        <w:tabs>
          <w:tab w:val="left" w:pos="993"/>
        </w:tabs>
        <w:jc w:val="both"/>
        <w:rPr>
          <w:rFonts w:eastAsia="Calibri"/>
          <w:color w:val="000000" w:themeColor="text1"/>
          <w:sz w:val="24"/>
          <w:szCs w:val="24"/>
          <w:lang w:eastAsia="en-US"/>
        </w:rPr>
      </w:pPr>
      <w:r w:rsidRPr="00F041CD">
        <w:rPr>
          <w:color w:val="000000" w:themeColor="text1"/>
        </w:rPr>
        <w:tab/>
      </w:r>
      <w:r w:rsidRPr="00F041CD">
        <w:rPr>
          <w:rFonts w:eastAsia="Calibri"/>
          <w:color w:val="000000" w:themeColor="text1"/>
          <w:sz w:val="24"/>
          <w:szCs w:val="24"/>
          <w:lang w:eastAsia="en-US"/>
        </w:rPr>
        <w:t>Текущие цены определяются от уровня цен на дату утверждения проектной документации в уровень цен на дату определения НМЦ лота с использованием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(публикуются Росстатом в информационно-телекоммуникационной сети Интернет по адресу: https://www.fedstat.ru) или индексов фактической инфляции (при наличии), установленных уполномоченными органами исполнительной власти субъектов РФ.</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Расчет НМЦ для долгосрочных договоров (более 1 года) осуществляется в прогнозном уровне цен. При этом стоимость работ в текущем году рассчитывается в текущем уровне цен и определяется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ежеквартально сообщаемых Министерством строительства и жилищно-коммунального хозяйства Российской Федерации. Стоимость работ в последующие годы определяется путем применения к стоимости работ, определенной в текущем уровне цен, соответствующих прогнозных индексов-дефляторов по видам экономической деятельности на каждый год, определяемых Министерством экономического развития Российской Федерации.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прикладываются:</w:t>
      </w:r>
    </w:p>
    <w:p w:rsidR="008049A0" w:rsidRPr="00F041CD" w:rsidRDefault="008049A0" w:rsidP="00DD2798">
      <w:pPr>
        <w:pStyle w:val="52"/>
        <w:numPr>
          <w:ilvl w:val="3"/>
          <w:numId w:val="15"/>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копия титульного листа утвержденной проектной документации;</w:t>
      </w:r>
    </w:p>
    <w:p w:rsidR="008049A0" w:rsidRPr="00F041CD" w:rsidRDefault="008049A0" w:rsidP="00DD2798">
      <w:pPr>
        <w:pStyle w:val="52"/>
        <w:numPr>
          <w:ilvl w:val="3"/>
          <w:numId w:val="15"/>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локальные сметы (в редактируемом формате);</w:t>
      </w:r>
    </w:p>
    <w:p w:rsidR="008049A0" w:rsidRPr="00F041CD" w:rsidRDefault="008049A0" w:rsidP="00DD2798">
      <w:pPr>
        <w:pStyle w:val="52"/>
        <w:numPr>
          <w:ilvl w:val="3"/>
          <w:numId w:val="15"/>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копии положительного заключения экспертизы проектной документации и результатов инженерных изысканий (если осуществлялась) и/или копия положительного заключения о проверке достоверности определения сметной стоимости (если осуществлялась).</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Распорядительными документами ПАО «Россети»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 а сметная документация – проверке достоверности определения сметной стоимости.</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 xml:space="preserve">Внутренними ОРД Общества может быть определен иной порядок расчета НМЦ закупок, указанных в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_Ref32925069 \r \h </w:instrText>
      </w:r>
      <w:r w:rsidR="003F08ED"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11.1</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w:t>
      </w:r>
    </w:p>
    <w:p w:rsidR="003A3F0D" w:rsidRPr="00F041CD" w:rsidRDefault="003A3F0D" w:rsidP="00DD2798">
      <w:pPr>
        <w:pStyle w:val="23"/>
        <w:tabs>
          <w:tab w:val="clear" w:pos="5671"/>
        </w:tabs>
        <w:spacing w:after="0" w:line="240" w:lineRule="auto"/>
        <w:ind w:firstLine="567"/>
        <w:contextualSpacing/>
        <w:rPr>
          <w:rFonts w:ascii="Times New Roman" w:hAnsi="Times New Roman"/>
          <w:color w:val="000000" w:themeColor="text1"/>
          <w:szCs w:val="24"/>
        </w:rPr>
      </w:pPr>
    </w:p>
    <w:p w:rsidR="003F08ED" w:rsidRPr="00F041CD" w:rsidRDefault="00D440B1"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49" w:name="_Toc175742337"/>
      <w:bookmarkStart w:id="50" w:name="_Ref32924434"/>
      <w:r w:rsidRPr="00F041CD">
        <w:rPr>
          <w:rFonts w:ascii="Times New Roman" w:hAnsi="Times New Roman"/>
          <w:b/>
          <w:color w:val="000000" w:themeColor="text1"/>
          <w:sz w:val="24"/>
          <w:szCs w:val="24"/>
        </w:rPr>
        <w:t>Определение НМЦ договора методом сметных расчетов</w:t>
      </w:r>
      <w:bookmarkEnd w:id="49"/>
    </w:p>
    <w:p w:rsidR="00891F62" w:rsidRPr="00F041CD" w:rsidRDefault="00891F62" w:rsidP="00DD2798">
      <w:pPr>
        <w:rPr>
          <w:rFonts w:eastAsia="Calibri"/>
          <w:color w:val="000000" w:themeColor="text1"/>
          <w:sz w:val="24"/>
          <w:szCs w:val="24"/>
          <w:lang w:eastAsia="en-US"/>
        </w:rPr>
      </w:pPr>
    </w:p>
    <w:p w:rsidR="003F08ED" w:rsidRPr="00F041CD" w:rsidRDefault="00A7263A" w:rsidP="00A7263A">
      <w:pPr>
        <w:tabs>
          <w:tab w:val="left" w:pos="1134"/>
        </w:tabs>
        <w:ind w:left="360"/>
        <w:jc w:val="both"/>
        <w:rPr>
          <w:rFonts w:eastAsia="Calibri"/>
          <w:color w:val="000000" w:themeColor="text1"/>
          <w:sz w:val="24"/>
          <w:szCs w:val="24"/>
          <w:lang w:eastAsia="en-US"/>
        </w:rPr>
      </w:pPr>
      <w:r w:rsidRPr="00F041CD">
        <w:rPr>
          <w:rFonts w:eastAsia="Calibri"/>
          <w:color w:val="000000" w:themeColor="text1"/>
          <w:sz w:val="24"/>
          <w:szCs w:val="24"/>
          <w:lang w:eastAsia="en-US"/>
        </w:rPr>
        <w:t xml:space="preserve">12.1 </w:t>
      </w:r>
      <w:r w:rsidR="003F08ED" w:rsidRPr="00F041CD">
        <w:rPr>
          <w:rFonts w:eastAsia="Calibri"/>
          <w:color w:val="000000" w:themeColor="text1"/>
          <w:sz w:val="24"/>
          <w:szCs w:val="24"/>
          <w:lang w:eastAsia="en-US"/>
        </w:rPr>
        <w:t xml:space="preserve">Метод сметных расчетов используется для определения стоимости работ по ремонту, техническому обслуживанию электросетевых объектов, зданий, сооружений, оборудования и т.д. Начальная (максимальная) цена договора на выполнение работ </w:t>
      </w:r>
      <w:r w:rsidR="00891F62" w:rsidRPr="00F041CD">
        <w:rPr>
          <w:rFonts w:eastAsia="Calibri"/>
          <w:color w:val="000000" w:themeColor="text1"/>
          <w:sz w:val="24"/>
          <w:szCs w:val="24"/>
          <w:lang w:eastAsia="en-US"/>
        </w:rPr>
        <w:br/>
      </w:r>
      <w:r w:rsidR="003F08ED" w:rsidRPr="00F041CD">
        <w:rPr>
          <w:rFonts w:eastAsia="Calibri"/>
          <w:color w:val="000000" w:themeColor="text1"/>
          <w:sz w:val="24"/>
          <w:szCs w:val="24"/>
          <w:lang w:eastAsia="en-US"/>
        </w:rPr>
        <w:t xml:space="preserve">с использованием сметного метода рассчитывается на основании ведомостей укрупненных объемов работ, составленных по проектной или рабочей документации, либо на основе смет, составленных по описи работ (дефектной ведомости), подлежащих выполнению, технического задания или иной технической документации и т.п. </w:t>
      </w:r>
    </w:p>
    <w:p w:rsidR="00252347" w:rsidRPr="00F041CD" w:rsidRDefault="00A7263A" w:rsidP="00A7263A">
      <w:pPr>
        <w:tabs>
          <w:tab w:val="left" w:pos="1134"/>
        </w:tabs>
        <w:ind w:left="360"/>
        <w:jc w:val="both"/>
        <w:rPr>
          <w:rFonts w:eastAsia="Calibri"/>
          <w:color w:val="000000" w:themeColor="text1"/>
          <w:sz w:val="24"/>
          <w:szCs w:val="24"/>
          <w:lang w:eastAsia="en-US"/>
        </w:rPr>
      </w:pPr>
      <w:proofErr w:type="gramStart"/>
      <w:r w:rsidRPr="00F041CD">
        <w:rPr>
          <w:rFonts w:eastAsia="Calibri"/>
          <w:color w:val="000000" w:themeColor="text1"/>
          <w:sz w:val="24"/>
          <w:szCs w:val="24"/>
          <w:lang w:eastAsia="en-US"/>
        </w:rPr>
        <w:t xml:space="preserve">12.2  </w:t>
      </w:r>
      <w:r w:rsidR="00252347" w:rsidRPr="00F041CD">
        <w:rPr>
          <w:rFonts w:eastAsia="Calibri"/>
          <w:color w:val="000000" w:themeColor="text1"/>
          <w:sz w:val="24"/>
          <w:szCs w:val="24"/>
          <w:lang w:eastAsia="en-US"/>
        </w:rPr>
        <w:t>К</w:t>
      </w:r>
      <w:proofErr w:type="gramEnd"/>
      <w:r w:rsidR="00252347" w:rsidRPr="00F041CD">
        <w:rPr>
          <w:rFonts w:eastAsia="Calibri"/>
          <w:color w:val="000000" w:themeColor="text1"/>
          <w:sz w:val="24"/>
          <w:szCs w:val="24"/>
          <w:lang w:eastAsia="en-US"/>
        </w:rPr>
        <w:t xml:space="preserve"> Обоснованию НМЦ прикладываются:</w:t>
      </w:r>
    </w:p>
    <w:p w:rsidR="007C47AC" w:rsidRPr="00F041CD" w:rsidRDefault="00D57381" w:rsidP="00DD2798">
      <w:pPr>
        <w:pStyle w:val="a9"/>
        <w:numPr>
          <w:ilvl w:val="0"/>
          <w:numId w:val="31"/>
        </w:numPr>
        <w:spacing w:line="240" w:lineRule="auto"/>
        <w:ind w:left="1134" w:hanging="567"/>
        <w:rPr>
          <w:rFonts w:ascii="Times New Roman" w:hAnsi="Times New Roman"/>
          <w:color w:val="000000" w:themeColor="text1"/>
          <w:szCs w:val="24"/>
        </w:rPr>
      </w:pPr>
      <w:r w:rsidRPr="00F041CD">
        <w:rPr>
          <w:rFonts w:ascii="Times New Roman" w:hAnsi="Times New Roman"/>
          <w:color w:val="000000" w:themeColor="text1"/>
          <w:szCs w:val="24"/>
        </w:rPr>
        <w:t>с</w:t>
      </w:r>
      <w:r w:rsidR="007C47AC" w:rsidRPr="00F041CD">
        <w:rPr>
          <w:rFonts w:ascii="Times New Roman" w:hAnsi="Times New Roman"/>
          <w:color w:val="000000" w:themeColor="text1"/>
          <w:szCs w:val="24"/>
        </w:rPr>
        <w:t>метный расчет</w:t>
      </w:r>
      <w:r w:rsidR="00E02268" w:rsidRPr="00F041CD">
        <w:rPr>
          <w:rFonts w:ascii="Times New Roman" w:hAnsi="Times New Roman"/>
          <w:color w:val="000000" w:themeColor="text1"/>
          <w:szCs w:val="24"/>
        </w:rPr>
        <w:t>;</w:t>
      </w:r>
    </w:p>
    <w:p w:rsidR="007C47AC" w:rsidRPr="00F041CD" w:rsidRDefault="007C47AC" w:rsidP="00DD2798">
      <w:pPr>
        <w:pStyle w:val="a9"/>
        <w:numPr>
          <w:ilvl w:val="0"/>
          <w:numId w:val="31"/>
        </w:numPr>
        <w:spacing w:line="240" w:lineRule="auto"/>
        <w:ind w:left="1134" w:hanging="567"/>
        <w:rPr>
          <w:rFonts w:ascii="Times New Roman" w:hAnsi="Times New Roman"/>
          <w:color w:val="000000" w:themeColor="text1"/>
          <w:szCs w:val="24"/>
        </w:rPr>
      </w:pPr>
      <w:r w:rsidRPr="00F041CD">
        <w:rPr>
          <w:rFonts w:ascii="Times New Roman" w:hAnsi="Times New Roman"/>
          <w:color w:val="000000" w:themeColor="text1"/>
          <w:szCs w:val="24"/>
        </w:rPr>
        <w:t>материалы к обоснованию расчета цены</w:t>
      </w:r>
      <w:r w:rsidR="00E02268" w:rsidRPr="00F041CD">
        <w:rPr>
          <w:rFonts w:ascii="Times New Roman" w:hAnsi="Times New Roman"/>
          <w:color w:val="000000" w:themeColor="text1"/>
          <w:szCs w:val="24"/>
        </w:rPr>
        <w:t>;</w:t>
      </w:r>
    </w:p>
    <w:p w:rsidR="007C47AC" w:rsidRPr="00F041CD" w:rsidRDefault="007C47AC" w:rsidP="00DD2798">
      <w:pPr>
        <w:pStyle w:val="a9"/>
        <w:numPr>
          <w:ilvl w:val="0"/>
          <w:numId w:val="31"/>
        </w:numPr>
        <w:spacing w:line="240" w:lineRule="auto"/>
        <w:ind w:left="1134" w:hanging="567"/>
        <w:rPr>
          <w:rFonts w:ascii="Times New Roman" w:hAnsi="Times New Roman"/>
          <w:color w:val="000000" w:themeColor="text1"/>
          <w:szCs w:val="24"/>
        </w:rPr>
      </w:pPr>
      <w:r w:rsidRPr="00F041CD">
        <w:rPr>
          <w:rFonts w:ascii="Times New Roman" w:hAnsi="Times New Roman"/>
          <w:color w:val="000000" w:themeColor="text1"/>
          <w:szCs w:val="24"/>
        </w:rPr>
        <w:t>иные документы.</w:t>
      </w:r>
    </w:p>
    <w:p w:rsidR="00AD3F7D" w:rsidRPr="00F041CD" w:rsidRDefault="00AD3F7D" w:rsidP="00AD3F7D">
      <w:pPr>
        <w:rPr>
          <w:rFonts w:eastAsia="Calibri"/>
          <w:color w:val="000000" w:themeColor="text1"/>
          <w:sz w:val="24"/>
          <w:szCs w:val="24"/>
          <w:lang w:eastAsia="en-US"/>
        </w:rPr>
      </w:pPr>
    </w:p>
    <w:p w:rsidR="00AD3F7D" w:rsidRPr="00F041CD" w:rsidRDefault="00AD3F7D" w:rsidP="00AD3F7D">
      <w:pPr>
        <w:rPr>
          <w:rFonts w:eastAsia="Calibri"/>
          <w:color w:val="000000" w:themeColor="text1"/>
          <w:sz w:val="24"/>
          <w:szCs w:val="24"/>
          <w:lang w:eastAsia="en-US"/>
        </w:rPr>
      </w:pPr>
    </w:p>
    <w:p w:rsidR="00AD3F7D" w:rsidRPr="00F041CD" w:rsidRDefault="00AD3F7D" w:rsidP="00AD3F7D">
      <w:pPr>
        <w:rPr>
          <w:rFonts w:eastAsia="Calibri"/>
          <w:color w:val="000000" w:themeColor="text1"/>
          <w:sz w:val="24"/>
          <w:szCs w:val="24"/>
          <w:lang w:eastAsia="en-US"/>
        </w:rPr>
      </w:pPr>
    </w:p>
    <w:p w:rsidR="00AD3F7D" w:rsidRPr="00F041CD" w:rsidRDefault="00AD3F7D" w:rsidP="00AD3F7D">
      <w:pPr>
        <w:rPr>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51" w:name="_Toc175742338"/>
      <w:r w:rsidRPr="00F041CD">
        <w:rPr>
          <w:rFonts w:ascii="Times New Roman" w:hAnsi="Times New Roman"/>
          <w:b/>
          <w:color w:val="000000" w:themeColor="text1"/>
          <w:sz w:val="24"/>
          <w:szCs w:val="24"/>
        </w:rPr>
        <w:t>Определение НМЦ договора методом определения цен по аналогам</w:t>
      </w:r>
      <w:bookmarkEnd w:id="51"/>
    </w:p>
    <w:p w:rsidR="008049A0" w:rsidRPr="00F041CD" w:rsidRDefault="008049A0" w:rsidP="00DD2798">
      <w:pPr>
        <w:ind w:firstLine="567"/>
        <w:jc w:val="both"/>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Метод определения цен по аналогам применяется для расчета НМЦ договора при закупке продукции, не представленной на рынке и по которой невозможно найти конъюнктурные данные о ее рыночной стоимости, но при этом присутствует аналогичная продукция, имеющая небольшие отличия в функциональных и качественных характеристиках. Данный метод предусматривает проведение исследований и анализа рынка на наличие предложений (цен) на аналогичную или схожую продукцию, которые затем путем применения поправок на различие в характеристиках и дополнительных свойствах приводятся к требованиям по закупаемой продукции. Расчет НМЦ договора может производиться путем индексации цены аналогичных в сопоставимых условиях товаров (работ, услуг), закупленных заказчиком ранее на уровень инфляции (иных обоснованных коэффициентов).</w:t>
      </w:r>
    </w:p>
    <w:p w:rsidR="003179B7" w:rsidRPr="00F041CD" w:rsidRDefault="003179B7"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метод определения цен по аналогам на основании данных о стоимости строительства объектов-аналогов согласно сметной части проектной документации (ССРСС в уровне цен на дату утверждения сметной документации), разработанного в составе утвержденной в соответствии с законодательством о градостроительной деятельности проектной документации по объекту-аналогу.</w:t>
      </w:r>
    </w:p>
    <w:p w:rsidR="00CA79D7" w:rsidRPr="00F041CD" w:rsidRDefault="00CA79D7" w:rsidP="00A509C2">
      <w:pPr>
        <w:pStyle w:val="a9"/>
        <w:numPr>
          <w:ilvl w:val="1"/>
          <w:numId w:val="17"/>
        </w:numPr>
        <w:tabs>
          <w:tab w:val="left" w:pos="1134"/>
        </w:tabs>
        <w:ind w:left="851"/>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прикладываются:</w:t>
      </w:r>
    </w:p>
    <w:p w:rsidR="008049A0" w:rsidRPr="00F041CD" w:rsidRDefault="008049A0" w:rsidP="000738C4">
      <w:pPr>
        <w:pStyle w:val="a9"/>
        <w:numPr>
          <w:ilvl w:val="0"/>
          <w:numId w:val="44"/>
        </w:numPr>
        <w:spacing w:line="240" w:lineRule="auto"/>
        <w:ind w:hanging="558"/>
        <w:rPr>
          <w:rFonts w:ascii="Times New Roman" w:hAnsi="Times New Roman"/>
          <w:color w:val="000000" w:themeColor="text1"/>
          <w:szCs w:val="24"/>
        </w:rPr>
      </w:pPr>
      <w:r w:rsidRPr="00F041CD">
        <w:rPr>
          <w:rFonts w:ascii="Times New Roman" w:hAnsi="Times New Roman"/>
          <w:color w:val="000000" w:themeColor="text1"/>
          <w:szCs w:val="24"/>
        </w:rPr>
        <w:t>расчет цены методом определения цен по аналогам;</w:t>
      </w:r>
    </w:p>
    <w:p w:rsidR="008049A0" w:rsidRPr="00F041CD" w:rsidRDefault="008049A0" w:rsidP="000738C4">
      <w:pPr>
        <w:pStyle w:val="a9"/>
        <w:numPr>
          <w:ilvl w:val="0"/>
          <w:numId w:val="44"/>
        </w:numPr>
        <w:spacing w:line="240" w:lineRule="auto"/>
        <w:ind w:left="1134" w:hanging="567"/>
        <w:rPr>
          <w:rFonts w:ascii="Times New Roman" w:hAnsi="Times New Roman"/>
          <w:color w:val="000000" w:themeColor="text1"/>
          <w:szCs w:val="24"/>
        </w:rPr>
      </w:pPr>
      <w:r w:rsidRPr="00F041CD">
        <w:rPr>
          <w:rFonts w:ascii="Times New Roman" w:hAnsi="Times New Roman"/>
          <w:color w:val="000000" w:themeColor="text1"/>
          <w:szCs w:val="24"/>
        </w:rPr>
        <w:t>материалы к обоснованию расчета цены;</w:t>
      </w:r>
    </w:p>
    <w:p w:rsidR="008049A0" w:rsidRPr="00F041CD" w:rsidRDefault="008049A0" w:rsidP="000738C4">
      <w:pPr>
        <w:pStyle w:val="a9"/>
        <w:numPr>
          <w:ilvl w:val="0"/>
          <w:numId w:val="44"/>
        </w:numPr>
        <w:spacing w:after="0" w:line="240" w:lineRule="auto"/>
        <w:ind w:left="1134" w:hanging="567"/>
        <w:rPr>
          <w:rFonts w:ascii="Times New Roman" w:hAnsi="Times New Roman"/>
          <w:color w:val="000000" w:themeColor="text1"/>
          <w:szCs w:val="24"/>
        </w:rPr>
      </w:pPr>
      <w:r w:rsidRPr="00F041CD">
        <w:rPr>
          <w:rFonts w:ascii="Times New Roman" w:hAnsi="Times New Roman"/>
          <w:color w:val="000000" w:themeColor="text1"/>
          <w:szCs w:val="24"/>
        </w:rPr>
        <w:t>иные документы.</w:t>
      </w:r>
    </w:p>
    <w:p w:rsidR="008049A0" w:rsidRPr="00F041CD" w:rsidRDefault="008049A0" w:rsidP="00DD2798">
      <w:pPr>
        <w:pStyle w:val="a9"/>
        <w:spacing w:after="0" w:line="240" w:lineRule="auto"/>
        <w:ind w:left="1134"/>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rPr>
          <w:rFonts w:ascii="Times New Roman" w:hAnsi="Times New Roman"/>
          <w:b/>
          <w:color w:val="000000" w:themeColor="text1"/>
          <w:sz w:val="24"/>
          <w:szCs w:val="24"/>
        </w:rPr>
      </w:pPr>
      <w:bookmarkStart w:id="52" w:name="_Toc175742339"/>
      <w:r w:rsidRPr="00F041CD">
        <w:rPr>
          <w:rFonts w:ascii="Times New Roman" w:hAnsi="Times New Roman"/>
          <w:b/>
          <w:color w:val="000000" w:themeColor="text1"/>
          <w:sz w:val="24"/>
          <w:szCs w:val="24"/>
        </w:rPr>
        <w:t>Определение НМЦ договора затратным методом</w:t>
      </w:r>
      <w:bookmarkEnd w:id="50"/>
      <w:bookmarkEnd w:id="52"/>
    </w:p>
    <w:p w:rsidR="008049A0" w:rsidRPr="00F041CD" w:rsidRDefault="008049A0" w:rsidP="00DD2798">
      <w:pPr>
        <w:rPr>
          <w:color w:val="000000" w:themeColor="text1"/>
        </w:rPr>
      </w:pP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Затратный метод применяется в случае невозможности применения иных методов, предусмотренных Положением или в дополнение к иным методам.</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Затратный метод заключается в определении НМЦ как суммы произведенных затрат и обычной для определенной сферы деятельности прибыли с учетом нормативов затрат и (или) прибыли, установленных действующим законодательством и/или правовыми актами/распорядительными документами заказчика.</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При определении произведенных затрат учитываются обычные в подобных случаях прямые и косвенные затраты на производство или приобретение и/или реализацию продукции, затраты на транспортировку, хранение, страхование и иные затраты.</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bookmarkStart w:id="53" w:name="_Ref32925087"/>
      <w:r w:rsidRPr="00F041CD">
        <w:rPr>
          <w:rFonts w:ascii="Times New Roman" w:hAnsi="Times New Roman"/>
          <w:color w:val="000000" w:themeColor="text1"/>
          <w:szCs w:val="24"/>
        </w:rPr>
        <w:t>Информация об обычной прибыли для определенной сферы деятельности может быть получена Инициатором закупки исходя из анализа договоров, заключенных Заказчиком или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bookmarkEnd w:id="53"/>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Расчет НМЦ с указанием сведений, использованных для определения размера обычной прибыли согласно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_Ref32925087 \r \h </w:instrText>
      </w:r>
      <w:r w:rsidR="008B3168" w:rsidRPr="00F041CD">
        <w:rPr>
          <w:rFonts w:ascii="Times New Roman" w:hAnsi="Times New Roman"/>
          <w:color w:val="000000" w:themeColor="text1"/>
          <w:szCs w:val="24"/>
        </w:rPr>
        <w:instrText xml:space="preserve">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14.4</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 прикладывается к Обоснованию НМЦ.</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с обязательным указанием начальной (максимальной) цены каждой единицы продукции, являющейся предметом закупки, в случае, если Исполнителем расчета представлено исчерпывающее обоснование невозможности применения иного метода расчета НМЦ, подтверждающее:</w:t>
      </w:r>
    </w:p>
    <w:p w:rsidR="008049A0" w:rsidRPr="00F041CD" w:rsidRDefault="008049A0" w:rsidP="00DD2798">
      <w:pPr>
        <w:pStyle w:val="52"/>
        <w:numPr>
          <w:ilvl w:val="3"/>
          <w:numId w:val="16"/>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rsidR="008049A0" w:rsidRPr="00F041CD" w:rsidRDefault="008049A0" w:rsidP="00DD2798">
      <w:pPr>
        <w:pStyle w:val="52"/>
        <w:numPr>
          <w:ilvl w:val="3"/>
          <w:numId w:val="16"/>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lastRenderedPageBreak/>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rsidR="008049A0" w:rsidRPr="00F041CD" w:rsidRDefault="008049A0" w:rsidP="00DD2798">
      <w:pPr>
        <w:pStyle w:val="52"/>
        <w:numPr>
          <w:ilvl w:val="3"/>
          <w:numId w:val="16"/>
        </w:numPr>
        <w:tabs>
          <w:tab w:val="left" w:pos="1134"/>
        </w:tabs>
        <w:spacing w:before="0"/>
        <w:ind w:left="0" w:firstLine="567"/>
        <w:contextualSpacing/>
        <w:outlineLvl w:val="9"/>
        <w:rPr>
          <w:rFonts w:ascii="Times New Roman" w:hAnsi="Times New Roman"/>
          <w:color w:val="000000" w:themeColor="text1"/>
          <w:sz w:val="24"/>
          <w:szCs w:val="24"/>
        </w:rPr>
      </w:pPr>
      <w:r w:rsidRPr="00F041CD">
        <w:rPr>
          <w:rFonts w:ascii="Times New Roman" w:hAnsi="Times New Roman"/>
          <w:color w:val="000000" w:themeColor="text1"/>
          <w:sz w:val="24"/>
          <w:szCs w:val="24"/>
        </w:rPr>
        <w:t>невозможность применения иных методов расчета НМЦ.</w:t>
      </w:r>
    </w:p>
    <w:p w:rsidR="008049A0" w:rsidRPr="00F041CD" w:rsidRDefault="008049A0" w:rsidP="00A509C2">
      <w:pPr>
        <w:pStyle w:val="23"/>
        <w:numPr>
          <w:ilvl w:val="1"/>
          <w:numId w:val="17"/>
        </w:numPr>
        <w:spacing w:after="0" w:line="240" w:lineRule="auto"/>
        <w:ind w:left="0" w:firstLine="567"/>
        <w:contextualSpacing/>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прикладывается расчет НМЦ по форме, установленной приложением 1.4 к Обоснованию НМЦ, включая обосновывающие материалы.</w:t>
      </w:r>
    </w:p>
    <w:p w:rsidR="003A3F0D" w:rsidRPr="00F041CD" w:rsidRDefault="003A3F0D" w:rsidP="00DD2798">
      <w:pPr>
        <w:pStyle w:val="23"/>
        <w:tabs>
          <w:tab w:val="clear" w:pos="5671"/>
        </w:tabs>
        <w:spacing w:after="0" w:line="240" w:lineRule="auto"/>
        <w:ind w:left="567"/>
        <w:contextualSpacing/>
        <w:rPr>
          <w:rFonts w:ascii="Times New Roman" w:hAnsi="Times New Roman"/>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54" w:name="_Toc175742340"/>
      <w:r w:rsidRPr="00F041CD">
        <w:rPr>
          <w:rFonts w:ascii="Times New Roman" w:hAnsi="Times New Roman"/>
          <w:b/>
          <w:color w:val="000000" w:themeColor="text1"/>
          <w:sz w:val="24"/>
          <w:szCs w:val="24"/>
        </w:rPr>
        <w:t>Определение НМЦ договора комбинированным методом</w:t>
      </w:r>
      <w:bookmarkEnd w:id="54"/>
    </w:p>
    <w:p w:rsidR="008049A0" w:rsidRPr="00F041CD" w:rsidRDefault="008049A0" w:rsidP="00DD2798">
      <w:pPr>
        <w:pStyle w:val="a9"/>
        <w:spacing w:line="240" w:lineRule="auto"/>
        <w:ind w:left="567"/>
        <w:jc w:val="both"/>
        <w:rPr>
          <w:rFonts w:ascii="Times New Roman" w:hAnsi="Times New Roman"/>
          <w:color w:val="000000" w:themeColor="text1"/>
          <w:sz w:val="20"/>
          <w:szCs w:val="20"/>
        </w:rPr>
      </w:pPr>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Комбинированный метод расчета НМЦ договора применяется в случае закупки продукции, в отношении частей которой применимы различные методы определения цены, в том числе в случае закупки сложной продукции, либо в случае заключения по результатам закупки смешанного договора (например, заключения договора поставки товаров с выполнением связанных работ/оказанием услуг).</w:t>
      </w:r>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прикладываются:</w:t>
      </w:r>
    </w:p>
    <w:p w:rsidR="008049A0" w:rsidRPr="00F041CD" w:rsidRDefault="008049A0" w:rsidP="00DD2798">
      <w:pPr>
        <w:pStyle w:val="a9"/>
        <w:numPr>
          <w:ilvl w:val="0"/>
          <w:numId w:val="32"/>
        </w:numPr>
        <w:spacing w:line="240" w:lineRule="auto"/>
        <w:ind w:hanging="720"/>
        <w:rPr>
          <w:rFonts w:ascii="Times New Roman" w:hAnsi="Times New Roman"/>
          <w:color w:val="000000" w:themeColor="text1"/>
          <w:szCs w:val="24"/>
        </w:rPr>
      </w:pPr>
      <w:r w:rsidRPr="00F041CD">
        <w:rPr>
          <w:rFonts w:ascii="Times New Roman" w:hAnsi="Times New Roman"/>
          <w:color w:val="000000" w:themeColor="text1"/>
          <w:szCs w:val="24"/>
        </w:rPr>
        <w:t>расчет цены комбинированным методом;</w:t>
      </w:r>
    </w:p>
    <w:p w:rsidR="008049A0" w:rsidRPr="00F041CD" w:rsidRDefault="008049A0" w:rsidP="00DD2798">
      <w:pPr>
        <w:pStyle w:val="a9"/>
        <w:numPr>
          <w:ilvl w:val="0"/>
          <w:numId w:val="32"/>
        </w:numPr>
        <w:spacing w:line="240" w:lineRule="auto"/>
        <w:ind w:hanging="720"/>
        <w:rPr>
          <w:rFonts w:ascii="Times New Roman" w:hAnsi="Times New Roman"/>
          <w:color w:val="000000" w:themeColor="text1"/>
          <w:szCs w:val="24"/>
        </w:rPr>
      </w:pPr>
      <w:r w:rsidRPr="00F041CD">
        <w:rPr>
          <w:rFonts w:ascii="Times New Roman" w:hAnsi="Times New Roman"/>
          <w:color w:val="000000" w:themeColor="text1"/>
          <w:szCs w:val="24"/>
        </w:rPr>
        <w:t>материалы к обоснованию расчета цены;</w:t>
      </w:r>
    </w:p>
    <w:p w:rsidR="008049A0" w:rsidRPr="00F041CD" w:rsidRDefault="008049A0" w:rsidP="00DD2798">
      <w:pPr>
        <w:pStyle w:val="a9"/>
        <w:numPr>
          <w:ilvl w:val="0"/>
          <w:numId w:val="32"/>
        </w:numPr>
        <w:spacing w:after="0" w:line="240" w:lineRule="auto"/>
        <w:ind w:hanging="720"/>
        <w:rPr>
          <w:rFonts w:ascii="Times New Roman" w:hAnsi="Times New Roman"/>
          <w:color w:val="000000" w:themeColor="text1"/>
          <w:szCs w:val="24"/>
        </w:rPr>
      </w:pPr>
      <w:r w:rsidRPr="00F041CD">
        <w:rPr>
          <w:rFonts w:ascii="Times New Roman" w:hAnsi="Times New Roman"/>
          <w:color w:val="000000" w:themeColor="text1"/>
          <w:szCs w:val="24"/>
        </w:rPr>
        <w:t>иные документы.</w:t>
      </w:r>
    </w:p>
    <w:p w:rsidR="008049A0" w:rsidRPr="00F041CD" w:rsidRDefault="008049A0" w:rsidP="00DD2798">
      <w:pPr>
        <w:rPr>
          <w:color w:val="000000" w:themeColor="text1"/>
          <w:sz w:val="24"/>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55" w:name="_Toc175742341"/>
      <w:r w:rsidRPr="00F041CD">
        <w:rPr>
          <w:rFonts w:ascii="Times New Roman" w:hAnsi="Times New Roman"/>
          <w:b/>
          <w:color w:val="000000" w:themeColor="text1"/>
          <w:sz w:val="24"/>
          <w:szCs w:val="24"/>
        </w:rPr>
        <w:t>Определение НМЦ договора иным методом</w:t>
      </w:r>
      <w:bookmarkEnd w:id="55"/>
    </w:p>
    <w:p w:rsidR="008049A0" w:rsidRPr="00F041CD" w:rsidRDefault="008049A0" w:rsidP="00DD2798">
      <w:pPr>
        <w:rPr>
          <w:color w:val="000000" w:themeColor="text1"/>
        </w:rPr>
      </w:pPr>
    </w:p>
    <w:p w:rsidR="008049A0" w:rsidRPr="00F041CD" w:rsidRDefault="008B3168"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eastAsia="Times New Roman" w:hAnsi="Times New Roman"/>
          <w:bCs/>
          <w:color w:val="000000" w:themeColor="text1"/>
          <w:szCs w:val="24"/>
          <w:lang w:eastAsia="ru-RU"/>
        </w:rPr>
        <w:t>Применяется в</w:t>
      </w:r>
      <w:r w:rsidR="008049A0" w:rsidRPr="00F041CD">
        <w:rPr>
          <w:rFonts w:ascii="Times New Roman" w:eastAsia="Times New Roman" w:hAnsi="Times New Roman"/>
          <w:bCs/>
          <w:color w:val="000000" w:themeColor="text1"/>
          <w:szCs w:val="24"/>
          <w:lang w:eastAsia="ru-RU"/>
        </w:rPr>
        <w:t xml:space="preserve"> случае невозможности применения для определения </w:t>
      </w:r>
      <w:r w:rsidR="008049A0" w:rsidRPr="00F041CD">
        <w:rPr>
          <w:rFonts w:ascii="Times New Roman" w:hAnsi="Times New Roman"/>
          <w:color w:val="000000" w:themeColor="text1"/>
          <w:szCs w:val="24"/>
        </w:rPr>
        <w:t>НМЦ</w:t>
      </w:r>
      <w:r w:rsidR="008049A0" w:rsidRPr="00F041CD">
        <w:rPr>
          <w:rFonts w:ascii="Times New Roman" w:eastAsia="Times New Roman" w:hAnsi="Times New Roman"/>
          <w:bCs/>
          <w:color w:val="000000" w:themeColor="text1"/>
          <w:szCs w:val="24"/>
          <w:lang w:eastAsia="ru-RU"/>
        </w:rPr>
        <w:t xml:space="preserve"> договора методов, указанных в п. 9-1</w:t>
      </w:r>
      <w:r w:rsidR="00834680" w:rsidRPr="00F041CD">
        <w:rPr>
          <w:rFonts w:ascii="Times New Roman" w:eastAsia="Times New Roman" w:hAnsi="Times New Roman"/>
          <w:bCs/>
          <w:color w:val="000000" w:themeColor="text1"/>
          <w:szCs w:val="24"/>
          <w:lang w:eastAsia="ru-RU"/>
        </w:rPr>
        <w:t>6</w:t>
      </w:r>
      <w:r w:rsidR="008049A0" w:rsidRPr="00F041CD">
        <w:rPr>
          <w:rFonts w:ascii="Times New Roman" w:eastAsia="Times New Roman" w:hAnsi="Times New Roman"/>
          <w:bCs/>
          <w:color w:val="000000" w:themeColor="text1"/>
          <w:szCs w:val="24"/>
          <w:lang w:eastAsia="ru-RU"/>
        </w:rPr>
        <w:t xml:space="preserve"> настоящего П</w:t>
      </w:r>
      <w:r w:rsidRPr="00F041CD">
        <w:rPr>
          <w:rFonts w:ascii="Times New Roman" w:eastAsia="Times New Roman" w:hAnsi="Times New Roman"/>
          <w:bCs/>
          <w:color w:val="000000" w:themeColor="text1"/>
          <w:szCs w:val="24"/>
          <w:lang w:eastAsia="ru-RU"/>
        </w:rPr>
        <w:t xml:space="preserve">оложения, при этом в </w:t>
      </w:r>
      <w:r w:rsidR="008049A0" w:rsidRPr="00F041CD">
        <w:rPr>
          <w:rFonts w:ascii="Times New Roman" w:eastAsia="Times New Roman" w:hAnsi="Times New Roman"/>
          <w:bCs/>
          <w:color w:val="000000" w:themeColor="text1"/>
          <w:szCs w:val="24"/>
          <w:lang w:eastAsia="ru-RU"/>
        </w:rPr>
        <w:t xml:space="preserve">обоснование </w:t>
      </w:r>
      <w:r w:rsidR="008049A0" w:rsidRPr="00F041CD">
        <w:rPr>
          <w:rFonts w:ascii="Times New Roman" w:hAnsi="Times New Roman"/>
          <w:color w:val="000000" w:themeColor="text1"/>
          <w:szCs w:val="24"/>
        </w:rPr>
        <w:t>НМЦ</w:t>
      </w:r>
      <w:r w:rsidR="008049A0" w:rsidRPr="00F041CD">
        <w:rPr>
          <w:rFonts w:ascii="Times New Roman" w:eastAsia="Times New Roman" w:hAnsi="Times New Roman"/>
          <w:bCs/>
          <w:color w:val="000000" w:themeColor="text1"/>
          <w:szCs w:val="24"/>
          <w:lang w:eastAsia="ru-RU"/>
        </w:rPr>
        <w:t xml:space="preserve"> договора Инициатор закупки обязан указать причины невозможности применения установленных настоящим Положением методов.</w:t>
      </w:r>
    </w:p>
    <w:p w:rsidR="008049A0" w:rsidRPr="00F041CD" w:rsidRDefault="008049A0" w:rsidP="00A509C2">
      <w:pPr>
        <w:pStyle w:val="a9"/>
        <w:numPr>
          <w:ilvl w:val="1"/>
          <w:numId w:val="17"/>
        </w:numPr>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К Обоснованию НМЦ прикладываются:</w:t>
      </w:r>
    </w:p>
    <w:p w:rsidR="008049A0" w:rsidRPr="00F041CD" w:rsidRDefault="008049A0" w:rsidP="00DD2798">
      <w:pPr>
        <w:pStyle w:val="a9"/>
        <w:numPr>
          <w:ilvl w:val="0"/>
          <w:numId w:val="37"/>
        </w:numPr>
        <w:spacing w:line="240" w:lineRule="auto"/>
        <w:ind w:left="1276" w:hanging="709"/>
        <w:jc w:val="both"/>
        <w:rPr>
          <w:rFonts w:ascii="Times New Roman" w:hAnsi="Times New Roman"/>
          <w:color w:val="000000" w:themeColor="text1"/>
          <w:szCs w:val="24"/>
        </w:rPr>
      </w:pPr>
      <w:r w:rsidRPr="00F041CD">
        <w:rPr>
          <w:rFonts w:ascii="Times New Roman" w:hAnsi="Times New Roman"/>
          <w:color w:val="000000" w:themeColor="text1"/>
          <w:szCs w:val="24"/>
        </w:rPr>
        <w:t>расчет цены иным методом;</w:t>
      </w:r>
    </w:p>
    <w:p w:rsidR="008049A0" w:rsidRPr="00F041CD" w:rsidRDefault="008049A0" w:rsidP="00DD2798">
      <w:pPr>
        <w:pStyle w:val="a9"/>
        <w:numPr>
          <w:ilvl w:val="0"/>
          <w:numId w:val="37"/>
        </w:numPr>
        <w:spacing w:after="0" w:line="240" w:lineRule="auto"/>
        <w:ind w:left="1276" w:hanging="709"/>
        <w:jc w:val="both"/>
        <w:rPr>
          <w:rFonts w:ascii="Times New Roman" w:hAnsi="Times New Roman"/>
          <w:color w:val="000000" w:themeColor="text1"/>
          <w:szCs w:val="24"/>
        </w:rPr>
      </w:pPr>
      <w:r w:rsidRPr="00F041CD">
        <w:rPr>
          <w:rFonts w:ascii="Times New Roman" w:hAnsi="Times New Roman"/>
          <w:color w:val="000000" w:themeColor="text1"/>
          <w:szCs w:val="24"/>
        </w:rPr>
        <w:t>материалы к обоснованию расчета цены;</w:t>
      </w:r>
    </w:p>
    <w:p w:rsidR="008049A0" w:rsidRPr="00F041CD" w:rsidRDefault="008049A0" w:rsidP="00DD2798">
      <w:pPr>
        <w:pStyle w:val="a9"/>
        <w:numPr>
          <w:ilvl w:val="0"/>
          <w:numId w:val="37"/>
        </w:numPr>
        <w:spacing w:after="0" w:line="240" w:lineRule="auto"/>
        <w:ind w:left="1276" w:hanging="709"/>
        <w:jc w:val="both"/>
        <w:rPr>
          <w:rFonts w:ascii="Times New Roman" w:hAnsi="Times New Roman"/>
          <w:color w:val="000000" w:themeColor="text1"/>
          <w:szCs w:val="24"/>
        </w:rPr>
      </w:pPr>
      <w:r w:rsidRPr="00F041CD">
        <w:rPr>
          <w:rFonts w:ascii="Times New Roman" w:hAnsi="Times New Roman"/>
          <w:color w:val="000000" w:themeColor="text1"/>
          <w:szCs w:val="24"/>
        </w:rPr>
        <w:t>иные документы.</w:t>
      </w:r>
    </w:p>
    <w:p w:rsidR="008D68AE" w:rsidRPr="00F041CD" w:rsidRDefault="008D68AE" w:rsidP="00DD2798">
      <w:pPr>
        <w:ind w:left="567"/>
        <w:jc w:val="both"/>
        <w:rPr>
          <w:color w:val="000000" w:themeColor="text1"/>
          <w:szCs w:val="24"/>
        </w:rPr>
      </w:pPr>
    </w:p>
    <w:p w:rsidR="008049A0" w:rsidRPr="00F041CD" w:rsidRDefault="008049A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 w:val="24"/>
          <w:szCs w:val="24"/>
        </w:rPr>
      </w:pPr>
      <w:bookmarkStart w:id="56" w:name="_Ref32924081"/>
      <w:bookmarkStart w:id="57" w:name="_Ref32924448"/>
      <w:bookmarkStart w:id="58" w:name="_Ref32924709"/>
      <w:bookmarkStart w:id="59" w:name="_Toc175742342"/>
      <w:r w:rsidRPr="00F041CD">
        <w:rPr>
          <w:rFonts w:ascii="Times New Roman" w:hAnsi="Times New Roman"/>
          <w:b/>
          <w:color w:val="000000" w:themeColor="text1"/>
          <w:sz w:val="24"/>
          <w:szCs w:val="24"/>
        </w:rPr>
        <w:t>Особенности определения НМЦ договора методом сопоставимых рыночных цен (анализа рынка) при закупке консультационных услуг</w:t>
      </w:r>
      <w:bookmarkEnd w:id="56"/>
      <w:bookmarkEnd w:id="57"/>
      <w:bookmarkEnd w:id="58"/>
      <w:bookmarkEnd w:id="59"/>
    </w:p>
    <w:p w:rsidR="008049A0" w:rsidRPr="00F041CD" w:rsidRDefault="008049A0" w:rsidP="00DD2798">
      <w:pPr>
        <w:rPr>
          <w:color w:val="000000" w:themeColor="text1"/>
        </w:rPr>
      </w:pPr>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60" w:name="_Toc32410581"/>
      <w:bookmarkStart w:id="61" w:name="_Toc32418522"/>
      <w:bookmarkStart w:id="62" w:name="_Toc32419239"/>
      <w:bookmarkStart w:id="63" w:name="_Toc44406855"/>
      <w:bookmarkStart w:id="64" w:name="_Toc81308121"/>
      <w:bookmarkStart w:id="65" w:name="_Toc83808231"/>
      <w:r w:rsidRPr="00F041CD">
        <w:rPr>
          <w:rFonts w:ascii="Times New Roman" w:hAnsi="Times New Roman"/>
          <w:color w:val="000000" w:themeColor="text1"/>
          <w:szCs w:val="24"/>
        </w:rPr>
        <w:t xml:space="preserve">При расчете НМЦ методом сопоставимых рыночных цен (анализа рынка) при закупке консультационных услуг применяются положения раздела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_Ref32925634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8</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с учетом особенностей настоящего раздела.</w:t>
      </w:r>
      <w:bookmarkEnd w:id="60"/>
      <w:bookmarkEnd w:id="61"/>
      <w:bookmarkEnd w:id="62"/>
      <w:bookmarkEnd w:id="63"/>
      <w:bookmarkEnd w:id="64"/>
      <w:bookmarkEnd w:id="65"/>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66" w:name="_Toc32410582"/>
      <w:bookmarkStart w:id="67" w:name="_Toc32418523"/>
      <w:bookmarkStart w:id="68" w:name="_Toc32419240"/>
      <w:bookmarkStart w:id="69" w:name="_Ref44405692"/>
      <w:bookmarkStart w:id="70" w:name="_Toc44406856"/>
      <w:bookmarkStart w:id="71" w:name="_Toc81308122"/>
      <w:bookmarkStart w:id="72" w:name="_Toc83808232"/>
      <w:r w:rsidRPr="00F041CD">
        <w:rPr>
          <w:rFonts w:ascii="Times New Roman" w:hAnsi="Times New Roman"/>
          <w:color w:val="000000" w:themeColor="text1"/>
          <w:szCs w:val="24"/>
        </w:rPr>
        <w:t>Определение НМЦ методом сопоставимых рыночных цен (анализа рынка) при закупке консультационных услуг заключается в определении НМЦ на основании информации о рыночных ценах услуг, при одновременном раскрытии информации о трудозатратах по проекту.</w:t>
      </w:r>
      <w:bookmarkEnd w:id="66"/>
      <w:bookmarkEnd w:id="67"/>
      <w:bookmarkEnd w:id="68"/>
      <w:bookmarkEnd w:id="69"/>
      <w:bookmarkEnd w:id="70"/>
      <w:bookmarkEnd w:id="71"/>
      <w:bookmarkEnd w:id="72"/>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73" w:name="_Toc32410583"/>
      <w:bookmarkStart w:id="74" w:name="_Toc32418524"/>
      <w:bookmarkStart w:id="75" w:name="_Toc32419241"/>
      <w:bookmarkStart w:id="76" w:name="_Toc44406857"/>
      <w:bookmarkStart w:id="77" w:name="_Toc81308123"/>
      <w:bookmarkStart w:id="78" w:name="_Toc83808233"/>
      <w:r w:rsidRPr="00F041CD">
        <w:rPr>
          <w:rFonts w:ascii="Times New Roman" w:hAnsi="Times New Roman"/>
          <w:color w:val="000000" w:themeColor="text1"/>
          <w:szCs w:val="24"/>
        </w:rPr>
        <w:t xml:space="preserve">Оформление приложения осуществляется в соответствии с порядком, определенным п. </w:t>
      </w:r>
      <w:r w:rsidRPr="00F041CD">
        <w:rPr>
          <w:rFonts w:ascii="Times New Roman" w:hAnsi="Times New Roman"/>
          <w:color w:val="000000" w:themeColor="text1"/>
          <w:szCs w:val="24"/>
        </w:rPr>
        <w:fldChar w:fldCharType="begin"/>
      </w:r>
      <w:r w:rsidRPr="00F041CD">
        <w:rPr>
          <w:rFonts w:ascii="Times New Roman" w:hAnsi="Times New Roman"/>
          <w:color w:val="000000" w:themeColor="text1"/>
          <w:szCs w:val="24"/>
        </w:rPr>
        <w:instrText xml:space="preserve"> REF _Ref43970723 \r \h  \* MERGEFORMAT </w:instrText>
      </w:r>
      <w:r w:rsidRPr="00F041CD">
        <w:rPr>
          <w:rFonts w:ascii="Times New Roman" w:hAnsi="Times New Roman"/>
          <w:color w:val="000000" w:themeColor="text1"/>
          <w:szCs w:val="24"/>
        </w:rPr>
      </w:r>
      <w:r w:rsidRPr="00F041CD">
        <w:rPr>
          <w:rFonts w:ascii="Times New Roman" w:hAnsi="Times New Roman"/>
          <w:color w:val="000000" w:themeColor="text1"/>
          <w:szCs w:val="24"/>
        </w:rPr>
        <w:fldChar w:fldCharType="separate"/>
      </w:r>
      <w:r w:rsidR="00EB1FAF">
        <w:rPr>
          <w:rFonts w:ascii="Times New Roman" w:hAnsi="Times New Roman"/>
          <w:color w:val="000000" w:themeColor="text1"/>
          <w:szCs w:val="24"/>
        </w:rPr>
        <w:t>17.4</w:t>
      </w:r>
      <w:r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Положения.</w:t>
      </w:r>
      <w:bookmarkEnd w:id="73"/>
      <w:bookmarkEnd w:id="74"/>
      <w:bookmarkEnd w:id="75"/>
      <w:bookmarkEnd w:id="76"/>
      <w:bookmarkEnd w:id="77"/>
      <w:bookmarkEnd w:id="78"/>
    </w:p>
    <w:p w:rsidR="008049A0" w:rsidRPr="00F041CD" w:rsidRDefault="008049A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79" w:name="_Toc32410584"/>
      <w:bookmarkStart w:id="80" w:name="_Toc32418525"/>
      <w:bookmarkStart w:id="81" w:name="_Toc32419242"/>
      <w:bookmarkStart w:id="82" w:name="_Ref32923925"/>
      <w:bookmarkStart w:id="83" w:name="_Ref43970723"/>
      <w:bookmarkStart w:id="84" w:name="_Toc44406858"/>
      <w:bookmarkStart w:id="85" w:name="_Toc81308124"/>
      <w:bookmarkStart w:id="86" w:name="_Toc83808234"/>
      <w:r w:rsidRPr="00F041CD">
        <w:rPr>
          <w:rFonts w:ascii="Times New Roman" w:hAnsi="Times New Roman"/>
          <w:color w:val="000000" w:themeColor="text1"/>
          <w:szCs w:val="24"/>
        </w:rPr>
        <w:t>Порядок оформления приложения 1.5 к Обоснованию НМЦ:</w:t>
      </w:r>
      <w:bookmarkEnd w:id="79"/>
      <w:bookmarkEnd w:id="80"/>
      <w:bookmarkEnd w:id="81"/>
      <w:bookmarkEnd w:id="82"/>
      <w:bookmarkEnd w:id="83"/>
      <w:bookmarkEnd w:id="84"/>
      <w:bookmarkEnd w:id="85"/>
      <w:bookmarkEnd w:id="86"/>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оформление всех разделов и строк приложения является обязательным.</w:t>
      </w:r>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форма заполняется совместно ЦФО-заявителем и ЦФО-пользователем.</w:t>
      </w:r>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раздел 1 «Обоснование необходимости» заполняется ЦФО-заявителем или ЦФО-пользователем, по соглашению между ними.</w:t>
      </w:r>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в строке «Обоснование необходимости оказания услуг» раздела 1 описывается цель консультационной услуги, планируемый результат, сфера применения полученного результата.</w:t>
      </w:r>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строка «Влияние полученного результата оказанных услуг на надежность» заполняется в том случае, если результаты выполненного проекта прямо влияют на показатель надежности оказания электросетевых услуг. В случае, если такое влияние отсутствует, в соответствующем поле указывается «не влияет».</w:t>
      </w:r>
    </w:p>
    <w:p w:rsidR="008049A0" w:rsidRPr="00F041CD" w:rsidRDefault="008049A0" w:rsidP="00A509C2">
      <w:pPr>
        <w:pStyle w:val="a9"/>
        <w:numPr>
          <w:ilvl w:val="2"/>
          <w:numId w:val="17"/>
        </w:numPr>
        <w:tabs>
          <w:tab w:val="left" w:pos="1134"/>
        </w:tabs>
        <w:spacing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lastRenderedPageBreak/>
        <w:t xml:space="preserve">в строке «Экономический эффект </w:t>
      </w:r>
      <w:r w:rsidR="00EF4D86" w:rsidRPr="00F041CD">
        <w:rPr>
          <w:rFonts w:ascii="Times New Roman" w:hAnsi="Times New Roman"/>
          <w:color w:val="000000" w:themeColor="text1"/>
          <w:szCs w:val="24"/>
        </w:rPr>
        <w:t>от применения результатов оказанных услуг в электросетевом комплексе» приводится сумма экономического эффекта, порядок его расчета, статья бизнес-плана ДЗО АО «</w:t>
      </w:r>
      <w:r w:rsidR="00237D47" w:rsidRPr="00F041CD">
        <w:rPr>
          <w:rFonts w:ascii="Times New Roman" w:hAnsi="Times New Roman"/>
          <w:color w:val="000000" w:themeColor="text1"/>
          <w:szCs w:val="24"/>
        </w:rPr>
        <w:t>Россети Янтарь</w:t>
      </w:r>
      <w:r w:rsidR="00EF4D86" w:rsidRPr="00F041CD">
        <w:rPr>
          <w:rFonts w:ascii="Times New Roman" w:hAnsi="Times New Roman"/>
          <w:color w:val="000000" w:themeColor="text1"/>
          <w:szCs w:val="24"/>
        </w:rPr>
        <w:t>» и/или бюджета АО «</w:t>
      </w:r>
      <w:r w:rsidR="00237D47" w:rsidRPr="00F041CD">
        <w:rPr>
          <w:rFonts w:ascii="Times New Roman" w:hAnsi="Times New Roman"/>
          <w:color w:val="000000" w:themeColor="text1"/>
          <w:szCs w:val="24"/>
        </w:rPr>
        <w:t>Россети Янтарь</w:t>
      </w:r>
      <w:r w:rsidR="00EF4D86" w:rsidRPr="00F041CD">
        <w:rPr>
          <w:rFonts w:ascii="Times New Roman" w:hAnsi="Times New Roman"/>
          <w:color w:val="000000" w:themeColor="text1"/>
          <w:szCs w:val="24"/>
        </w:rPr>
        <w:t>»</w:t>
      </w:r>
      <w:r w:rsidR="00237D47" w:rsidRPr="00F041CD">
        <w:rPr>
          <w:rFonts w:ascii="Times New Roman" w:hAnsi="Times New Roman"/>
          <w:color w:val="000000" w:themeColor="text1"/>
          <w:szCs w:val="24"/>
        </w:rPr>
        <w:t xml:space="preserve"> </w:t>
      </w:r>
      <w:r w:rsidR="00EF4D86" w:rsidRPr="00F041CD">
        <w:rPr>
          <w:rFonts w:ascii="Times New Roman" w:hAnsi="Times New Roman"/>
          <w:color w:val="000000" w:themeColor="text1"/>
          <w:szCs w:val="24"/>
        </w:rPr>
        <w:t>по которой ожидается получение указанного эффекта, а также период/периоды, в которых планируется</w:t>
      </w:r>
      <w:r w:rsidRPr="00F041CD">
        <w:rPr>
          <w:rFonts w:ascii="Times New Roman" w:hAnsi="Times New Roman"/>
          <w:color w:val="000000" w:themeColor="text1"/>
          <w:szCs w:val="24"/>
        </w:rPr>
        <w:t xml:space="preserve"> получать экономический эффект.</w:t>
      </w:r>
    </w:p>
    <w:p w:rsidR="008049A0" w:rsidRPr="00F041CD" w:rsidRDefault="008049A0" w:rsidP="00A509C2">
      <w:pPr>
        <w:pStyle w:val="a9"/>
        <w:numPr>
          <w:ilvl w:val="2"/>
          <w:numId w:val="17"/>
        </w:numPr>
        <w:tabs>
          <w:tab w:val="left" w:pos="1134"/>
        </w:tabs>
        <w:spacing w:after="0"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раздел 2 «Анализ рынка при расчете начальной (максимальной) цены договора» заполняется ЦФО-заявителем. При условии наличия активного рынка услуг, в форме обоснования указываются данные о не менее трех компетентных исполнителях оказываемых услуг. При отсутствии предложений на оказание аналогичных услуг на рынке указываются данные о единственном исполнителе оказываемых услуг и приводится обоснование невозможности привлечения других контрагентов (раздел «Обоснование отбора»).</w:t>
      </w:r>
    </w:p>
    <w:p w:rsidR="001F3229" w:rsidRPr="00F041CD" w:rsidRDefault="008049A0" w:rsidP="00A509C2">
      <w:pPr>
        <w:numPr>
          <w:ilvl w:val="2"/>
          <w:numId w:val="17"/>
        </w:numPr>
        <w:tabs>
          <w:tab w:val="left" w:pos="1134"/>
        </w:tabs>
        <w:ind w:left="0" w:firstLine="567"/>
        <w:contextualSpacing/>
        <w:jc w:val="both"/>
        <w:rPr>
          <w:rFonts w:eastAsia="Calibri"/>
          <w:color w:val="000000" w:themeColor="text1"/>
          <w:sz w:val="24"/>
          <w:szCs w:val="24"/>
          <w:lang w:eastAsia="en-US"/>
        </w:rPr>
      </w:pPr>
      <w:r w:rsidRPr="00F041CD">
        <w:rPr>
          <w:rFonts w:eastAsia="Calibri"/>
          <w:color w:val="000000" w:themeColor="text1"/>
          <w:sz w:val="24"/>
          <w:szCs w:val="24"/>
          <w:lang w:eastAsia="en-US"/>
        </w:rPr>
        <w:t>к разделу 2 «Анализ рынка при расчете первоначальной (максимальной) цены договора» прикладывается расчет стоимости консультационных услуг от каждого заявленного контрагента</w:t>
      </w:r>
      <w:r w:rsidR="001F3229" w:rsidRPr="00F041CD">
        <w:rPr>
          <w:rFonts w:eastAsia="Calibri"/>
          <w:color w:val="000000" w:themeColor="text1"/>
          <w:sz w:val="24"/>
          <w:szCs w:val="24"/>
          <w:lang w:eastAsia="en-US"/>
        </w:rPr>
        <w:t xml:space="preserve"> по форме приложения 1 к приложению </w:t>
      </w:r>
      <w:r w:rsidR="009D4939" w:rsidRPr="00F041CD">
        <w:rPr>
          <w:rFonts w:eastAsia="Calibri"/>
          <w:color w:val="000000" w:themeColor="text1"/>
          <w:sz w:val="24"/>
          <w:szCs w:val="24"/>
          <w:lang w:eastAsia="en-US"/>
        </w:rPr>
        <w:t>4</w:t>
      </w:r>
      <w:r w:rsidR="001F3229" w:rsidRPr="00F041CD">
        <w:rPr>
          <w:rFonts w:eastAsia="Calibri"/>
          <w:color w:val="000000" w:themeColor="text1"/>
          <w:sz w:val="24"/>
          <w:szCs w:val="24"/>
          <w:lang w:eastAsia="en-US"/>
        </w:rPr>
        <w:t xml:space="preserve"> к Положению.</w:t>
      </w:r>
    </w:p>
    <w:p w:rsidR="008049A0" w:rsidRPr="00F041CD" w:rsidRDefault="008049A0" w:rsidP="00A509C2">
      <w:pPr>
        <w:pStyle w:val="a9"/>
        <w:numPr>
          <w:ilvl w:val="2"/>
          <w:numId w:val="17"/>
        </w:numPr>
        <w:tabs>
          <w:tab w:val="left" w:pos="1134"/>
        </w:tabs>
        <w:spacing w:after="0" w:line="240" w:lineRule="auto"/>
        <w:ind w:left="0" w:firstLine="709"/>
        <w:jc w:val="both"/>
        <w:rPr>
          <w:rFonts w:ascii="Times New Roman" w:hAnsi="Times New Roman"/>
          <w:color w:val="000000" w:themeColor="text1"/>
          <w:szCs w:val="24"/>
        </w:rPr>
      </w:pPr>
      <w:bookmarkStart w:id="87" w:name="_Ref45120696"/>
      <w:r w:rsidRPr="00F041CD">
        <w:rPr>
          <w:rFonts w:ascii="Times New Roman" w:hAnsi="Times New Roman"/>
          <w:color w:val="000000" w:themeColor="text1"/>
          <w:szCs w:val="24"/>
        </w:rPr>
        <w:t>раздел 3 «Заключение Департамента экономики» заполняется уполномоченным работником Департамента экономики на этапе согласования проекта договора к закупке. В данном разделе Департамент экономики подтверждает наличие экономического эффекта, полученного от применения результатов оказанных услуг, в утвержденных бизнес-планах ДЗО АО «</w:t>
      </w:r>
      <w:r w:rsidR="00E814F3" w:rsidRPr="00F041CD">
        <w:rPr>
          <w:rFonts w:ascii="Times New Roman" w:hAnsi="Times New Roman"/>
          <w:color w:val="000000" w:themeColor="text1"/>
          <w:szCs w:val="24"/>
        </w:rPr>
        <w:t>Россети Янтарь</w:t>
      </w:r>
      <w:r w:rsidRPr="00F041CD">
        <w:rPr>
          <w:rFonts w:ascii="Times New Roman" w:hAnsi="Times New Roman"/>
          <w:color w:val="000000" w:themeColor="text1"/>
          <w:szCs w:val="24"/>
        </w:rPr>
        <w:t xml:space="preserve">» и бюджете АО «Россети </w:t>
      </w:r>
      <w:r w:rsidR="00E814F3" w:rsidRPr="00F041CD">
        <w:rPr>
          <w:rFonts w:ascii="Times New Roman" w:hAnsi="Times New Roman"/>
          <w:color w:val="000000" w:themeColor="text1"/>
          <w:szCs w:val="24"/>
        </w:rPr>
        <w:t>Янтарь</w:t>
      </w:r>
      <w:r w:rsidRPr="00F041CD">
        <w:rPr>
          <w:rFonts w:ascii="Times New Roman" w:hAnsi="Times New Roman"/>
          <w:color w:val="000000" w:themeColor="text1"/>
          <w:szCs w:val="24"/>
        </w:rPr>
        <w:t>». На этапе формирования Плана закупки заполнение данного раздела не обязательно.</w:t>
      </w:r>
      <w:bookmarkEnd w:id="87"/>
    </w:p>
    <w:p w:rsidR="00756DD0" w:rsidRPr="00F041CD" w:rsidRDefault="00756DD0" w:rsidP="00DD2798">
      <w:pPr>
        <w:pStyle w:val="a9"/>
        <w:spacing w:after="0" w:line="240" w:lineRule="auto"/>
        <w:ind w:left="567"/>
        <w:jc w:val="both"/>
        <w:rPr>
          <w:rFonts w:ascii="Times New Roman" w:hAnsi="Times New Roman"/>
          <w:color w:val="000000" w:themeColor="text1"/>
          <w:szCs w:val="24"/>
        </w:rPr>
      </w:pPr>
    </w:p>
    <w:p w:rsidR="00756DD0" w:rsidRPr="00F041CD" w:rsidRDefault="00756DD0"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i/>
          <w:color w:val="000000" w:themeColor="text1"/>
          <w:sz w:val="24"/>
          <w:szCs w:val="24"/>
        </w:rPr>
      </w:pPr>
      <w:bookmarkStart w:id="88" w:name="_Toc175742343"/>
      <w:r w:rsidRPr="00F041CD">
        <w:rPr>
          <w:rFonts w:ascii="Times New Roman" w:hAnsi="Times New Roman"/>
          <w:b/>
          <w:color w:val="000000" w:themeColor="text1"/>
          <w:sz w:val="24"/>
          <w:szCs w:val="24"/>
        </w:rPr>
        <w:t>Типовые требования к расчету НМЦ на модернизацию систем учета электроэнергии с использованием нетарифных источников финансирования, за исключением договоров, финансируемых за счет средств финансовой поддержки</w:t>
      </w:r>
      <w:bookmarkEnd w:id="88"/>
    </w:p>
    <w:p w:rsidR="00756DD0" w:rsidRPr="00F041CD" w:rsidRDefault="00756DD0" w:rsidP="00DD2798">
      <w:pPr>
        <w:pStyle w:val="a9"/>
        <w:ind w:left="567"/>
        <w:jc w:val="both"/>
        <w:rPr>
          <w:rFonts w:ascii="Times New Roman" w:hAnsi="Times New Roman"/>
          <w:color w:val="000000" w:themeColor="text1"/>
          <w:sz w:val="20"/>
          <w:szCs w:val="20"/>
        </w:rPr>
      </w:pPr>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89" w:name="п19_1"/>
      <w:r w:rsidRPr="00F041CD">
        <w:rPr>
          <w:rFonts w:ascii="Times New Roman" w:hAnsi="Times New Roman"/>
          <w:color w:val="000000" w:themeColor="text1"/>
          <w:szCs w:val="24"/>
        </w:rPr>
        <w:t>НМЦ на модернизацию систем учета электроэнергии с использованием нетарифных источников финансирования определяется и обосновывается посредством применения следующих методов:</w:t>
      </w:r>
      <w:bookmarkEnd w:id="89"/>
    </w:p>
    <w:p w:rsidR="00756DD0" w:rsidRPr="00F041CD" w:rsidRDefault="00756DD0" w:rsidP="00A509C2">
      <w:pPr>
        <w:pStyle w:val="a9"/>
        <w:numPr>
          <w:ilvl w:val="2"/>
          <w:numId w:val="17"/>
        </w:numPr>
        <w:tabs>
          <w:tab w:val="left" w:pos="1134"/>
        </w:tabs>
        <w:spacing w:line="240" w:lineRule="auto"/>
        <w:ind w:left="0" w:firstLine="567"/>
        <w:jc w:val="both"/>
        <w:rPr>
          <w:rFonts w:ascii="Times New Roman" w:hAnsi="Times New Roman"/>
          <w:color w:val="000000" w:themeColor="text1"/>
          <w:szCs w:val="24"/>
        </w:rPr>
      </w:pPr>
      <w:bookmarkStart w:id="90" w:name="а19_1"/>
      <w:r w:rsidRPr="00F041CD">
        <w:rPr>
          <w:rFonts w:ascii="Times New Roman" w:hAnsi="Times New Roman"/>
          <w:color w:val="000000" w:themeColor="text1"/>
          <w:szCs w:val="24"/>
        </w:rPr>
        <w:t>проектно-сметный метод является приоритетным для расчета НМЦ на модернизацию систем учета электроэнергии с использованием нетарифных источников финансирования, за исключением договоров, финансируемых за счет средств финансовой поддержки и заключается в определении НМЦ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90"/>
    </w:p>
    <w:p w:rsidR="00756DD0" w:rsidRPr="00F041CD" w:rsidRDefault="00756DD0" w:rsidP="00A509C2">
      <w:pPr>
        <w:pStyle w:val="a9"/>
        <w:numPr>
          <w:ilvl w:val="2"/>
          <w:numId w:val="17"/>
        </w:numPr>
        <w:tabs>
          <w:tab w:val="left" w:pos="1134"/>
        </w:tabs>
        <w:spacing w:line="240" w:lineRule="auto"/>
        <w:ind w:left="0" w:firstLine="567"/>
        <w:jc w:val="both"/>
        <w:rPr>
          <w:rFonts w:ascii="Times New Roman" w:hAnsi="Times New Roman"/>
          <w:color w:val="000000" w:themeColor="text1"/>
          <w:szCs w:val="24"/>
        </w:rPr>
      </w:pPr>
      <w:bookmarkStart w:id="91" w:name="б19_1"/>
      <w:r w:rsidRPr="00F041CD">
        <w:rPr>
          <w:rFonts w:ascii="Times New Roman" w:hAnsi="Times New Roman"/>
          <w:color w:val="000000" w:themeColor="text1"/>
          <w:szCs w:val="24"/>
        </w:rPr>
        <w:t xml:space="preserve">метод определения цен по аналогам (на основании данных о стоимости строительства объектов-аналогов согласно сметной части проектной документации (ССРСС в уровне цен на дату утверждения сметной документации), разработанного в составе утвержденной в соответствии с законодательством о градостроительной деятельности проектной документации по объекту-аналогу); </w:t>
      </w:r>
    </w:p>
    <w:p w:rsidR="00756DD0" w:rsidRPr="00F041CD" w:rsidRDefault="00756DD0" w:rsidP="00A509C2">
      <w:pPr>
        <w:pStyle w:val="a9"/>
        <w:numPr>
          <w:ilvl w:val="2"/>
          <w:numId w:val="17"/>
        </w:numPr>
        <w:tabs>
          <w:tab w:val="left" w:pos="1134"/>
        </w:tabs>
        <w:spacing w:line="240" w:lineRule="auto"/>
        <w:ind w:left="0" w:firstLine="567"/>
        <w:jc w:val="both"/>
        <w:rPr>
          <w:rFonts w:ascii="Times New Roman" w:hAnsi="Times New Roman"/>
          <w:color w:val="000000" w:themeColor="text1"/>
          <w:szCs w:val="24"/>
        </w:rPr>
      </w:pPr>
      <w:bookmarkStart w:id="92" w:name="в19_1"/>
      <w:bookmarkEnd w:id="91"/>
      <w:r w:rsidRPr="00F041CD">
        <w:rPr>
          <w:rFonts w:ascii="Times New Roman" w:hAnsi="Times New Roman"/>
          <w:color w:val="000000" w:themeColor="text1"/>
          <w:szCs w:val="24"/>
        </w:rPr>
        <w:t xml:space="preserve">метод сопоставимых рыночных цен (анализа рынка) применяется при отсутствии утвержденной проектной документации на основании не менее трех технико-коммерческих предложений на выполнение работ при отсутствии соответствующих сметных нормативов на отдельные виды работ и затрат, включенных в </w:t>
      </w:r>
      <w:r w:rsidR="00A9190A" w:rsidRPr="00F041CD">
        <w:rPr>
          <w:rFonts w:ascii="Times New Roman" w:hAnsi="Times New Roman"/>
          <w:color w:val="000000" w:themeColor="text1"/>
          <w:szCs w:val="24"/>
        </w:rPr>
        <w:t>федеральный реестр сметных нормативов(</w:t>
      </w:r>
      <w:r w:rsidRPr="00F041CD">
        <w:rPr>
          <w:rFonts w:ascii="Times New Roman" w:hAnsi="Times New Roman"/>
          <w:color w:val="000000" w:themeColor="text1"/>
          <w:szCs w:val="24"/>
        </w:rPr>
        <w:t>ФРСН</w:t>
      </w:r>
      <w:r w:rsidR="00A9190A" w:rsidRPr="00F041CD">
        <w:rPr>
          <w:rFonts w:ascii="Times New Roman" w:hAnsi="Times New Roman"/>
          <w:color w:val="000000" w:themeColor="text1"/>
          <w:szCs w:val="24"/>
        </w:rPr>
        <w:t>)</w:t>
      </w:r>
      <w:r w:rsidRPr="00F041CD">
        <w:rPr>
          <w:rFonts w:ascii="Times New Roman" w:hAnsi="Times New Roman"/>
          <w:color w:val="000000" w:themeColor="text1"/>
          <w:szCs w:val="24"/>
        </w:rPr>
        <w:t>, а также возможности применения методов, указанных</w:t>
      </w:r>
      <w:r w:rsidR="00A9190A" w:rsidRPr="00F041CD">
        <w:rPr>
          <w:rFonts w:ascii="Times New Roman" w:hAnsi="Times New Roman"/>
          <w:color w:val="000000" w:themeColor="text1"/>
          <w:szCs w:val="24"/>
        </w:rPr>
        <w:t xml:space="preserve"> </w:t>
      </w:r>
      <w:r w:rsidR="004966AF" w:rsidRPr="00F041CD">
        <w:rPr>
          <w:rFonts w:ascii="Times New Roman" w:hAnsi="Times New Roman"/>
          <w:color w:val="000000" w:themeColor="text1"/>
          <w:szCs w:val="24"/>
        </w:rPr>
        <w:t>в подп</w:t>
      </w:r>
      <w:r w:rsidR="007A22CE" w:rsidRPr="00F041CD">
        <w:rPr>
          <w:rFonts w:ascii="Times New Roman" w:hAnsi="Times New Roman"/>
          <w:color w:val="000000" w:themeColor="text1"/>
          <w:szCs w:val="24"/>
        </w:rPr>
        <w:t>унктах</w:t>
      </w:r>
      <w:r w:rsidRPr="00F041CD">
        <w:rPr>
          <w:rFonts w:ascii="Times New Roman" w:hAnsi="Times New Roman"/>
          <w:color w:val="000000" w:themeColor="text1"/>
          <w:szCs w:val="24"/>
        </w:rPr>
        <w:t xml:space="preserve"> </w:t>
      </w:r>
      <w:hyperlink w:anchor="а19_1" w:history="1">
        <w:r w:rsidR="00261EDD" w:rsidRPr="00F041CD">
          <w:rPr>
            <w:rStyle w:val="ab"/>
            <w:rFonts w:ascii="Times New Roman" w:hAnsi="Times New Roman"/>
            <w:color w:val="000000" w:themeColor="text1"/>
            <w:szCs w:val="24"/>
          </w:rPr>
          <w:t>а)</w:t>
        </w:r>
      </w:hyperlink>
      <w:r w:rsidR="00261EDD" w:rsidRPr="00F041CD">
        <w:rPr>
          <w:rFonts w:ascii="Times New Roman" w:hAnsi="Times New Roman"/>
          <w:color w:val="000000" w:themeColor="text1"/>
          <w:szCs w:val="24"/>
        </w:rPr>
        <w:t xml:space="preserve"> и </w:t>
      </w:r>
      <w:hyperlink w:anchor="б19_1" w:history="1">
        <w:r w:rsidR="00261EDD" w:rsidRPr="00F041CD">
          <w:rPr>
            <w:rStyle w:val="ab"/>
            <w:rFonts w:ascii="Times New Roman" w:hAnsi="Times New Roman"/>
            <w:color w:val="000000" w:themeColor="text1"/>
            <w:szCs w:val="24"/>
          </w:rPr>
          <w:t>б)</w:t>
        </w:r>
        <w:r w:rsidR="004966AF" w:rsidRPr="00F041CD">
          <w:rPr>
            <w:rStyle w:val="ab"/>
            <w:rFonts w:ascii="Times New Roman" w:hAnsi="Times New Roman"/>
            <w:color w:val="000000" w:themeColor="text1"/>
            <w:szCs w:val="24"/>
          </w:rPr>
          <w:t xml:space="preserve"> п. 1</w:t>
        </w:r>
        <w:r w:rsidR="00125D21" w:rsidRPr="00F041CD">
          <w:rPr>
            <w:rStyle w:val="ab"/>
            <w:rFonts w:ascii="Times New Roman" w:hAnsi="Times New Roman"/>
            <w:color w:val="000000" w:themeColor="text1"/>
            <w:szCs w:val="24"/>
          </w:rPr>
          <w:t>8</w:t>
        </w:r>
        <w:r w:rsidR="004966AF" w:rsidRPr="00F041CD">
          <w:rPr>
            <w:rStyle w:val="ab"/>
            <w:rFonts w:ascii="Times New Roman" w:hAnsi="Times New Roman"/>
            <w:color w:val="000000" w:themeColor="text1"/>
            <w:szCs w:val="24"/>
          </w:rPr>
          <w:t>.1</w:t>
        </w:r>
      </w:hyperlink>
      <w:r w:rsidR="004966AF" w:rsidRPr="00F041CD">
        <w:rPr>
          <w:rFonts w:ascii="Times New Roman" w:hAnsi="Times New Roman"/>
          <w:color w:val="000000" w:themeColor="text1"/>
          <w:szCs w:val="24"/>
        </w:rPr>
        <w:t xml:space="preserve"> в</w:t>
      </w:r>
      <w:r w:rsidRPr="00F041CD">
        <w:rPr>
          <w:rFonts w:ascii="Times New Roman" w:hAnsi="Times New Roman"/>
          <w:color w:val="000000" w:themeColor="text1"/>
          <w:szCs w:val="24"/>
        </w:rPr>
        <w:t xml:space="preserve"> расчете НМЦ учитывается наиболее экономичное коммерческое предложение на основании анализа КП (не менее чем от трех производителей/поставщиков/исполнителей)</w:t>
      </w:r>
      <w:r w:rsidR="0010340A" w:rsidRPr="00F041CD">
        <w:rPr>
          <w:rStyle w:val="af9"/>
          <w:rFonts w:ascii="Times New Roman" w:hAnsi="Times New Roman"/>
          <w:color w:val="000000" w:themeColor="text1"/>
          <w:szCs w:val="24"/>
        </w:rPr>
        <w:footnoteReference w:id="10"/>
      </w:r>
      <w:r w:rsidRPr="00F041CD">
        <w:rPr>
          <w:rFonts w:ascii="Times New Roman" w:hAnsi="Times New Roman"/>
          <w:color w:val="000000" w:themeColor="text1"/>
          <w:szCs w:val="24"/>
        </w:rPr>
        <w:t xml:space="preserve">, при этом не менее одного коммерческого </w:t>
      </w:r>
      <w:r w:rsidRPr="00F041CD">
        <w:rPr>
          <w:rFonts w:ascii="Times New Roman" w:hAnsi="Times New Roman"/>
          <w:color w:val="000000" w:themeColor="text1"/>
          <w:szCs w:val="24"/>
        </w:rPr>
        <w:lastRenderedPageBreak/>
        <w:t>предложения должно быть предоставлено непосредственно производителем планируемого к закупке типа оборудования либо его официальным представителем (торговый дом, дистрибьютер, дилер);</w:t>
      </w:r>
    </w:p>
    <w:bookmarkEnd w:id="92"/>
    <w:p w:rsidR="00756DD0" w:rsidRPr="00F041CD" w:rsidRDefault="00756DD0" w:rsidP="00A509C2">
      <w:pPr>
        <w:pStyle w:val="a9"/>
        <w:numPr>
          <w:ilvl w:val="2"/>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комбинированный метод (предусматривает сочетание (не менее двух) вышеуказанных методов).</w:t>
      </w:r>
    </w:p>
    <w:p w:rsidR="00756DD0" w:rsidRPr="00F041CD" w:rsidRDefault="00756DD0" w:rsidP="00157D16">
      <w:pPr>
        <w:pStyle w:val="a9"/>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xml:space="preserve">Выбор метода определения и обоснования НМЦ или единицы продукции осуществляется инициатором закупки, при этом НМЦ должно быть не выше затрат, сформированных по </w:t>
      </w:r>
      <w:hyperlink w:anchor="п19_4" w:history="1">
        <w:r w:rsidRPr="00F041CD">
          <w:rPr>
            <w:rStyle w:val="ab"/>
            <w:rFonts w:ascii="Times New Roman" w:hAnsi="Times New Roman"/>
            <w:color w:val="000000" w:themeColor="text1"/>
            <w:szCs w:val="24"/>
          </w:rPr>
          <w:t xml:space="preserve">п. </w:t>
        </w:r>
        <w:r w:rsidR="000D1129" w:rsidRPr="00F041CD">
          <w:rPr>
            <w:rStyle w:val="ab"/>
            <w:rFonts w:ascii="Times New Roman" w:hAnsi="Times New Roman"/>
            <w:color w:val="000000" w:themeColor="text1"/>
            <w:szCs w:val="24"/>
          </w:rPr>
          <w:t>1</w:t>
        </w:r>
        <w:r w:rsidR="00125D21" w:rsidRPr="00F041CD">
          <w:rPr>
            <w:rStyle w:val="ab"/>
            <w:rFonts w:ascii="Times New Roman" w:hAnsi="Times New Roman"/>
            <w:color w:val="000000" w:themeColor="text1"/>
            <w:szCs w:val="24"/>
          </w:rPr>
          <w:t>8</w:t>
        </w:r>
        <w:r w:rsidR="000D1129"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4</w:t>
        </w:r>
        <w:r w:rsidRPr="00F041CD">
          <w:rPr>
            <w:rStyle w:val="ab"/>
            <w:rFonts w:ascii="Times New Roman" w:hAnsi="Times New Roman"/>
            <w:color w:val="000000" w:themeColor="text1"/>
            <w:szCs w:val="24"/>
          </w:rPr>
          <w:t>.</w:t>
        </w:r>
      </w:hyperlink>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НМЦ включает в себя:</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bookmarkStart w:id="93" w:name="а_г19_2"/>
      <w:r w:rsidRPr="00F041CD">
        <w:rPr>
          <w:rFonts w:ascii="Times New Roman" w:hAnsi="Times New Roman"/>
          <w:color w:val="000000" w:themeColor="text1"/>
          <w:szCs w:val="24"/>
        </w:rPr>
        <w:t>стоимость оборудования и материалов, используемых подрядной организацией на объектах заказчика для целей исполнения договора;</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bookmarkStart w:id="94" w:name="б19_2"/>
      <w:r w:rsidRPr="00F041CD">
        <w:rPr>
          <w:rFonts w:ascii="Times New Roman" w:hAnsi="Times New Roman"/>
          <w:color w:val="000000" w:themeColor="text1"/>
          <w:szCs w:val="24"/>
        </w:rPr>
        <w:t>стоимость предпроектного обследования и проектных работ;</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bookmarkStart w:id="95" w:name="в19_2"/>
      <w:bookmarkEnd w:id="94"/>
      <w:r w:rsidRPr="00F041CD">
        <w:rPr>
          <w:rFonts w:ascii="Times New Roman" w:hAnsi="Times New Roman"/>
          <w:color w:val="000000" w:themeColor="text1"/>
          <w:szCs w:val="24"/>
        </w:rPr>
        <w:t>затраты на строительно-монтажные и пусконаладочные работы</w:t>
      </w:r>
      <w:bookmarkEnd w:id="95"/>
      <w:r w:rsidRPr="00F041CD">
        <w:rPr>
          <w:rFonts w:ascii="Times New Roman" w:hAnsi="Times New Roman"/>
          <w:color w:val="000000" w:themeColor="text1"/>
          <w:szCs w:val="24"/>
        </w:rPr>
        <w:t>;</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затраты на страхование оборудования (не более 1% от суммарных затрат по п</w:t>
      </w:r>
      <w:r w:rsidR="004966AF" w:rsidRPr="00F041CD">
        <w:rPr>
          <w:rFonts w:ascii="Times New Roman" w:hAnsi="Times New Roman"/>
          <w:color w:val="000000" w:themeColor="text1"/>
          <w:szCs w:val="24"/>
        </w:rPr>
        <w:t>одп</w:t>
      </w:r>
      <w:r w:rsidR="00B71C38" w:rsidRPr="00F041CD">
        <w:rPr>
          <w:rFonts w:ascii="Times New Roman" w:hAnsi="Times New Roman"/>
          <w:color w:val="000000" w:themeColor="text1"/>
          <w:szCs w:val="24"/>
        </w:rPr>
        <w:t>унктам</w:t>
      </w:r>
      <w:r w:rsidRPr="00F041CD">
        <w:rPr>
          <w:rFonts w:ascii="Times New Roman" w:hAnsi="Times New Roman"/>
          <w:color w:val="000000" w:themeColor="text1"/>
          <w:szCs w:val="24"/>
        </w:rPr>
        <w:t xml:space="preserve"> </w:t>
      </w:r>
      <w:bookmarkStart w:id="96" w:name="а19_2"/>
      <w:r w:rsidR="00CD6208" w:rsidRPr="00F041CD">
        <w:rPr>
          <w:rFonts w:ascii="Times New Roman" w:hAnsi="Times New Roman"/>
          <w:color w:val="000000" w:themeColor="text1"/>
          <w:szCs w:val="24"/>
        </w:rPr>
        <w:fldChar w:fldCharType="begin"/>
      </w:r>
      <w:r w:rsidR="00CD6208" w:rsidRPr="00F041CD">
        <w:rPr>
          <w:rFonts w:ascii="Times New Roman" w:hAnsi="Times New Roman"/>
          <w:color w:val="000000" w:themeColor="text1"/>
          <w:szCs w:val="24"/>
        </w:rPr>
        <w:instrText xml:space="preserve"> HYPERLINK  \l "а19_2" </w:instrText>
      </w:r>
      <w:r w:rsidR="00CD6208" w:rsidRPr="00F041CD">
        <w:rPr>
          <w:rFonts w:ascii="Times New Roman" w:hAnsi="Times New Roman"/>
          <w:color w:val="000000" w:themeColor="text1"/>
          <w:szCs w:val="24"/>
        </w:rPr>
        <w:fldChar w:fldCharType="separate"/>
      </w:r>
      <w:r w:rsidR="000D1129" w:rsidRPr="00F041CD">
        <w:rPr>
          <w:rStyle w:val="ab"/>
          <w:rFonts w:ascii="Times New Roman" w:hAnsi="Times New Roman"/>
          <w:color w:val="000000" w:themeColor="text1"/>
          <w:szCs w:val="24"/>
        </w:rPr>
        <w:t>а)</w:t>
      </w:r>
      <w:bookmarkEnd w:id="96"/>
      <w:r w:rsidR="00CD6208" w:rsidRPr="00F041CD">
        <w:rPr>
          <w:rFonts w:ascii="Times New Roman" w:hAnsi="Times New Roman"/>
          <w:color w:val="000000" w:themeColor="text1"/>
          <w:szCs w:val="24"/>
        </w:rPr>
        <w:fldChar w:fldCharType="end"/>
      </w:r>
      <w:r w:rsidRPr="00F041CD">
        <w:rPr>
          <w:rFonts w:ascii="Times New Roman" w:hAnsi="Times New Roman"/>
          <w:color w:val="000000" w:themeColor="text1"/>
          <w:szCs w:val="24"/>
        </w:rPr>
        <w:t xml:space="preserve"> и </w:t>
      </w:r>
      <w:hyperlink w:anchor="в19_2" w:history="1">
        <w:r w:rsidR="000D1129" w:rsidRPr="00F041CD">
          <w:rPr>
            <w:rStyle w:val="ab"/>
            <w:rFonts w:ascii="Times New Roman" w:hAnsi="Times New Roman"/>
            <w:color w:val="000000" w:themeColor="text1"/>
            <w:szCs w:val="24"/>
          </w:rPr>
          <w:t xml:space="preserve">в) </w:t>
        </w:r>
        <w:r w:rsidR="004966AF" w:rsidRPr="00F041CD">
          <w:rPr>
            <w:rStyle w:val="ab"/>
            <w:rFonts w:ascii="Times New Roman" w:hAnsi="Times New Roman"/>
            <w:color w:val="000000" w:themeColor="text1"/>
            <w:szCs w:val="24"/>
          </w:rPr>
          <w:t>п. 1</w:t>
        </w:r>
        <w:r w:rsidR="00125D21" w:rsidRPr="00F041CD">
          <w:rPr>
            <w:rStyle w:val="ab"/>
            <w:rFonts w:ascii="Times New Roman" w:hAnsi="Times New Roman"/>
            <w:color w:val="000000" w:themeColor="text1"/>
            <w:szCs w:val="24"/>
          </w:rPr>
          <w:t>8</w:t>
        </w:r>
        <w:r w:rsidR="004966AF"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2</w:t>
        </w:r>
      </w:hyperlink>
      <w:r w:rsidR="004966AF" w:rsidRPr="00F041CD">
        <w:rPr>
          <w:rFonts w:ascii="Times New Roman" w:hAnsi="Times New Roman"/>
          <w:color w:val="000000" w:themeColor="text1"/>
          <w:szCs w:val="24"/>
        </w:rPr>
        <w:t xml:space="preserve"> </w:t>
      </w:r>
      <w:r w:rsidR="000D1129" w:rsidRPr="00F041CD">
        <w:rPr>
          <w:rFonts w:ascii="Times New Roman" w:hAnsi="Times New Roman"/>
          <w:color w:val="000000" w:themeColor="text1"/>
          <w:szCs w:val="24"/>
        </w:rPr>
        <w:t>настоящего Положения</w:t>
      </w:r>
      <w:r w:rsidRPr="00F041CD">
        <w:rPr>
          <w:rFonts w:ascii="Times New Roman" w:hAnsi="Times New Roman"/>
          <w:color w:val="000000" w:themeColor="text1"/>
          <w:szCs w:val="24"/>
        </w:rPr>
        <w:t>);</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bookmarkStart w:id="97" w:name="д19_2"/>
      <w:bookmarkEnd w:id="93"/>
      <w:r w:rsidRPr="00F041CD">
        <w:rPr>
          <w:rFonts w:ascii="Times New Roman" w:hAnsi="Times New Roman"/>
          <w:color w:val="000000" w:themeColor="text1"/>
          <w:szCs w:val="24"/>
        </w:rPr>
        <w:t>выплаты процентов за пользование заемными средствами;</w:t>
      </w:r>
    </w:p>
    <w:bookmarkEnd w:id="97"/>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расходы на эксплуатацию оборудования на период действия договора с учетом обменного фонда (</w:t>
      </w:r>
      <w:proofErr w:type="spellStart"/>
      <w:r w:rsidRPr="00F041CD">
        <w:rPr>
          <w:rFonts w:ascii="Times New Roman" w:hAnsi="Times New Roman"/>
          <w:color w:val="000000" w:themeColor="text1"/>
          <w:szCs w:val="24"/>
        </w:rPr>
        <w:t>ЗиП</w:t>
      </w:r>
      <w:proofErr w:type="spellEnd"/>
      <w:r w:rsidRPr="00F041CD">
        <w:rPr>
          <w:rFonts w:ascii="Times New Roman" w:hAnsi="Times New Roman"/>
          <w:color w:val="000000" w:themeColor="text1"/>
          <w:szCs w:val="24"/>
        </w:rPr>
        <w:t>) не более 3% от планового количества оборудования по п</w:t>
      </w:r>
      <w:r w:rsidR="004966AF" w:rsidRPr="00F041CD">
        <w:rPr>
          <w:rFonts w:ascii="Times New Roman" w:hAnsi="Times New Roman"/>
          <w:color w:val="000000" w:themeColor="text1"/>
          <w:szCs w:val="24"/>
        </w:rPr>
        <w:t>одп</w:t>
      </w:r>
      <w:r w:rsidRPr="00F041CD">
        <w:rPr>
          <w:rFonts w:ascii="Times New Roman" w:hAnsi="Times New Roman"/>
          <w:color w:val="000000" w:themeColor="text1"/>
          <w:szCs w:val="24"/>
        </w:rPr>
        <w:t xml:space="preserve">. </w:t>
      </w:r>
      <w:hyperlink w:anchor="а19_2" w:history="1">
        <w:r w:rsidR="004966AF" w:rsidRPr="00F041CD">
          <w:rPr>
            <w:rStyle w:val="ab"/>
            <w:rFonts w:ascii="Times New Roman" w:hAnsi="Times New Roman"/>
            <w:color w:val="000000" w:themeColor="text1"/>
            <w:szCs w:val="24"/>
          </w:rPr>
          <w:t>а) п. 1</w:t>
        </w:r>
        <w:r w:rsidR="00125D21" w:rsidRPr="00F041CD">
          <w:rPr>
            <w:rStyle w:val="ab"/>
            <w:rFonts w:ascii="Times New Roman" w:hAnsi="Times New Roman"/>
            <w:color w:val="000000" w:themeColor="text1"/>
            <w:szCs w:val="24"/>
            <w:lang w:val="en-US"/>
          </w:rPr>
          <w:t>8</w:t>
        </w:r>
        <w:r w:rsidR="004966AF"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2</w:t>
        </w:r>
      </w:hyperlink>
      <w:r w:rsidR="004966AF" w:rsidRPr="00F041CD">
        <w:rPr>
          <w:rFonts w:ascii="Times New Roman" w:hAnsi="Times New Roman"/>
          <w:color w:val="000000" w:themeColor="text1"/>
          <w:szCs w:val="24"/>
        </w:rPr>
        <w:t xml:space="preserve"> </w:t>
      </w:r>
      <w:r w:rsidR="000031B9" w:rsidRPr="00F041CD">
        <w:rPr>
          <w:rFonts w:ascii="Times New Roman" w:hAnsi="Times New Roman"/>
          <w:color w:val="000000" w:themeColor="text1"/>
          <w:szCs w:val="24"/>
        </w:rPr>
        <w:t>настоящего Положения</w:t>
      </w:r>
      <w:r w:rsidRPr="00F041CD">
        <w:rPr>
          <w:rFonts w:ascii="Times New Roman" w:hAnsi="Times New Roman"/>
          <w:color w:val="000000" w:themeColor="text1"/>
          <w:szCs w:val="24"/>
        </w:rPr>
        <w:t>;</w:t>
      </w:r>
    </w:p>
    <w:p w:rsidR="00756DD0" w:rsidRPr="00F041CD" w:rsidRDefault="00756DD0" w:rsidP="00A509C2">
      <w:pPr>
        <w:pStyle w:val="a9"/>
        <w:numPr>
          <w:ilvl w:val="2"/>
          <w:numId w:val="17"/>
        </w:numPr>
        <w:tabs>
          <w:tab w:val="left" w:pos="1134"/>
          <w:tab w:val="left" w:pos="1276"/>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прибыль подрядной организации в размере не более 10% от суммарных затрат по п</w:t>
      </w:r>
      <w:r w:rsidR="004966AF" w:rsidRPr="00F041CD">
        <w:rPr>
          <w:rFonts w:ascii="Times New Roman" w:hAnsi="Times New Roman"/>
          <w:color w:val="000000" w:themeColor="text1"/>
          <w:szCs w:val="24"/>
        </w:rPr>
        <w:t>одп</w:t>
      </w:r>
      <w:r w:rsidRPr="00F041CD">
        <w:rPr>
          <w:rFonts w:ascii="Times New Roman" w:hAnsi="Times New Roman"/>
          <w:color w:val="000000" w:themeColor="text1"/>
          <w:szCs w:val="24"/>
        </w:rPr>
        <w:t xml:space="preserve">. </w:t>
      </w:r>
      <w:hyperlink w:anchor="а_г19_2" w:history="1">
        <w:r w:rsidR="000D1129" w:rsidRPr="00F041CD">
          <w:rPr>
            <w:rStyle w:val="ab"/>
            <w:rFonts w:ascii="Times New Roman" w:hAnsi="Times New Roman"/>
            <w:color w:val="000000" w:themeColor="text1"/>
            <w:szCs w:val="24"/>
          </w:rPr>
          <w:t>а)</w:t>
        </w:r>
        <w:r w:rsidRPr="00F041CD">
          <w:rPr>
            <w:rStyle w:val="ab"/>
            <w:rFonts w:ascii="Times New Roman" w:hAnsi="Times New Roman"/>
            <w:color w:val="000000" w:themeColor="text1"/>
            <w:szCs w:val="24"/>
          </w:rPr>
          <w:t xml:space="preserve"> </w:t>
        </w:r>
        <w:r w:rsidR="000D1129" w:rsidRPr="00F041CD">
          <w:rPr>
            <w:rStyle w:val="ab"/>
            <w:rFonts w:ascii="Times New Roman" w:hAnsi="Times New Roman"/>
            <w:color w:val="000000" w:themeColor="text1"/>
            <w:szCs w:val="24"/>
          </w:rPr>
          <w:t>–</w:t>
        </w:r>
        <w:r w:rsidRPr="00F041CD">
          <w:rPr>
            <w:rStyle w:val="ab"/>
            <w:rFonts w:ascii="Times New Roman" w:hAnsi="Times New Roman"/>
            <w:color w:val="000000" w:themeColor="text1"/>
            <w:szCs w:val="24"/>
          </w:rPr>
          <w:t xml:space="preserve"> </w:t>
        </w:r>
        <w:r w:rsidR="000D1129" w:rsidRPr="00F041CD">
          <w:rPr>
            <w:rStyle w:val="ab"/>
            <w:rFonts w:ascii="Times New Roman" w:hAnsi="Times New Roman"/>
            <w:color w:val="000000" w:themeColor="text1"/>
            <w:szCs w:val="24"/>
          </w:rPr>
          <w:t>г)</w:t>
        </w:r>
        <w:r w:rsidRPr="00F041CD">
          <w:rPr>
            <w:rStyle w:val="ab"/>
            <w:rFonts w:ascii="Times New Roman" w:hAnsi="Times New Roman"/>
            <w:color w:val="000000" w:themeColor="text1"/>
            <w:szCs w:val="24"/>
          </w:rPr>
          <w:t xml:space="preserve"> </w:t>
        </w:r>
        <w:r w:rsidR="004966AF" w:rsidRPr="00F041CD">
          <w:rPr>
            <w:rStyle w:val="ab"/>
            <w:rFonts w:ascii="Times New Roman" w:hAnsi="Times New Roman"/>
            <w:color w:val="000000" w:themeColor="text1"/>
            <w:szCs w:val="24"/>
          </w:rPr>
          <w:t>п. 1</w:t>
        </w:r>
        <w:r w:rsidR="00125D21" w:rsidRPr="00F041CD">
          <w:rPr>
            <w:rStyle w:val="ab"/>
            <w:rFonts w:ascii="Times New Roman" w:hAnsi="Times New Roman"/>
            <w:color w:val="000000" w:themeColor="text1"/>
            <w:szCs w:val="24"/>
            <w:lang w:val="en-US"/>
          </w:rPr>
          <w:t>8</w:t>
        </w:r>
        <w:r w:rsidR="004966AF"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2</w:t>
        </w:r>
      </w:hyperlink>
      <w:r w:rsidR="004966AF" w:rsidRPr="00F041CD">
        <w:rPr>
          <w:rFonts w:ascii="Times New Roman" w:hAnsi="Times New Roman"/>
          <w:color w:val="000000" w:themeColor="text1"/>
          <w:szCs w:val="24"/>
        </w:rPr>
        <w:t xml:space="preserve"> </w:t>
      </w:r>
      <w:r w:rsidR="000031B9" w:rsidRPr="00F041CD">
        <w:rPr>
          <w:rFonts w:ascii="Times New Roman" w:hAnsi="Times New Roman"/>
          <w:color w:val="000000" w:themeColor="text1"/>
          <w:szCs w:val="24"/>
        </w:rPr>
        <w:t>настоящего Положения</w:t>
      </w:r>
      <w:r w:rsidRPr="00F041CD">
        <w:rPr>
          <w:rFonts w:ascii="Times New Roman" w:hAnsi="Times New Roman"/>
          <w:color w:val="000000" w:themeColor="text1"/>
          <w:szCs w:val="24"/>
        </w:rPr>
        <w:t>.</w:t>
      </w:r>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98" w:name="п19_3"/>
      <w:r w:rsidRPr="00F041CD">
        <w:rPr>
          <w:rFonts w:ascii="Times New Roman" w:hAnsi="Times New Roman"/>
          <w:color w:val="000000" w:themeColor="text1"/>
          <w:szCs w:val="24"/>
        </w:rPr>
        <w:t xml:space="preserve">Непредвиденные расходы в случае необходимости оформляются отдельным дополнительным соглашением в размере не более 3% от суммарных затрат по </w:t>
      </w:r>
      <w:r w:rsidR="00F32654" w:rsidRPr="00F041CD">
        <w:rPr>
          <w:rFonts w:ascii="Times New Roman" w:hAnsi="Times New Roman"/>
          <w:color w:val="000000" w:themeColor="text1"/>
          <w:szCs w:val="24"/>
        </w:rPr>
        <w:t xml:space="preserve">подпунктам </w:t>
      </w:r>
      <w:hyperlink w:anchor="а19_2" w:history="1">
        <w:r w:rsidR="00261EDD" w:rsidRPr="00F041CD">
          <w:rPr>
            <w:rStyle w:val="ab"/>
            <w:rFonts w:ascii="Times New Roman" w:hAnsi="Times New Roman"/>
            <w:color w:val="000000" w:themeColor="text1"/>
            <w:szCs w:val="24"/>
          </w:rPr>
          <w:t>а)</w:t>
        </w:r>
      </w:hyperlink>
      <w:r w:rsidR="00261EDD" w:rsidRPr="00F041CD">
        <w:rPr>
          <w:rFonts w:ascii="Times New Roman" w:hAnsi="Times New Roman"/>
          <w:color w:val="000000" w:themeColor="text1"/>
          <w:szCs w:val="24"/>
        </w:rPr>
        <w:t xml:space="preserve">, </w:t>
      </w:r>
      <w:hyperlink w:anchor="б19_2" w:history="1">
        <w:r w:rsidR="00261EDD" w:rsidRPr="00F041CD">
          <w:rPr>
            <w:rStyle w:val="ab"/>
            <w:rFonts w:ascii="Times New Roman" w:hAnsi="Times New Roman"/>
            <w:color w:val="000000" w:themeColor="text1"/>
            <w:szCs w:val="24"/>
          </w:rPr>
          <w:t>б)</w:t>
        </w:r>
      </w:hyperlink>
      <w:r w:rsidR="00261EDD" w:rsidRPr="00F041CD">
        <w:rPr>
          <w:rFonts w:ascii="Times New Roman" w:hAnsi="Times New Roman"/>
          <w:color w:val="000000" w:themeColor="text1"/>
          <w:szCs w:val="24"/>
        </w:rPr>
        <w:t xml:space="preserve"> и </w:t>
      </w:r>
      <w:hyperlink w:anchor="в19_2" w:history="1">
        <w:r w:rsidR="00261EDD" w:rsidRPr="00F041CD">
          <w:rPr>
            <w:rStyle w:val="ab"/>
            <w:rFonts w:ascii="Times New Roman" w:hAnsi="Times New Roman"/>
            <w:color w:val="000000" w:themeColor="text1"/>
            <w:szCs w:val="24"/>
          </w:rPr>
          <w:t>в)</w:t>
        </w:r>
        <w:r w:rsidRPr="00F041CD">
          <w:rPr>
            <w:rStyle w:val="ab"/>
            <w:rFonts w:ascii="Times New Roman" w:hAnsi="Times New Roman"/>
            <w:color w:val="000000" w:themeColor="text1"/>
            <w:szCs w:val="24"/>
          </w:rPr>
          <w:t xml:space="preserve"> </w:t>
        </w:r>
        <w:r w:rsidR="007A22CE" w:rsidRPr="00F041CD">
          <w:rPr>
            <w:rStyle w:val="ab"/>
            <w:rFonts w:ascii="Times New Roman" w:hAnsi="Times New Roman"/>
            <w:color w:val="000000" w:themeColor="text1"/>
            <w:szCs w:val="24"/>
          </w:rPr>
          <w:t>п. 1</w:t>
        </w:r>
        <w:r w:rsidR="00125D21" w:rsidRPr="00F041CD">
          <w:rPr>
            <w:rStyle w:val="ab"/>
            <w:rFonts w:ascii="Times New Roman" w:hAnsi="Times New Roman"/>
            <w:color w:val="000000" w:themeColor="text1"/>
            <w:szCs w:val="24"/>
          </w:rPr>
          <w:t>8</w:t>
        </w:r>
        <w:r w:rsidR="007A22CE"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2</w:t>
        </w:r>
      </w:hyperlink>
      <w:r w:rsidR="007A22CE" w:rsidRPr="00F041CD">
        <w:rPr>
          <w:rFonts w:ascii="Times New Roman" w:hAnsi="Times New Roman"/>
          <w:color w:val="000000" w:themeColor="text1"/>
          <w:szCs w:val="24"/>
        </w:rPr>
        <w:t xml:space="preserve"> </w:t>
      </w:r>
      <w:r w:rsidR="000031B9" w:rsidRPr="00F041CD">
        <w:rPr>
          <w:rFonts w:ascii="Times New Roman" w:hAnsi="Times New Roman"/>
          <w:color w:val="000000" w:themeColor="text1"/>
          <w:szCs w:val="24"/>
        </w:rPr>
        <w:t xml:space="preserve">настоящего Положения </w:t>
      </w:r>
      <w:r w:rsidRPr="00F041CD">
        <w:rPr>
          <w:rFonts w:ascii="Times New Roman" w:hAnsi="Times New Roman"/>
          <w:color w:val="000000" w:themeColor="text1"/>
          <w:szCs w:val="24"/>
        </w:rPr>
        <w:t>и могут включаться в следующих случаях:</w:t>
      </w:r>
    </w:p>
    <w:p w:rsidR="00756DD0" w:rsidRPr="00F041CD" w:rsidRDefault="00756DD0" w:rsidP="00D40EC5">
      <w:pPr>
        <w:pStyle w:val="a9"/>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увеличение расходов при изменении проектных решений в рабочей документации, например, по результатам проведения предпроектного обследования произошло увеличение количества точек учета на объектах выполнения работ или изменение соотношения вводов к потребителям с однофазных на трехфазные;</w:t>
      </w:r>
    </w:p>
    <w:p w:rsidR="00756DD0" w:rsidRPr="00F041CD" w:rsidRDefault="00756DD0" w:rsidP="00D40EC5">
      <w:pPr>
        <w:pStyle w:val="a9"/>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xml:space="preserve">- выполнение персоналом подрядной организации работ по допуску в эксплуатацию приборов учета с оформлением соответствующих актов или дополнительных работ по замене оборудования учета электроэнергии в </w:t>
      </w:r>
      <w:proofErr w:type="spellStart"/>
      <w:r w:rsidRPr="00F041CD">
        <w:rPr>
          <w:rFonts w:ascii="Times New Roman" w:hAnsi="Times New Roman"/>
          <w:color w:val="000000" w:themeColor="text1"/>
          <w:szCs w:val="24"/>
        </w:rPr>
        <w:t>негарантийных</w:t>
      </w:r>
      <w:proofErr w:type="spellEnd"/>
      <w:r w:rsidRPr="00F041CD">
        <w:rPr>
          <w:rFonts w:ascii="Times New Roman" w:hAnsi="Times New Roman"/>
          <w:color w:val="000000" w:themeColor="text1"/>
          <w:szCs w:val="24"/>
        </w:rPr>
        <w:t xml:space="preserve"> случаях;</w:t>
      </w:r>
    </w:p>
    <w:p w:rsidR="00756DD0" w:rsidRPr="00F041CD" w:rsidRDefault="00756DD0" w:rsidP="00D40EC5">
      <w:pPr>
        <w:pStyle w:val="a9"/>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затраты на осуществление работ вахтовым методом, командирование рабочих, перебазирование строительно-монтажных подразделений;</w:t>
      </w:r>
    </w:p>
    <w:p w:rsidR="00756DD0" w:rsidRPr="00F041CD" w:rsidRDefault="00756DD0" w:rsidP="00D40EC5">
      <w:pPr>
        <w:pStyle w:val="a9"/>
        <w:spacing w:after="0"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удорожание работ в зимнее время.</w:t>
      </w:r>
    </w:p>
    <w:p w:rsidR="00756DD0" w:rsidRPr="00F041CD" w:rsidRDefault="0011664B"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bookmarkStart w:id="99" w:name="п19_4"/>
      <w:bookmarkEnd w:id="98"/>
      <w:r w:rsidRPr="00F041CD">
        <w:rPr>
          <w:rFonts w:ascii="Times New Roman" w:hAnsi="Times New Roman"/>
          <w:color w:val="000000" w:themeColor="text1"/>
          <w:szCs w:val="24"/>
        </w:rPr>
        <w:t xml:space="preserve">Суммарные затраты по </w:t>
      </w:r>
      <w:hyperlink w:anchor="п19_1" w:history="1">
        <w:r w:rsidR="00756DD0" w:rsidRPr="00F041CD">
          <w:rPr>
            <w:rStyle w:val="ab"/>
            <w:rFonts w:ascii="Times New Roman" w:hAnsi="Times New Roman"/>
            <w:color w:val="000000" w:themeColor="text1"/>
            <w:szCs w:val="24"/>
          </w:rPr>
          <w:t xml:space="preserve">п. </w:t>
        </w:r>
        <w:r w:rsidR="000D1129" w:rsidRPr="00F041CD">
          <w:rPr>
            <w:rStyle w:val="ab"/>
            <w:rFonts w:ascii="Times New Roman" w:hAnsi="Times New Roman"/>
            <w:color w:val="000000" w:themeColor="text1"/>
            <w:szCs w:val="24"/>
          </w:rPr>
          <w:t>1</w:t>
        </w:r>
        <w:r w:rsidR="00125D21" w:rsidRPr="00F041CD">
          <w:rPr>
            <w:rStyle w:val="ab"/>
            <w:rFonts w:ascii="Times New Roman" w:hAnsi="Times New Roman"/>
            <w:color w:val="000000" w:themeColor="text1"/>
            <w:szCs w:val="24"/>
          </w:rPr>
          <w:t>8</w:t>
        </w:r>
        <w:r w:rsidR="000D1129" w:rsidRPr="00F041CD">
          <w:rPr>
            <w:rStyle w:val="ab"/>
            <w:rFonts w:ascii="Times New Roman" w:hAnsi="Times New Roman"/>
            <w:color w:val="000000" w:themeColor="text1"/>
            <w:szCs w:val="24"/>
          </w:rPr>
          <w:t>.</w:t>
        </w:r>
        <w:r w:rsidR="00756DD0" w:rsidRPr="00F041CD">
          <w:rPr>
            <w:rStyle w:val="ab"/>
            <w:rFonts w:ascii="Times New Roman" w:hAnsi="Times New Roman"/>
            <w:color w:val="000000" w:themeColor="text1"/>
            <w:szCs w:val="24"/>
          </w:rPr>
          <w:t>1</w:t>
        </w:r>
      </w:hyperlink>
      <w:r w:rsidR="00756DD0" w:rsidRPr="00F041CD">
        <w:rPr>
          <w:rFonts w:ascii="Times New Roman" w:hAnsi="Times New Roman"/>
          <w:color w:val="000000" w:themeColor="text1"/>
          <w:szCs w:val="24"/>
        </w:rPr>
        <w:t xml:space="preserve">, </w:t>
      </w:r>
      <w:hyperlink w:anchor="а_г19_2" w:history="1">
        <w:r w:rsidR="00AD3371" w:rsidRPr="00F041CD">
          <w:rPr>
            <w:rStyle w:val="ab"/>
            <w:rFonts w:ascii="Times New Roman" w:hAnsi="Times New Roman"/>
            <w:color w:val="000000" w:themeColor="text1"/>
            <w:szCs w:val="24"/>
          </w:rPr>
          <w:t xml:space="preserve">подп. </w:t>
        </w:r>
        <w:r w:rsidR="000D1129" w:rsidRPr="00F041CD">
          <w:rPr>
            <w:rStyle w:val="ab"/>
            <w:rFonts w:ascii="Times New Roman" w:hAnsi="Times New Roman"/>
            <w:color w:val="000000" w:themeColor="text1"/>
            <w:szCs w:val="24"/>
          </w:rPr>
          <w:t>а)</w:t>
        </w:r>
        <w:r w:rsidR="00A0215F" w:rsidRPr="00F041CD">
          <w:rPr>
            <w:rStyle w:val="ab"/>
            <w:rFonts w:ascii="Times New Roman" w:hAnsi="Times New Roman"/>
            <w:color w:val="000000" w:themeColor="text1"/>
            <w:szCs w:val="24"/>
          </w:rPr>
          <w:t xml:space="preserve"> – </w:t>
        </w:r>
        <w:r w:rsidR="000D1129" w:rsidRPr="00F041CD">
          <w:rPr>
            <w:rStyle w:val="ab"/>
            <w:rFonts w:ascii="Times New Roman" w:hAnsi="Times New Roman"/>
            <w:color w:val="000000" w:themeColor="text1"/>
            <w:szCs w:val="24"/>
          </w:rPr>
          <w:t>г)</w:t>
        </w:r>
        <w:r w:rsidR="00756DD0" w:rsidRPr="00F041CD">
          <w:rPr>
            <w:rStyle w:val="ab"/>
            <w:rFonts w:ascii="Times New Roman" w:hAnsi="Times New Roman"/>
            <w:color w:val="000000" w:themeColor="text1"/>
            <w:szCs w:val="24"/>
          </w:rPr>
          <w:t xml:space="preserve"> </w:t>
        </w:r>
        <w:r w:rsidR="00AD3371" w:rsidRPr="00F041CD">
          <w:rPr>
            <w:rStyle w:val="ab"/>
            <w:rFonts w:ascii="Times New Roman" w:hAnsi="Times New Roman"/>
            <w:color w:val="000000" w:themeColor="text1"/>
            <w:szCs w:val="24"/>
          </w:rPr>
          <w:t>п. 1</w:t>
        </w:r>
        <w:r w:rsidR="00125D21" w:rsidRPr="00F041CD">
          <w:rPr>
            <w:rStyle w:val="ab"/>
            <w:rFonts w:ascii="Times New Roman" w:hAnsi="Times New Roman"/>
            <w:color w:val="000000" w:themeColor="text1"/>
            <w:szCs w:val="24"/>
          </w:rPr>
          <w:t>8</w:t>
        </w:r>
        <w:r w:rsidR="00AD3371"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2</w:t>
        </w:r>
      </w:hyperlink>
      <w:r w:rsidR="00AD3371" w:rsidRPr="00F041CD">
        <w:rPr>
          <w:rFonts w:ascii="Times New Roman" w:hAnsi="Times New Roman"/>
          <w:color w:val="000000" w:themeColor="text1"/>
          <w:szCs w:val="24"/>
        </w:rPr>
        <w:t xml:space="preserve">, </w:t>
      </w:r>
      <w:hyperlink w:anchor="п19_3" w:history="1">
        <w:r w:rsidRPr="00F041CD">
          <w:rPr>
            <w:rStyle w:val="ab"/>
            <w:rFonts w:ascii="Times New Roman" w:hAnsi="Times New Roman"/>
            <w:color w:val="000000" w:themeColor="text1"/>
            <w:szCs w:val="24"/>
          </w:rPr>
          <w:t xml:space="preserve">п. </w:t>
        </w:r>
        <w:r w:rsidR="000D1129" w:rsidRPr="00F041CD">
          <w:rPr>
            <w:rStyle w:val="ab"/>
            <w:rFonts w:ascii="Times New Roman" w:hAnsi="Times New Roman"/>
            <w:color w:val="000000" w:themeColor="text1"/>
            <w:szCs w:val="24"/>
          </w:rPr>
          <w:t>1</w:t>
        </w:r>
        <w:r w:rsidR="00125D21" w:rsidRPr="00F041CD">
          <w:rPr>
            <w:rStyle w:val="ab"/>
            <w:rFonts w:ascii="Times New Roman" w:hAnsi="Times New Roman"/>
            <w:color w:val="000000" w:themeColor="text1"/>
            <w:szCs w:val="24"/>
          </w:rPr>
          <w:t>8</w:t>
        </w:r>
        <w:r w:rsidR="000D1129" w:rsidRPr="00F041CD">
          <w:rPr>
            <w:rStyle w:val="ab"/>
            <w:rFonts w:ascii="Times New Roman" w:hAnsi="Times New Roman"/>
            <w:color w:val="000000" w:themeColor="text1"/>
            <w:szCs w:val="24"/>
          </w:rPr>
          <w:t>.</w:t>
        </w:r>
        <w:r w:rsidR="009F29EA" w:rsidRPr="00F041CD">
          <w:rPr>
            <w:rStyle w:val="ab"/>
            <w:rFonts w:ascii="Times New Roman" w:hAnsi="Times New Roman"/>
            <w:color w:val="000000" w:themeColor="text1"/>
            <w:szCs w:val="24"/>
          </w:rPr>
          <w:t>3</w:t>
        </w:r>
      </w:hyperlink>
      <w:r w:rsidR="00756DD0" w:rsidRPr="00F041CD">
        <w:rPr>
          <w:rFonts w:ascii="Times New Roman" w:hAnsi="Times New Roman"/>
          <w:color w:val="000000" w:themeColor="text1"/>
          <w:szCs w:val="24"/>
        </w:rPr>
        <w:t xml:space="preserve"> </w:t>
      </w:r>
      <w:r w:rsidR="000031B9" w:rsidRPr="00F041CD">
        <w:rPr>
          <w:rFonts w:ascii="Times New Roman" w:hAnsi="Times New Roman"/>
          <w:color w:val="000000" w:themeColor="text1"/>
          <w:szCs w:val="24"/>
        </w:rPr>
        <w:t>настоящего Положения</w:t>
      </w:r>
      <w:r w:rsidR="00756DD0" w:rsidRPr="00F041CD">
        <w:rPr>
          <w:rFonts w:ascii="Times New Roman" w:hAnsi="Times New Roman"/>
          <w:color w:val="000000" w:themeColor="text1"/>
          <w:szCs w:val="24"/>
        </w:rPr>
        <w:t xml:space="preserve"> должны быть не выше укрупненных нормативов цен типовых технологических решений капитального строительства объектов электроэнергетики в части объектов электросетевого хозяйства, утвержденных приказом Минэнерго России от </w:t>
      </w:r>
      <w:r w:rsidR="00E229D8" w:rsidRPr="00F041CD">
        <w:rPr>
          <w:rFonts w:ascii="Times New Roman" w:hAnsi="Times New Roman"/>
          <w:color w:val="000000" w:themeColor="text1"/>
          <w:szCs w:val="24"/>
        </w:rPr>
        <w:t>26.02.2024 №131</w:t>
      </w:r>
      <w:r w:rsidR="00756DD0" w:rsidRPr="00F041CD">
        <w:rPr>
          <w:rFonts w:ascii="Times New Roman" w:hAnsi="Times New Roman"/>
          <w:color w:val="000000" w:themeColor="text1"/>
          <w:szCs w:val="24"/>
        </w:rPr>
        <w:t>.</w:t>
      </w:r>
      <w:bookmarkEnd w:id="99"/>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 xml:space="preserve">Для перевода НМЦ из базисных в текущие цены используются прогнозные индексы-дефляторы по капитальным вложениям, определяемые Министерством экономического развития Российской Федерации по строке «Инвестиции в основной </w:t>
      </w:r>
      <w:r w:rsidR="0010340A" w:rsidRPr="00F041CD">
        <w:rPr>
          <w:rFonts w:ascii="Times New Roman" w:hAnsi="Times New Roman"/>
          <w:color w:val="000000" w:themeColor="text1"/>
          <w:szCs w:val="24"/>
        </w:rPr>
        <w:t>капитал (капитальные вложения)»</w:t>
      </w:r>
      <w:r w:rsidR="0010340A" w:rsidRPr="00F041CD">
        <w:rPr>
          <w:rStyle w:val="af9"/>
          <w:rFonts w:ascii="Times New Roman" w:hAnsi="Times New Roman"/>
          <w:color w:val="000000" w:themeColor="text1"/>
          <w:szCs w:val="24"/>
        </w:rPr>
        <w:footnoteReference w:id="11"/>
      </w:r>
      <w:r w:rsidRPr="00F041CD">
        <w:rPr>
          <w:rFonts w:ascii="Times New Roman" w:hAnsi="Times New Roman"/>
          <w:color w:val="000000" w:themeColor="text1"/>
          <w:szCs w:val="24"/>
        </w:rPr>
        <w:t>, действующие на момент формирования стоимости инвестиционного объекта на период окончания строительства и актуальные на прогнозный период реализации инвестиционного проекта, с учетом доли сметной стоимости (объемов) работ, подлежащих выполнению соответственно в 1-й, 2-й, 3-й, i-</w:t>
      </w:r>
      <w:proofErr w:type="spellStart"/>
      <w:r w:rsidRPr="00F041CD">
        <w:rPr>
          <w:rFonts w:ascii="Times New Roman" w:hAnsi="Times New Roman"/>
          <w:color w:val="000000" w:themeColor="text1"/>
          <w:szCs w:val="24"/>
        </w:rPr>
        <w:t>ый</w:t>
      </w:r>
      <w:proofErr w:type="spellEnd"/>
      <w:r w:rsidRPr="00F041CD">
        <w:rPr>
          <w:rFonts w:ascii="Times New Roman" w:hAnsi="Times New Roman"/>
          <w:color w:val="000000" w:themeColor="text1"/>
          <w:szCs w:val="24"/>
        </w:rPr>
        <w:t xml:space="preserve"> годы строительства/реконструкции/технического перевооружения объекта. Пересчет НМЦ после публикации извещения в связи с выходом более актуальной редакции индексов-дефляторов не допускается.</w:t>
      </w:r>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lastRenderedPageBreak/>
        <w:t xml:space="preserve">Проценты за использование заемных средств по </w:t>
      </w:r>
      <w:hyperlink w:anchor="д19_2" w:history="1">
        <w:r w:rsidR="007A22CE" w:rsidRPr="00F041CD">
          <w:rPr>
            <w:rStyle w:val="ab"/>
            <w:rFonts w:ascii="Times New Roman" w:hAnsi="Times New Roman"/>
            <w:color w:val="000000" w:themeColor="text1"/>
            <w:szCs w:val="24"/>
          </w:rPr>
          <w:t xml:space="preserve">подпункту д) </w:t>
        </w:r>
        <w:r w:rsidRPr="00F041CD">
          <w:rPr>
            <w:rStyle w:val="ab"/>
            <w:rFonts w:ascii="Times New Roman" w:hAnsi="Times New Roman"/>
            <w:color w:val="000000" w:themeColor="text1"/>
            <w:szCs w:val="24"/>
          </w:rPr>
          <w:t xml:space="preserve">п. </w:t>
        </w:r>
        <w:r w:rsidR="007A22CE" w:rsidRPr="00F041CD">
          <w:rPr>
            <w:rStyle w:val="ab"/>
            <w:rFonts w:ascii="Times New Roman" w:hAnsi="Times New Roman"/>
            <w:color w:val="000000" w:themeColor="text1"/>
            <w:szCs w:val="24"/>
          </w:rPr>
          <w:t>1</w:t>
        </w:r>
        <w:r w:rsidR="00125D21" w:rsidRPr="00F041CD">
          <w:rPr>
            <w:rStyle w:val="ab"/>
            <w:rFonts w:ascii="Times New Roman" w:hAnsi="Times New Roman"/>
            <w:color w:val="000000" w:themeColor="text1"/>
            <w:szCs w:val="24"/>
          </w:rPr>
          <w:t>8</w:t>
        </w:r>
        <w:r w:rsidRPr="00F041CD">
          <w:rPr>
            <w:rStyle w:val="ab"/>
            <w:rFonts w:ascii="Times New Roman" w:hAnsi="Times New Roman"/>
            <w:color w:val="000000" w:themeColor="text1"/>
            <w:szCs w:val="24"/>
          </w:rPr>
          <w:t>.</w:t>
        </w:r>
        <w:r w:rsidR="006204FD" w:rsidRPr="00F041CD">
          <w:rPr>
            <w:rStyle w:val="ab"/>
            <w:rFonts w:ascii="Times New Roman" w:hAnsi="Times New Roman"/>
            <w:color w:val="000000" w:themeColor="text1"/>
            <w:szCs w:val="24"/>
          </w:rPr>
          <w:t>2</w:t>
        </w:r>
      </w:hyperlink>
      <w:r w:rsidRPr="00F041CD">
        <w:rPr>
          <w:rFonts w:ascii="Times New Roman" w:hAnsi="Times New Roman"/>
          <w:color w:val="000000" w:themeColor="text1"/>
          <w:szCs w:val="24"/>
        </w:rPr>
        <w:t xml:space="preserve"> </w:t>
      </w:r>
      <w:r w:rsidR="000031B9" w:rsidRPr="00F041CD">
        <w:rPr>
          <w:rFonts w:ascii="Times New Roman" w:hAnsi="Times New Roman"/>
          <w:color w:val="000000" w:themeColor="text1"/>
          <w:szCs w:val="24"/>
        </w:rPr>
        <w:t>настоящего Положения</w:t>
      </w:r>
      <w:r w:rsidRPr="00F041CD">
        <w:rPr>
          <w:rFonts w:ascii="Times New Roman" w:hAnsi="Times New Roman"/>
          <w:color w:val="000000" w:themeColor="text1"/>
          <w:szCs w:val="24"/>
        </w:rPr>
        <w:t xml:space="preserve"> определяются из расчета займа на период фазы строительства и фазы расчетов по договору, но не более пяти лет, и процентной ставкой не выше ставок кредитования для ДО ПАО «Россети».</w:t>
      </w:r>
    </w:p>
    <w:p w:rsidR="00756DD0" w:rsidRPr="00F041CD" w:rsidRDefault="00756DD0"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Дисконтированный срок окупаемости договора не должен превышать 7 лет. Ставка дисконтирования для расчета дисконтированного срока окупаемости не может быть ниже уровня средневзвешенной стоимости капитала (WACC).</w:t>
      </w:r>
    </w:p>
    <w:p w:rsidR="008C2ED3" w:rsidRPr="00F041CD" w:rsidRDefault="0085722A" w:rsidP="00A509C2">
      <w:pPr>
        <w:pStyle w:val="1"/>
        <w:keepNext w:val="0"/>
        <w:keepLines w:val="0"/>
        <w:widowControl/>
        <w:numPr>
          <w:ilvl w:val="0"/>
          <w:numId w:val="17"/>
        </w:numPr>
        <w:tabs>
          <w:tab w:val="left" w:pos="1134"/>
        </w:tabs>
        <w:autoSpaceDE/>
        <w:autoSpaceDN/>
        <w:adjustRightInd/>
        <w:spacing w:before="0"/>
        <w:ind w:left="0" w:firstLine="567"/>
        <w:contextualSpacing/>
        <w:jc w:val="both"/>
        <w:rPr>
          <w:rFonts w:ascii="Times New Roman" w:hAnsi="Times New Roman"/>
          <w:b/>
          <w:color w:val="000000" w:themeColor="text1"/>
          <w:szCs w:val="24"/>
        </w:rPr>
      </w:pPr>
      <w:bookmarkStart w:id="100" w:name="_Toc175742344"/>
      <w:bookmarkStart w:id="101" w:name="_Hlk148596044"/>
      <w:r w:rsidRPr="00F041CD">
        <w:rPr>
          <w:rFonts w:ascii="Times New Roman" w:hAnsi="Times New Roman"/>
          <w:b/>
          <w:color w:val="000000" w:themeColor="text1"/>
          <w:sz w:val="24"/>
          <w:szCs w:val="24"/>
        </w:rPr>
        <w:t>Типовые требования к расчету НМЦ договора аудита проектов инвестиционной программы и договоров аудита отчетов о реализации инвестиционных программ Общества</w:t>
      </w:r>
      <w:bookmarkEnd w:id="100"/>
      <w:r w:rsidR="002F05DB" w:rsidRPr="00F041CD">
        <w:rPr>
          <w:rFonts w:ascii="Times New Roman" w:hAnsi="Times New Roman"/>
          <w:b/>
          <w:color w:val="000000" w:themeColor="text1"/>
          <w:sz w:val="24"/>
          <w:szCs w:val="24"/>
        </w:rPr>
        <w:t xml:space="preserve"> </w:t>
      </w:r>
    </w:p>
    <w:bookmarkEnd w:id="101"/>
    <w:p w:rsidR="0085722A" w:rsidRPr="00F041CD" w:rsidRDefault="00417F38" w:rsidP="00A509C2">
      <w:pPr>
        <w:pStyle w:val="a9"/>
        <w:numPr>
          <w:ilvl w:val="1"/>
          <w:numId w:val="17"/>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Обоснование начальной (максимальной) цены договора аудита</w:t>
      </w:r>
      <w:r w:rsidR="003114D5" w:rsidRPr="00F041CD">
        <w:rPr>
          <w:rFonts w:ascii="Times New Roman" w:hAnsi="Times New Roman"/>
          <w:color w:val="000000" w:themeColor="text1"/>
          <w:szCs w:val="24"/>
        </w:rPr>
        <w:t xml:space="preserve"> </w:t>
      </w:r>
      <w:r w:rsidRPr="00F041CD">
        <w:rPr>
          <w:rFonts w:ascii="Times New Roman" w:hAnsi="Times New Roman"/>
          <w:color w:val="000000" w:themeColor="text1"/>
          <w:szCs w:val="24"/>
        </w:rPr>
        <w:t xml:space="preserve">инвестиционной программы (договора аудита проектов инвестиционной программы, договора аудита отчетов) для проведения отбора экспертных организаций </w:t>
      </w:r>
      <w:r w:rsidR="00BC3E7C" w:rsidRPr="00F041CD">
        <w:rPr>
          <w:rFonts w:ascii="Times New Roman" w:hAnsi="Times New Roman"/>
          <w:color w:val="000000" w:themeColor="text1"/>
          <w:szCs w:val="24"/>
        </w:rPr>
        <w:t xml:space="preserve">выполняется </w:t>
      </w:r>
      <w:r w:rsidRPr="00F041CD">
        <w:rPr>
          <w:rFonts w:ascii="Times New Roman" w:hAnsi="Times New Roman"/>
          <w:color w:val="000000" w:themeColor="text1"/>
          <w:szCs w:val="24"/>
        </w:rPr>
        <w:t>с использованием метода сопоставимых рыночных цен (анализа рынка), описанного в методических рекомендациях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Министерством экономического развития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BC3E7C" w:rsidRPr="00F041CD">
        <w:rPr>
          <w:rFonts w:ascii="Times New Roman" w:hAnsi="Times New Roman"/>
          <w:color w:val="000000" w:themeColor="text1"/>
          <w:szCs w:val="24"/>
        </w:rPr>
        <w:t xml:space="preserve"> (Приказ Министерства экономического РФ от 2 октября 2013 г. N 567</w:t>
      </w:r>
      <w:r w:rsidR="00745C85" w:rsidRPr="00F041CD">
        <w:rPr>
          <w:rFonts w:ascii="Times New Roman" w:hAnsi="Times New Roman"/>
          <w:color w:val="000000" w:themeColor="text1"/>
          <w:szCs w:val="24"/>
        </w:rPr>
        <w:t xml:space="preserve">), а </w:t>
      </w:r>
      <w:r w:rsidRPr="00F041CD">
        <w:rPr>
          <w:rFonts w:ascii="Times New Roman" w:hAnsi="Times New Roman"/>
          <w:color w:val="000000" w:themeColor="text1"/>
          <w:szCs w:val="24"/>
        </w:rPr>
        <w:t>в случае невозможности применения этого метода используются иные методы, предусмотренные указанными методическими рекомендациями</w:t>
      </w:r>
      <w:r w:rsidR="0045023A" w:rsidRPr="00F041CD">
        <w:rPr>
          <w:rFonts w:ascii="Times New Roman" w:hAnsi="Times New Roman"/>
          <w:color w:val="000000" w:themeColor="text1"/>
          <w:szCs w:val="24"/>
        </w:rPr>
        <w:t>.</w:t>
      </w:r>
    </w:p>
    <w:p w:rsidR="008049A0" w:rsidRPr="00F041CD" w:rsidRDefault="008049A0" w:rsidP="00A509C2">
      <w:pPr>
        <w:pStyle w:val="1"/>
        <w:keepNext w:val="0"/>
        <w:keepLines w:val="0"/>
        <w:widowControl/>
        <w:numPr>
          <w:ilvl w:val="0"/>
          <w:numId w:val="17"/>
        </w:numPr>
        <w:tabs>
          <w:tab w:val="left" w:pos="1134"/>
        </w:tabs>
        <w:autoSpaceDE/>
        <w:autoSpaceDN/>
        <w:adjustRightInd/>
        <w:spacing w:before="0"/>
        <w:contextualSpacing/>
        <w:rPr>
          <w:rFonts w:ascii="Times New Roman" w:hAnsi="Times New Roman"/>
          <w:b/>
          <w:color w:val="000000" w:themeColor="text1"/>
          <w:sz w:val="24"/>
          <w:szCs w:val="24"/>
        </w:rPr>
      </w:pPr>
      <w:bookmarkStart w:id="102" w:name="_Toc175742345"/>
      <w:r w:rsidRPr="00F041CD">
        <w:rPr>
          <w:rFonts w:ascii="Times New Roman" w:hAnsi="Times New Roman"/>
          <w:b/>
          <w:color w:val="000000" w:themeColor="text1"/>
          <w:sz w:val="24"/>
          <w:szCs w:val="24"/>
        </w:rPr>
        <w:t>Ответственность</w:t>
      </w:r>
      <w:bookmarkEnd w:id="102"/>
    </w:p>
    <w:p w:rsidR="008049A0" w:rsidRPr="00F041CD" w:rsidRDefault="008049A0" w:rsidP="005670D4">
      <w:pPr>
        <w:tabs>
          <w:tab w:val="left" w:pos="1134"/>
        </w:tabs>
        <w:jc w:val="both"/>
        <w:rPr>
          <w:color w:val="000000" w:themeColor="text1"/>
          <w:szCs w:val="24"/>
        </w:rPr>
      </w:pPr>
    </w:p>
    <w:p w:rsidR="008049A0" w:rsidRPr="00F041CD" w:rsidRDefault="008049A0" w:rsidP="005670D4">
      <w:pPr>
        <w:pStyle w:val="a9"/>
        <w:numPr>
          <w:ilvl w:val="2"/>
          <w:numId w:val="38"/>
        </w:numPr>
        <w:tabs>
          <w:tab w:val="left" w:pos="1134"/>
        </w:tabs>
        <w:spacing w:line="240" w:lineRule="auto"/>
        <w:ind w:left="0" w:firstLine="567"/>
        <w:jc w:val="both"/>
        <w:rPr>
          <w:rFonts w:ascii="Times New Roman" w:hAnsi="Times New Roman"/>
          <w:color w:val="000000" w:themeColor="text1"/>
          <w:szCs w:val="24"/>
        </w:rPr>
      </w:pPr>
      <w:r w:rsidRPr="00F041CD">
        <w:rPr>
          <w:rFonts w:ascii="Times New Roman" w:hAnsi="Times New Roman"/>
          <w:color w:val="000000" w:themeColor="text1"/>
          <w:szCs w:val="24"/>
        </w:rPr>
        <w:t>Ответственность должностных лиц за реализацию требований настоящего Положения распределяется в соответствии с приложением 6.</w:t>
      </w:r>
    </w:p>
    <w:p w:rsidR="008049A0" w:rsidRPr="00F041CD" w:rsidRDefault="008049A0" w:rsidP="00DD2798">
      <w:pPr>
        <w:pStyle w:val="a9"/>
        <w:numPr>
          <w:ilvl w:val="2"/>
          <w:numId w:val="38"/>
        </w:numPr>
        <w:tabs>
          <w:tab w:val="left" w:pos="1134"/>
        </w:tabs>
        <w:spacing w:line="240" w:lineRule="auto"/>
        <w:ind w:left="0" w:firstLine="567"/>
        <w:jc w:val="both"/>
        <w:rPr>
          <w:rFonts w:ascii="Times New Roman" w:eastAsia="Times New Roman" w:hAnsi="Times New Roman"/>
          <w:color w:val="000000" w:themeColor="text1"/>
          <w:szCs w:val="24"/>
          <w:lang w:eastAsia="ru-RU"/>
        </w:rPr>
      </w:pPr>
      <w:r w:rsidRPr="00F041CD">
        <w:rPr>
          <w:rFonts w:ascii="Times New Roman" w:hAnsi="Times New Roman"/>
          <w:color w:val="000000" w:themeColor="text1"/>
          <w:szCs w:val="24"/>
        </w:rPr>
        <w:t>Председатель ЦКК, заместитель председателя ЦКК, члены ЦКК, ответственный секретарь ЦКК несут ответственность за нарушение Положения о закупке согласно нормам законодательства</w:t>
      </w:r>
      <w:r w:rsidRPr="00F041CD">
        <w:rPr>
          <w:color w:val="000000" w:themeColor="text1"/>
          <w:szCs w:val="24"/>
        </w:rPr>
        <w:t xml:space="preserve"> </w:t>
      </w:r>
      <w:r w:rsidRPr="00F041CD">
        <w:rPr>
          <w:rFonts w:ascii="Times New Roman" w:hAnsi="Times New Roman"/>
          <w:color w:val="000000" w:themeColor="text1"/>
          <w:szCs w:val="24"/>
        </w:rPr>
        <w:t>Российской Федерации.</w:t>
      </w:r>
    </w:p>
    <w:p w:rsidR="008049A0" w:rsidRPr="00F041CD" w:rsidRDefault="008049A0" w:rsidP="00DD2798">
      <w:pPr>
        <w:pStyle w:val="a9"/>
        <w:numPr>
          <w:ilvl w:val="2"/>
          <w:numId w:val="38"/>
        </w:numPr>
        <w:tabs>
          <w:tab w:val="left" w:pos="1134"/>
        </w:tabs>
        <w:spacing w:line="240" w:lineRule="auto"/>
        <w:ind w:left="0" w:firstLine="567"/>
        <w:jc w:val="both"/>
        <w:rPr>
          <w:rFonts w:ascii="Times New Roman" w:eastAsia="Times New Roman" w:hAnsi="Times New Roman"/>
          <w:color w:val="000000" w:themeColor="text1"/>
          <w:szCs w:val="24"/>
          <w:lang w:eastAsia="ru-RU"/>
        </w:rPr>
      </w:pPr>
      <w:r w:rsidRPr="00F041CD">
        <w:rPr>
          <w:rFonts w:ascii="Times New Roman" w:hAnsi="Times New Roman"/>
          <w:color w:val="000000" w:themeColor="text1"/>
          <w:szCs w:val="24"/>
        </w:rPr>
        <w:t>Инициатор закупки несет ответственность за достоверность и полноту предоставляемых материалов и информации, корректность расчетов при формировании комплекта обосновывающих материалов к расчету НМЦ.</w:t>
      </w:r>
    </w:p>
    <w:p w:rsidR="008049A0" w:rsidRPr="00F041CD" w:rsidRDefault="008049A0" w:rsidP="00DD2798">
      <w:pPr>
        <w:pStyle w:val="a9"/>
        <w:numPr>
          <w:ilvl w:val="2"/>
          <w:numId w:val="38"/>
        </w:numPr>
        <w:tabs>
          <w:tab w:val="left" w:pos="1134"/>
        </w:tabs>
        <w:spacing w:line="240" w:lineRule="auto"/>
        <w:ind w:left="0" w:firstLine="567"/>
        <w:jc w:val="both"/>
        <w:rPr>
          <w:rFonts w:ascii="Times New Roman" w:eastAsia="Times New Roman" w:hAnsi="Times New Roman"/>
          <w:color w:val="000000" w:themeColor="text1"/>
          <w:szCs w:val="24"/>
          <w:lang w:eastAsia="ru-RU"/>
        </w:rPr>
      </w:pPr>
      <w:r w:rsidRPr="00F041CD">
        <w:rPr>
          <w:rFonts w:ascii="Times New Roman" w:hAnsi="Times New Roman"/>
          <w:color w:val="000000" w:themeColor="text1"/>
          <w:szCs w:val="24"/>
        </w:rPr>
        <w:t>Лица, согласующие любые материалы в отношении расчета НМЦ договора, несут ответственность за содержание и достоверность информации в материалах к расчету НМЦ договора в зоне своих компетенций по направлению деятельности.</w:t>
      </w:r>
    </w:p>
    <w:p w:rsidR="008049A0" w:rsidRPr="00F041CD" w:rsidRDefault="008049A0" w:rsidP="00DD2798">
      <w:pPr>
        <w:pStyle w:val="a9"/>
        <w:numPr>
          <w:ilvl w:val="2"/>
          <w:numId w:val="38"/>
        </w:numPr>
        <w:tabs>
          <w:tab w:val="left" w:pos="1134"/>
        </w:tabs>
        <w:spacing w:line="240" w:lineRule="auto"/>
        <w:ind w:left="0" w:firstLine="567"/>
        <w:jc w:val="both"/>
        <w:rPr>
          <w:rFonts w:ascii="Times New Roman" w:eastAsia="Times New Roman" w:hAnsi="Times New Roman"/>
          <w:color w:val="000000" w:themeColor="text1"/>
          <w:szCs w:val="24"/>
          <w:lang w:eastAsia="ru-RU"/>
        </w:rPr>
      </w:pPr>
      <w:r w:rsidRPr="00F041CD">
        <w:rPr>
          <w:rFonts w:ascii="Times New Roman" w:hAnsi="Times New Roman"/>
          <w:color w:val="000000" w:themeColor="text1"/>
          <w:szCs w:val="24"/>
        </w:rPr>
        <w:t>Подписывающие и утверждающие любые документы должностные лица несут ответственность за содержание и достоверность предоставляемых материалов и информации в документе.</w:t>
      </w:r>
    </w:p>
    <w:p w:rsidR="008049A0" w:rsidRPr="00F041CD" w:rsidRDefault="008049A0" w:rsidP="008049A0">
      <w:pPr>
        <w:ind w:firstLine="567"/>
        <w:rPr>
          <w:color w:val="000000" w:themeColor="text1"/>
          <w:szCs w:val="24"/>
        </w:rPr>
      </w:pPr>
      <w:r w:rsidRPr="00F041CD">
        <w:rPr>
          <w:color w:val="000000" w:themeColor="text1"/>
          <w:szCs w:val="24"/>
        </w:rPr>
        <w:br w:type="page"/>
      </w:r>
    </w:p>
    <w:p w:rsidR="008049A0" w:rsidRPr="00F041CD" w:rsidRDefault="008049A0" w:rsidP="008049A0">
      <w:pPr>
        <w:pStyle w:val="1"/>
        <w:spacing w:before="0"/>
        <w:jc w:val="center"/>
        <w:rPr>
          <w:rFonts w:ascii="Times New Roman" w:hAnsi="Times New Roman"/>
          <w:b/>
          <w:color w:val="000000" w:themeColor="text1"/>
          <w:sz w:val="24"/>
          <w:szCs w:val="24"/>
        </w:rPr>
      </w:pPr>
      <w:bookmarkStart w:id="103" w:name="_Toc175742346"/>
      <w:r w:rsidRPr="00F041CD">
        <w:rPr>
          <w:rFonts w:ascii="Times New Roman" w:hAnsi="Times New Roman"/>
          <w:b/>
          <w:color w:val="000000" w:themeColor="text1"/>
          <w:sz w:val="24"/>
          <w:szCs w:val="24"/>
        </w:rPr>
        <w:lastRenderedPageBreak/>
        <w:t>Приложение 1</w:t>
      </w:r>
      <w:bookmarkEnd w:id="103"/>
    </w:p>
    <w:p w:rsidR="008049A0" w:rsidRPr="00F041CD" w:rsidRDefault="008049A0" w:rsidP="00301D1C">
      <w:pPr>
        <w:rPr>
          <w:color w:val="000000" w:themeColor="text1"/>
        </w:rPr>
      </w:pPr>
    </w:p>
    <w:p w:rsidR="008049A0" w:rsidRPr="00F041CD" w:rsidRDefault="008049A0" w:rsidP="008049A0">
      <w:pPr>
        <w:pStyle w:val="1"/>
        <w:spacing w:before="0"/>
        <w:jc w:val="center"/>
        <w:rPr>
          <w:rFonts w:ascii="Times New Roman" w:hAnsi="Times New Roman"/>
          <w:b/>
          <w:color w:val="000000" w:themeColor="text1"/>
          <w:sz w:val="24"/>
          <w:szCs w:val="24"/>
        </w:rPr>
      </w:pPr>
      <w:bookmarkStart w:id="104" w:name="_Toc175742347"/>
      <w:r w:rsidRPr="00F041CD">
        <w:rPr>
          <w:rFonts w:ascii="Times New Roman" w:hAnsi="Times New Roman"/>
          <w:b/>
          <w:color w:val="000000" w:themeColor="text1"/>
          <w:sz w:val="24"/>
          <w:szCs w:val="24"/>
        </w:rPr>
        <w:t>Форма обоснования начальной (максимальной) цены договора</w:t>
      </w:r>
      <w:bookmarkEnd w:id="104"/>
    </w:p>
    <w:p w:rsidR="008049A0" w:rsidRPr="00F041CD" w:rsidRDefault="008049A0" w:rsidP="008049A0">
      <w:pPr>
        <w:tabs>
          <w:tab w:val="left" w:pos="7965"/>
        </w:tabs>
        <w:ind w:firstLine="567"/>
        <w:rPr>
          <w:color w:val="000000" w:themeColor="text1"/>
          <w:szCs w:val="24"/>
        </w:rPr>
      </w:pPr>
    </w:p>
    <w:tbl>
      <w:tblPr>
        <w:tblW w:w="9639" w:type="dxa"/>
        <w:tblLayout w:type="fixed"/>
        <w:tblLook w:val="04A0" w:firstRow="1" w:lastRow="0" w:firstColumn="1" w:lastColumn="0" w:noHBand="0" w:noVBand="1"/>
      </w:tblPr>
      <w:tblGrid>
        <w:gridCol w:w="5529"/>
        <w:gridCol w:w="1984"/>
        <w:gridCol w:w="236"/>
        <w:gridCol w:w="1890"/>
      </w:tblGrid>
      <w:tr w:rsidR="008049A0" w:rsidRPr="00F041CD" w:rsidTr="002A0097">
        <w:tc>
          <w:tcPr>
            <w:tcW w:w="5529" w:type="dxa"/>
          </w:tcPr>
          <w:p w:rsidR="008049A0" w:rsidRPr="00F041CD" w:rsidRDefault="008049A0" w:rsidP="002A0097">
            <w:pPr>
              <w:jc w:val="right"/>
              <w:rPr>
                <w:b/>
                <w:color w:val="000000" w:themeColor="text1"/>
                <w:sz w:val="26"/>
                <w:szCs w:val="26"/>
              </w:rPr>
            </w:pPr>
          </w:p>
        </w:tc>
        <w:tc>
          <w:tcPr>
            <w:tcW w:w="4110" w:type="dxa"/>
            <w:gridSpan w:val="3"/>
          </w:tcPr>
          <w:p w:rsidR="008049A0" w:rsidRPr="00F041CD" w:rsidRDefault="008049A0" w:rsidP="002A0097">
            <w:pPr>
              <w:ind w:left="-108"/>
              <w:rPr>
                <w:b/>
                <w:color w:val="000000" w:themeColor="text1"/>
                <w:sz w:val="26"/>
                <w:szCs w:val="26"/>
              </w:rPr>
            </w:pPr>
            <w:r w:rsidRPr="00F041CD">
              <w:rPr>
                <w:b/>
                <w:color w:val="000000" w:themeColor="text1"/>
                <w:sz w:val="26"/>
                <w:szCs w:val="26"/>
              </w:rPr>
              <w:t>УТВЕРЖДАЮ:</w:t>
            </w:r>
          </w:p>
          <w:p w:rsidR="008049A0" w:rsidRPr="00F041CD" w:rsidRDefault="008049A0" w:rsidP="002A0097">
            <w:pPr>
              <w:ind w:left="-108"/>
              <w:rPr>
                <w:b/>
                <w:color w:val="000000" w:themeColor="text1"/>
                <w:sz w:val="26"/>
                <w:szCs w:val="26"/>
              </w:rPr>
            </w:pPr>
            <w:r w:rsidRPr="00F041CD">
              <w:rPr>
                <w:bCs/>
                <w:color w:val="000000" w:themeColor="text1"/>
                <w:sz w:val="22"/>
              </w:rPr>
              <w:t>Должность уполномоченного лица</w:t>
            </w:r>
          </w:p>
        </w:tc>
      </w:tr>
      <w:tr w:rsidR="008049A0" w:rsidRPr="00F041CD" w:rsidTr="002A0097">
        <w:trPr>
          <w:trHeight w:val="432"/>
        </w:trPr>
        <w:tc>
          <w:tcPr>
            <w:tcW w:w="5529" w:type="dxa"/>
          </w:tcPr>
          <w:p w:rsidR="008049A0" w:rsidRPr="00F041CD" w:rsidRDefault="008049A0" w:rsidP="002A0097">
            <w:pPr>
              <w:jc w:val="right"/>
              <w:rPr>
                <w:b/>
                <w:color w:val="000000" w:themeColor="text1"/>
                <w:sz w:val="26"/>
                <w:szCs w:val="26"/>
              </w:rPr>
            </w:pPr>
          </w:p>
        </w:tc>
        <w:tc>
          <w:tcPr>
            <w:tcW w:w="1984" w:type="dxa"/>
            <w:tcBorders>
              <w:bottom w:val="single" w:sz="4" w:space="0" w:color="auto"/>
            </w:tcBorders>
          </w:tcPr>
          <w:p w:rsidR="008049A0" w:rsidRPr="00F041CD" w:rsidRDefault="008049A0" w:rsidP="002A0097">
            <w:pPr>
              <w:ind w:left="-108"/>
              <w:rPr>
                <w:b/>
                <w:color w:val="000000" w:themeColor="text1"/>
                <w:sz w:val="26"/>
                <w:szCs w:val="26"/>
              </w:rPr>
            </w:pPr>
          </w:p>
        </w:tc>
        <w:tc>
          <w:tcPr>
            <w:tcW w:w="236" w:type="dxa"/>
          </w:tcPr>
          <w:p w:rsidR="008049A0" w:rsidRPr="00F041CD" w:rsidRDefault="008049A0" w:rsidP="002A0097">
            <w:pPr>
              <w:ind w:left="-108"/>
              <w:rPr>
                <w:b/>
                <w:color w:val="000000" w:themeColor="text1"/>
                <w:sz w:val="26"/>
                <w:szCs w:val="26"/>
              </w:rPr>
            </w:pPr>
          </w:p>
        </w:tc>
        <w:tc>
          <w:tcPr>
            <w:tcW w:w="1890" w:type="dxa"/>
            <w:tcBorders>
              <w:bottom w:val="single" w:sz="4" w:space="0" w:color="auto"/>
            </w:tcBorders>
          </w:tcPr>
          <w:p w:rsidR="008049A0" w:rsidRPr="00F041CD" w:rsidRDefault="008049A0" w:rsidP="002A0097">
            <w:pPr>
              <w:ind w:left="-108"/>
              <w:rPr>
                <w:b/>
                <w:color w:val="000000" w:themeColor="text1"/>
                <w:sz w:val="26"/>
                <w:szCs w:val="26"/>
              </w:rPr>
            </w:pPr>
          </w:p>
        </w:tc>
      </w:tr>
      <w:tr w:rsidR="008049A0" w:rsidRPr="00F041CD" w:rsidTr="002A0097">
        <w:tc>
          <w:tcPr>
            <w:tcW w:w="5529" w:type="dxa"/>
          </w:tcPr>
          <w:p w:rsidR="008049A0" w:rsidRPr="00F041CD" w:rsidRDefault="008049A0" w:rsidP="002A0097">
            <w:pPr>
              <w:jc w:val="right"/>
              <w:rPr>
                <w:b/>
                <w:color w:val="000000" w:themeColor="text1"/>
                <w:sz w:val="26"/>
                <w:szCs w:val="26"/>
              </w:rPr>
            </w:pPr>
          </w:p>
        </w:tc>
        <w:tc>
          <w:tcPr>
            <w:tcW w:w="1984" w:type="dxa"/>
            <w:tcBorders>
              <w:top w:val="single" w:sz="4" w:space="0" w:color="auto"/>
            </w:tcBorders>
          </w:tcPr>
          <w:p w:rsidR="008049A0" w:rsidRPr="00F041CD" w:rsidRDefault="008049A0" w:rsidP="002A0097">
            <w:pPr>
              <w:ind w:left="-108"/>
              <w:jc w:val="center"/>
              <w:rPr>
                <w:color w:val="000000" w:themeColor="text1"/>
                <w:sz w:val="18"/>
                <w:szCs w:val="26"/>
              </w:rPr>
            </w:pPr>
            <w:r w:rsidRPr="00F041CD">
              <w:rPr>
                <w:color w:val="000000" w:themeColor="text1"/>
                <w:sz w:val="18"/>
                <w:szCs w:val="26"/>
              </w:rPr>
              <w:t>(подпись)</w:t>
            </w:r>
          </w:p>
        </w:tc>
        <w:tc>
          <w:tcPr>
            <w:tcW w:w="236" w:type="dxa"/>
          </w:tcPr>
          <w:p w:rsidR="008049A0" w:rsidRPr="00F041CD" w:rsidRDefault="008049A0" w:rsidP="002A0097">
            <w:pPr>
              <w:ind w:left="-108"/>
              <w:jc w:val="center"/>
              <w:rPr>
                <w:color w:val="000000" w:themeColor="text1"/>
                <w:sz w:val="18"/>
                <w:szCs w:val="26"/>
              </w:rPr>
            </w:pPr>
          </w:p>
        </w:tc>
        <w:tc>
          <w:tcPr>
            <w:tcW w:w="1890" w:type="dxa"/>
            <w:tcBorders>
              <w:top w:val="single" w:sz="4" w:space="0" w:color="auto"/>
            </w:tcBorders>
          </w:tcPr>
          <w:p w:rsidR="008049A0" w:rsidRPr="00F041CD" w:rsidRDefault="008049A0" w:rsidP="002A0097">
            <w:pPr>
              <w:ind w:left="-108"/>
              <w:jc w:val="center"/>
              <w:rPr>
                <w:color w:val="000000" w:themeColor="text1"/>
                <w:sz w:val="18"/>
                <w:szCs w:val="26"/>
              </w:rPr>
            </w:pPr>
            <w:r w:rsidRPr="00F041CD">
              <w:rPr>
                <w:color w:val="000000" w:themeColor="text1"/>
                <w:sz w:val="18"/>
                <w:szCs w:val="26"/>
              </w:rPr>
              <w:t>(расшифровка)</w:t>
            </w:r>
          </w:p>
        </w:tc>
      </w:tr>
      <w:tr w:rsidR="008049A0" w:rsidRPr="00F041CD" w:rsidTr="002A0097">
        <w:trPr>
          <w:trHeight w:val="258"/>
        </w:trPr>
        <w:tc>
          <w:tcPr>
            <w:tcW w:w="5529" w:type="dxa"/>
          </w:tcPr>
          <w:p w:rsidR="008049A0" w:rsidRPr="00F041CD" w:rsidRDefault="008049A0" w:rsidP="002A0097">
            <w:pPr>
              <w:jc w:val="right"/>
              <w:rPr>
                <w:b/>
                <w:color w:val="000000" w:themeColor="text1"/>
                <w:sz w:val="26"/>
                <w:szCs w:val="26"/>
              </w:rPr>
            </w:pPr>
          </w:p>
        </w:tc>
        <w:tc>
          <w:tcPr>
            <w:tcW w:w="4110" w:type="dxa"/>
            <w:gridSpan w:val="3"/>
            <w:vAlign w:val="bottom"/>
          </w:tcPr>
          <w:p w:rsidR="008049A0" w:rsidRPr="00F041CD" w:rsidRDefault="008049A0" w:rsidP="002A0097">
            <w:pPr>
              <w:ind w:left="-108"/>
              <w:rPr>
                <w:b/>
                <w:color w:val="000000" w:themeColor="text1"/>
                <w:sz w:val="26"/>
                <w:szCs w:val="26"/>
              </w:rPr>
            </w:pPr>
            <w:r w:rsidRPr="00F041CD">
              <w:rPr>
                <w:color w:val="000000" w:themeColor="text1"/>
                <w:sz w:val="22"/>
              </w:rPr>
              <w:t>«___» ____________ 20___ года</w:t>
            </w:r>
          </w:p>
        </w:tc>
      </w:tr>
    </w:tbl>
    <w:p w:rsidR="008049A0" w:rsidRPr="00F041CD" w:rsidRDefault="008049A0" w:rsidP="008049A0">
      <w:pPr>
        <w:tabs>
          <w:tab w:val="left" w:pos="7965"/>
        </w:tabs>
        <w:rPr>
          <w:color w:val="000000" w:themeColor="text1"/>
          <w:szCs w:val="24"/>
        </w:rPr>
      </w:pPr>
    </w:p>
    <w:p w:rsidR="008049A0" w:rsidRPr="00F041CD" w:rsidRDefault="008049A0" w:rsidP="008049A0">
      <w:pPr>
        <w:tabs>
          <w:tab w:val="left" w:pos="7965"/>
        </w:tabs>
        <w:ind w:firstLine="567"/>
        <w:jc w:val="center"/>
        <w:rPr>
          <w:b/>
          <w:color w:val="000000" w:themeColor="text1"/>
          <w:sz w:val="26"/>
          <w:szCs w:val="26"/>
        </w:rPr>
      </w:pPr>
    </w:p>
    <w:p w:rsidR="008049A0" w:rsidRPr="00F041CD" w:rsidRDefault="008049A0" w:rsidP="002A0097">
      <w:pPr>
        <w:tabs>
          <w:tab w:val="left" w:pos="7965"/>
        </w:tabs>
        <w:jc w:val="center"/>
        <w:rPr>
          <w:b/>
          <w:color w:val="000000" w:themeColor="text1"/>
          <w:sz w:val="26"/>
          <w:szCs w:val="26"/>
        </w:rPr>
      </w:pPr>
      <w:r w:rsidRPr="00F041CD">
        <w:rPr>
          <w:b/>
          <w:color w:val="000000" w:themeColor="text1"/>
          <w:sz w:val="26"/>
          <w:szCs w:val="26"/>
        </w:rPr>
        <w:t>Обоснование начальной (максимальной) цены договора</w:t>
      </w:r>
    </w:p>
    <w:p w:rsidR="008049A0" w:rsidRPr="00F041CD" w:rsidRDefault="008049A0" w:rsidP="008049A0">
      <w:pPr>
        <w:tabs>
          <w:tab w:val="left" w:pos="7965"/>
        </w:tabs>
        <w:ind w:firstLine="567"/>
        <w:jc w:val="center"/>
        <w:rPr>
          <w:color w:val="000000" w:themeColor="text1"/>
          <w:szCs w:val="24"/>
        </w:rPr>
      </w:pPr>
    </w:p>
    <w:p w:rsidR="008049A0" w:rsidRPr="00F041CD" w:rsidRDefault="008049A0" w:rsidP="008049A0">
      <w:pPr>
        <w:tabs>
          <w:tab w:val="left" w:pos="7965"/>
        </w:tabs>
        <w:jc w:val="center"/>
        <w:rPr>
          <w:color w:val="000000" w:themeColor="text1"/>
          <w:szCs w:val="24"/>
        </w:rPr>
      </w:pPr>
      <w:r w:rsidRPr="00F041CD">
        <w:rPr>
          <w:color w:val="000000" w:themeColor="text1"/>
          <w:szCs w:val="24"/>
        </w:rPr>
        <w:t>__________________________________________________________________________</w:t>
      </w:r>
    </w:p>
    <w:p w:rsidR="008049A0" w:rsidRPr="00F041CD" w:rsidRDefault="008049A0" w:rsidP="008049A0">
      <w:pPr>
        <w:jc w:val="center"/>
        <w:rPr>
          <w:color w:val="000000" w:themeColor="text1"/>
          <w:sz w:val="18"/>
          <w:szCs w:val="26"/>
        </w:rPr>
      </w:pPr>
      <w:r w:rsidRPr="00F041CD">
        <w:rPr>
          <w:color w:val="000000" w:themeColor="text1"/>
          <w:sz w:val="18"/>
          <w:szCs w:val="26"/>
        </w:rPr>
        <w:t>(Указывается предмет закупки)</w:t>
      </w:r>
    </w:p>
    <w:p w:rsidR="008049A0" w:rsidRPr="00F041CD" w:rsidRDefault="008049A0" w:rsidP="008049A0">
      <w:pPr>
        <w:tabs>
          <w:tab w:val="left" w:pos="7965"/>
        </w:tabs>
        <w:ind w:firstLine="567"/>
        <w:rPr>
          <w:color w:val="000000" w:themeColor="text1"/>
          <w:szCs w:val="24"/>
        </w:rPr>
      </w:pPr>
    </w:p>
    <w:p w:rsidR="008049A0" w:rsidRPr="00F041CD" w:rsidRDefault="008049A0" w:rsidP="008049A0">
      <w:pPr>
        <w:tabs>
          <w:tab w:val="left" w:pos="7965"/>
        </w:tabs>
        <w:ind w:firstLine="567"/>
        <w:rPr>
          <w:color w:val="000000" w:themeColor="text1"/>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8049A0" w:rsidRPr="00F041CD" w:rsidTr="002A0097">
        <w:trPr>
          <w:trHeight w:val="510"/>
        </w:trPr>
        <w:tc>
          <w:tcPr>
            <w:tcW w:w="4815" w:type="dxa"/>
            <w:shd w:val="clear" w:color="auto" w:fill="auto"/>
            <w:noWrap/>
            <w:vAlign w:val="center"/>
            <w:hideMark/>
          </w:tcPr>
          <w:p w:rsidR="008049A0" w:rsidRPr="00F041CD" w:rsidRDefault="008049A0" w:rsidP="002A0097">
            <w:pPr>
              <w:rPr>
                <w:b/>
                <w:bCs/>
                <w:color w:val="000000" w:themeColor="text1"/>
                <w:sz w:val="24"/>
                <w:szCs w:val="24"/>
              </w:rPr>
            </w:pPr>
            <w:r w:rsidRPr="00F041CD">
              <w:rPr>
                <w:b/>
                <w:bCs/>
                <w:color w:val="000000" w:themeColor="text1"/>
                <w:sz w:val="24"/>
                <w:szCs w:val="24"/>
              </w:rPr>
              <w:t xml:space="preserve">Начальная (максимальная) цена договора с НДС: </w:t>
            </w:r>
          </w:p>
        </w:tc>
        <w:tc>
          <w:tcPr>
            <w:tcW w:w="4819" w:type="dxa"/>
            <w:shd w:val="clear" w:color="auto" w:fill="auto"/>
            <w:vAlign w:val="center"/>
            <w:hideMark/>
          </w:tcPr>
          <w:p w:rsidR="008049A0" w:rsidRPr="00F041CD" w:rsidRDefault="008049A0" w:rsidP="002A0097">
            <w:pPr>
              <w:rPr>
                <w:bCs/>
                <w:color w:val="000000" w:themeColor="text1"/>
                <w:sz w:val="24"/>
                <w:szCs w:val="24"/>
              </w:rPr>
            </w:pPr>
          </w:p>
        </w:tc>
      </w:tr>
      <w:tr w:rsidR="008049A0" w:rsidRPr="00F041CD" w:rsidTr="002A0097">
        <w:trPr>
          <w:trHeight w:val="510"/>
        </w:trPr>
        <w:tc>
          <w:tcPr>
            <w:tcW w:w="4815" w:type="dxa"/>
            <w:shd w:val="clear" w:color="auto" w:fill="auto"/>
            <w:noWrap/>
            <w:vAlign w:val="center"/>
            <w:hideMark/>
          </w:tcPr>
          <w:p w:rsidR="008049A0" w:rsidRPr="00F041CD" w:rsidRDefault="008049A0" w:rsidP="002A0097">
            <w:pPr>
              <w:rPr>
                <w:b/>
                <w:bCs/>
                <w:color w:val="000000" w:themeColor="text1"/>
                <w:sz w:val="24"/>
                <w:szCs w:val="24"/>
              </w:rPr>
            </w:pPr>
            <w:r w:rsidRPr="00F041CD">
              <w:rPr>
                <w:b/>
                <w:bCs/>
                <w:color w:val="000000" w:themeColor="text1"/>
                <w:sz w:val="24"/>
                <w:szCs w:val="24"/>
              </w:rPr>
              <w:t>Начальная (максимальная) цена договора без НДС:</w:t>
            </w:r>
          </w:p>
        </w:tc>
        <w:tc>
          <w:tcPr>
            <w:tcW w:w="4819" w:type="dxa"/>
            <w:shd w:val="clear" w:color="auto" w:fill="auto"/>
            <w:vAlign w:val="center"/>
            <w:hideMark/>
          </w:tcPr>
          <w:p w:rsidR="008049A0" w:rsidRPr="00F041CD" w:rsidRDefault="008049A0" w:rsidP="002A0097">
            <w:pPr>
              <w:rPr>
                <w:bCs/>
                <w:color w:val="000000" w:themeColor="text1"/>
                <w:sz w:val="24"/>
                <w:szCs w:val="24"/>
              </w:rPr>
            </w:pPr>
          </w:p>
        </w:tc>
      </w:tr>
      <w:tr w:rsidR="008049A0" w:rsidRPr="00F041CD" w:rsidTr="002A0097">
        <w:trPr>
          <w:trHeight w:val="510"/>
        </w:trPr>
        <w:tc>
          <w:tcPr>
            <w:tcW w:w="4815" w:type="dxa"/>
            <w:shd w:val="clear" w:color="auto" w:fill="auto"/>
            <w:noWrap/>
            <w:vAlign w:val="center"/>
          </w:tcPr>
          <w:p w:rsidR="008049A0" w:rsidRPr="00F041CD" w:rsidRDefault="008049A0" w:rsidP="002A0097">
            <w:pPr>
              <w:rPr>
                <w:b/>
                <w:bCs/>
                <w:color w:val="000000" w:themeColor="text1"/>
                <w:sz w:val="24"/>
                <w:szCs w:val="24"/>
              </w:rPr>
            </w:pPr>
            <w:r w:rsidRPr="00F041CD">
              <w:rPr>
                <w:b/>
                <w:bCs/>
                <w:color w:val="000000" w:themeColor="text1"/>
                <w:sz w:val="24"/>
                <w:szCs w:val="24"/>
              </w:rPr>
              <w:t>Используемый метод определения начальной (максимальной) цены договора с обоснованием</w:t>
            </w:r>
          </w:p>
        </w:tc>
        <w:tc>
          <w:tcPr>
            <w:tcW w:w="4819" w:type="dxa"/>
            <w:shd w:val="clear" w:color="auto" w:fill="auto"/>
            <w:vAlign w:val="center"/>
          </w:tcPr>
          <w:p w:rsidR="008049A0" w:rsidRPr="00F041CD" w:rsidRDefault="008049A0" w:rsidP="002A0097">
            <w:pPr>
              <w:rPr>
                <w:bCs/>
                <w:color w:val="000000" w:themeColor="text1"/>
                <w:sz w:val="24"/>
                <w:szCs w:val="24"/>
              </w:rPr>
            </w:pPr>
          </w:p>
        </w:tc>
      </w:tr>
      <w:tr w:rsidR="008049A0" w:rsidRPr="00F041CD" w:rsidTr="002A0097">
        <w:trPr>
          <w:trHeight w:val="510"/>
        </w:trPr>
        <w:tc>
          <w:tcPr>
            <w:tcW w:w="4815" w:type="dxa"/>
            <w:shd w:val="clear" w:color="auto" w:fill="auto"/>
            <w:noWrap/>
            <w:vAlign w:val="center"/>
          </w:tcPr>
          <w:p w:rsidR="008049A0" w:rsidRPr="00F041CD" w:rsidRDefault="008049A0" w:rsidP="002A0097">
            <w:pPr>
              <w:rPr>
                <w:b/>
                <w:bCs/>
                <w:color w:val="000000" w:themeColor="text1"/>
                <w:sz w:val="24"/>
                <w:szCs w:val="24"/>
              </w:rPr>
            </w:pPr>
            <w:r w:rsidRPr="00F041CD">
              <w:rPr>
                <w:b/>
                <w:bCs/>
                <w:color w:val="000000" w:themeColor="text1"/>
                <w:sz w:val="24"/>
                <w:szCs w:val="24"/>
              </w:rPr>
              <w:t>Организационно-распорядительный документ Заказчика, требования которого применялись при формировании начальной (максимальной) цены договора</w:t>
            </w:r>
          </w:p>
        </w:tc>
        <w:tc>
          <w:tcPr>
            <w:tcW w:w="4819" w:type="dxa"/>
            <w:shd w:val="clear" w:color="auto" w:fill="auto"/>
          </w:tcPr>
          <w:p w:rsidR="008049A0" w:rsidRPr="00F041CD" w:rsidRDefault="008049A0" w:rsidP="002A0097">
            <w:pPr>
              <w:rPr>
                <w:bCs/>
                <w:color w:val="000000" w:themeColor="text1"/>
                <w:sz w:val="24"/>
                <w:szCs w:val="24"/>
              </w:rPr>
            </w:pPr>
          </w:p>
        </w:tc>
      </w:tr>
      <w:tr w:rsidR="008049A0" w:rsidRPr="00F041CD" w:rsidTr="002A0097">
        <w:trPr>
          <w:trHeight w:val="510"/>
        </w:trPr>
        <w:tc>
          <w:tcPr>
            <w:tcW w:w="4815" w:type="dxa"/>
            <w:shd w:val="clear" w:color="auto" w:fill="auto"/>
            <w:noWrap/>
            <w:vAlign w:val="center"/>
          </w:tcPr>
          <w:p w:rsidR="008049A0" w:rsidRPr="00F041CD" w:rsidRDefault="008049A0" w:rsidP="002A0097">
            <w:pPr>
              <w:rPr>
                <w:b/>
                <w:bCs/>
                <w:color w:val="000000" w:themeColor="text1"/>
                <w:sz w:val="24"/>
                <w:szCs w:val="24"/>
              </w:rPr>
            </w:pPr>
            <w:r w:rsidRPr="00F041CD">
              <w:rPr>
                <w:b/>
                <w:bCs/>
                <w:color w:val="000000" w:themeColor="text1"/>
                <w:sz w:val="24"/>
                <w:szCs w:val="24"/>
              </w:rPr>
              <w:t>Расчет начальной (максимальной) цены договора</w:t>
            </w:r>
          </w:p>
        </w:tc>
        <w:tc>
          <w:tcPr>
            <w:tcW w:w="4819" w:type="dxa"/>
            <w:shd w:val="clear" w:color="auto" w:fill="auto"/>
          </w:tcPr>
          <w:p w:rsidR="008049A0" w:rsidRPr="00F041CD" w:rsidRDefault="008049A0" w:rsidP="002A0097">
            <w:pPr>
              <w:rPr>
                <w:bCs/>
                <w:color w:val="000000" w:themeColor="text1"/>
                <w:sz w:val="24"/>
                <w:szCs w:val="24"/>
              </w:rPr>
            </w:pPr>
            <w:r w:rsidRPr="00F041CD">
              <w:rPr>
                <w:bCs/>
                <w:color w:val="000000" w:themeColor="text1"/>
                <w:sz w:val="24"/>
                <w:szCs w:val="24"/>
              </w:rPr>
              <w:t>Приложение №1 к обоснованию НМЦ договора</w:t>
            </w:r>
          </w:p>
        </w:tc>
      </w:tr>
    </w:tbl>
    <w:p w:rsidR="008049A0" w:rsidRPr="00F041CD" w:rsidRDefault="008049A0" w:rsidP="008049A0">
      <w:pPr>
        <w:tabs>
          <w:tab w:val="left" w:pos="7965"/>
        </w:tabs>
        <w:ind w:firstLine="567"/>
        <w:rPr>
          <w:color w:val="000000" w:themeColor="text1"/>
          <w:szCs w:val="24"/>
        </w:rPr>
      </w:pPr>
    </w:p>
    <w:p w:rsidR="008049A0" w:rsidRPr="00F041CD" w:rsidRDefault="008049A0" w:rsidP="008049A0">
      <w:pPr>
        <w:tabs>
          <w:tab w:val="left" w:pos="7965"/>
        </w:tabs>
        <w:ind w:firstLine="567"/>
        <w:jc w:val="both"/>
        <w:rPr>
          <w:color w:val="000000" w:themeColor="text1"/>
          <w:sz w:val="24"/>
          <w:szCs w:val="24"/>
        </w:rPr>
      </w:pPr>
      <w:r w:rsidRPr="00F041CD">
        <w:rPr>
          <w:color w:val="000000" w:themeColor="text1"/>
          <w:sz w:val="24"/>
          <w:szCs w:val="24"/>
        </w:rPr>
        <w:t xml:space="preserve">Расчет НМЦ договора выполнен в соответствии с документами, представленными в приложении к обоснованию НМЦ договора. </w:t>
      </w:r>
    </w:p>
    <w:p w:rsidR="008049A0" w:rsidRPr="00F041CD" w:rsidRDefault="008049A0" w:rsidP="008049A0">
      <w:pPr>
        <w:tabs>
          <w:tab w:val="left" w:pos="7965"/>
        </w:tabs>
        <w:ind w:firstLine="567"/>
        <w:jc w:val="both"/>
        <w:rPr>
          <w:color w:val="000000" w:themeColor="text1"/>
          <w:sz w:val="24"/>
          <w:szCs w:val="24"/>
        </w:rPr>
      </w:pPr>
      <w:r w:rsidRPr="00F041CD">
        <w:rPr>
          <w:color w:val="000000" w:themeColor="text1"/>
          <w:sz w:val="24"/>
          <w:szCs w:val="24"/>
        </w:rPr>
        <w:t>Расчета НМЦ договора согласован уполномоченными лицами посредством автоматизированной системы заказчика.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8049A0" w:rsidRPr="00F041CD" w:rsidRDefault="008049A0" w:rsidP="008049A0">
      <w:pPr>
        <w:tabs>
          <w:tab w:val="left" w:pos="7965"/>
        </w:tabs>
        <w:ind w:firstLine="567"/>
        <w:jc w:val="both"/>
        <w:rPr>
          <w:color w:val="000000" w:themeColor="text1"/>
          <w:sz w:val="24"/>
          <w:szCs w:val="24"/>
        </w:rPr>
      </w:pPr>
    </w:p>
    <w:p w:rsidR="008049A0" w:rsidRPr="00F041CD" w:rsidRDefault="008049A0" w:rsidP="008049A0">
      <w:pPr>
        <w:tabs>
          <w:tab w:val="left" w:pos="7965"/>
        </w:tabs>
        <w:ind w:firstLine="567"/>
        <w:jc w:val="both"/>
        <w:rPr>
          <w:color w:val="000000" w:themeColor="text1"/>
          <w:sz w:val="24"/>
          <w:szCs w:val="24"/>
        </w:rPr>
      </w:pPr>
      <w:r w:rsidRPr="00F041CD">
        <w:rPr>
          <w:color w:val="000000" w:themeColor="text1"/>
          <w:sz w:val="24"/>
          <w:szCs w:val="24"/>
        </w:rPr>
        <w:t>Приложения:</w:t>
      </w:r>
    </w:p>
    <w:p w:rsidR="008049A0" w:rsidRPr="00F041CD" w:rsidRDefault="008049A0" w:rsidP="008049A0">
      <w:pPr>
        <w:widowControl/>
        <w:numPr>
          <w:ilvl w:val="0"/>
          <w:numId w:val="19"/>
        </w:numPr>
        <w:tabs>
          <w:tab w:val="left" w:pos="851"/>
        </w:tabs>
        <w:autoSpaceDE/>
        <w:autoSpaceDN/>
        <w:adjustRightInd/>
        <w:ind w:left="0" w:firstLine="567"/>
        <w:contextualSpacing/>
        <w:jc w:val="both"/>
        <w:rPr>
          <w:color w:val="000000" w:themeColor="text1"/>
          <w:sz w:val="24"/>
          <w:szCs w:val="24"/>
        </w:rPr>
      </w:pPr>
      <w:r w:rsidRPr="00F041CD">
        <w:rPr>
          <w:color w:val="000000" w:themeColor="text1"/>
          <w:sz w:val="24"/>
          <w:szCs w:val="24"/>
        </w:rPr>
        <w:t>Расчет НМЦ методом…</w:t>
      </w:r>
    </w:p>
    <w:p w:rsidR="008049A0" w:rsidRPr="00F041CD" w:rsidRDefault="008049A0" w:rsidP="008049A0">
      <w:pPr>
        <w:widowControl/>
        <w:numPr>
          <w:ilvl w:val="0"/>
          <w:numId w:val="19"/>
        </w:numPr>
        <w:tabs>
          <w:tab w:val="left" w:pos="851"/>
        </w:tabs>
        <w:autoSpaceDE/>
        <w:autoSpaceDN/>
        <w:adjustRightInd/>
        <w:ind w:left="0" w:firstLine="567"/>
        <w:contextualSpacing/>
        <w:jc w:val="both"/>
        <w:rPr>
          <w:color w:val="000000" w:themeColor="text1"/>
          <w:sz w:val="24"/>
          <w:szCs w:val="24"/>
        </w:rPr>
      </w:pPr>
      <w:r w:rsidRPr="00F041CD">
        <w:rPr>
          <w:color w:val="000000" w:themeColor="text1"/>
          <w:sz w:val="24"/>
          <w:szCs w:val="24"/>
        </w:rPr>
        <w:t>Коммерческие предложения</w:t>
      </w:r>
    </w:p>
    <w:p w:rsidR="008049A0" w:rsidRPr="00F041CD" w:rsidRDefault="008049A0" w:rsidP="008049A0">
      <w:pPr>
        <w:widowControl/>
        <w:numPr>
          <w:ilvl w:val="0"/>
          <w:numId w:val="19"/>
        </w:numPr>
        <w:tabs>
          <w:tab w:val="left" w:pos="851"/>
        </w:tabs>
        <w:autoSpaceDE/>
        <w:autoSpaceDN/>
        <w:adjustRightInd/>
        <w:ind w:left="0" w:firstLine="567"/>
        <w:contextualSpacing/>
        <w:jc w:val="both"/>
        <w:rPr>
          <w:color w:val="000000" w:themeColor="text1"/>
          <w:sz w:val="24"/>
          <w:szCs w:val="24"/>
        </w:rPr>
      </w:pPr>
      <w:r w:rsidRPr="00F041CD">
        <w:rPr>
          <w:color w:val="000000" w:themeColor="text1"/>
          <w:sz w:val="24"/>
          <w:szCs w:val="24"/>
        </w:rPr>
        <w:t>Запрос коммерческого предложения</w:t>
      </w:r>
    </w:p>
    <w:p w:rsidR="008049A0" w:rsidRPr="00F041CD" w:rsidRDefault="008049A0" w:rsidP="008049A0">
      <w:pPr>
        <w:widowControl/>
        <w:numPr>
          <w:ilvl w:val="0"/>
          <w:numId w:val="19"/>
        </w:numPr>
        <w:tabs>
          <w:tab w:val="left" w:pos="851"/>
        </w:tabs>
        <w:autoSpaceDE/>
        <w:autoSpaceDN/>
        <w:adjustRightInd/>
        <w:ind w:left="0" w:firstLine="567"/>
        <w:contextualSpacing/>
        <w:jc w:val="both"/>
        <w:rPr>
          <w:color w:val="000000" w:themeColor="text1"/>
          <w:sz w:val="24"/>
          <w:szCs w:val="24"/>
        </w:rPr>
      </w:pPr>
      <w:r w:rsidRPr="00F041CD">
        <w:rPr>
          <w:color w:val="000000" w:themeColor="text1"/>
          <w:sz w:val="24"/>
          <w:szCs w:val="24"/>
        </w:rPr>
        <w:t>Пояснительная записка (при необходимости)</w:t>
      </w:r>
    </w:p>
    <w:p w:rsidR="008049A0" w:rsidRPr="00F041CD" w:rsidRDefault="008049A0" w:rsidP="008049A0">
      <w:pPr>
        <w:widowControl/>
        <w:numPr>
          <w:ilvl w:val="0"/>
          <w:numId w:val="19"/>
        </w:numPr>
        <w:tabs>
          <w:tab w:val="left" w:pos="851"/>
        </w:tabs>
        <w:autoSpaceDE/>
        <w:autoSpaceDN/>
        <w:adjustRightInd/>
        <w:ind w:left="0" w:firstLine="567"/>
        <w:contextualSpacing/>
        <w:rPr>
          <w:color w:val="000000" w:themeColor="text1"/>
          <w:sz w:val="24"/>
          <w:szCs w:val="24"/>
        </w:rPr>
      </w:pPr>
      <w:r w:rsidRPr="00F041CD">
        <w:rPr>
          <w:color w:val="000000" w:themeColor="text1"/>
          <w:sz w:val="24"/>
          <w:szCs w:val="24"/>
        </w:rPr>
        <w:t>…</w:t>
      </w:r>
    </w:p>
    <w:p w:rsidR="008049A0" w:rsidRPr="00F041CD" w:rsidRDefault="008049A0" w:rsidP="008049A0">
      <w:pPr>
        <w:tabs>
          <w:tab w:val="left" w:pos="7965"/>
        </w:tabs>
        <w:rPr>
          <w:color w:val="000000" w:themeColor="text1"/>
          <w:sz w:val="24"/>
          <w:szCs w:val="24"/>
        </w:rPr>
      </w:pPr>
    </w:p>
    <w:p w:rsidR="008049A0" w:rsidRPr="00F041CD" w:rsidRDefault="008049A0" w:rsidP="008049A0">
      <w:pPr>
        <w:tabs>
          <w:tab w:val="left" w:pos="7965"/>
        </w:tabs>
        <w:rPr>
          <w:color w:val="000000" w:themeColor="text1"/>
          <w:sz w:val="24"/>
        </w:rPr>
      </w:pPr>
      <w:r w:rsidRPr="00F041CD">
        <w:rPr>
          <w:color w:val="000000" w:themeColor="text1"/>
          <w:sz w:val="24"/>
          <w:szCs w:val="24"/>
        </w:rPr>
        <w:t>Исполнитель расчета: ФИО</w:t>
      </w:r>
    </w:p>
    <w:p w:rsidR="008049A0" w:rsidRPr="00F041CD" w:rsidRDefault="008049A0" w:rsidP="008049A0">
      <w:pPr>
        <w:rPr>
          <w:color w:val="000000" w:themeColor="text1"/>
          <w:sz w:val="24"/>
          <w:szCs w:val="24"/>
        </w:rPr>
      </w:pPr>
      <w:r w:rsidRPr="00F041CD">
        <w:rPr>
          <w:color w:val="000000" w:themeColor="text1"/>
          <w:sz w:val="24"/>
          <w:szCs w:val="24"/>
        </w:rPr>
        <w:t xml:space="preserve">Дата расчета: </w:t>
      </w:r>
    </w:p>
    <w:p w:rsidR="008049A0" w:rsidRPr="00F041CD" w:rsidRDefault="008049A0" w:rsidP="008049A0">
      <w:pPr>
        <w:rPr>
          <w:color w:val="000000" w:themeColor="text1"/>
        </w:rPr>
      </w:pPr>
    </w:p>
    <w:p w:rsidR="008049A0" w:rsidRPr="00F041CD" w:rsidRDefault="008049A0" w:rsidP="008049A0">
      <w:pPr>
        <w:pageBreakBefore/>
        <w:ind w:firstLine="567"/>
        <w:contextualSpacing/>
        <w:jc w:val="right"/>
        <w:rPr>
          <w:color w:val="000000" w:themeColor="text1"/>
          <w:szCs w:val="24"/>
        </w:rPr>
        <w:sectPr w:rsidR="008049A0" w:rsidRPr="00F041CD" w:rsidSect="00D33797">
          <w:headerReference w:type="default" r:id="rId10"/>
          <w:footerReference w:type="default" r:id="rId11"/>
          <w:pgSz w:w="11905" w:h="16838"/>
          <w:pgMar w:top="1134" w:right="565" w:bottom="851" w:left="1134" w:header="720" w:footer="720" w:gutter="0"/>
          <w:pgNumType w:start="1"/>
          <w:cols w:space="720"/>
          <w:noEndnote/>
        </w:sectPr>
      </w:pPr>
    </w:p>
    <w:p w:rsidR="008049A0" w:rsidRPr="00F041CD" w:rsidRDefault="008049A0" w:rsidP="008049A0">
      <w:pPr>
        <w:pageBreakBefore/>
        <w:ind w:firstLine="567"/>
        <w:contextualSpacing/>
        <w:jc w:val="right"/>
        <w:rPr>
          <w:color w:val="000000" w:themeColor="text1"/>
          <w:sz w:val="22"/>
          <w:szCs w:val="24"/>
        </w:rPr>
      </w:pPr>
      <w:r w:rsidRPr="00F041CD">
        <w:rPr>
          <w:color w:val="000000" w:themeColor="text1"/>
          <w:sz w:val="22"/>
          <w:szCs w:val="24"/>
        </w:rPr>
        <w:lastRenderedPageBreak/>
        <w:t>Приложение №1.1</w:t>
      </w:r>
      <w:r w:rsidRPr="00F041CD">
        <w:rPr>
          <w:color w:val="000000" w:themeColor="text1"/>
          <w:sz w:val="22"/>
          <w:szCs w:val="24"/>
        </w:rPr>
        <w:br/>
        <w:t>к Обоснованию НМЦ</w:t>
      </w:r>
    </w:p>
    <w:p w:rsidR="008049A0" w:rsidRPr="00F041CD" w:rsidRDefault="008049A0" w:rsidP="008049A0">
      <w:pPr>
        <w:rPr>
          <w:color w:val="000000" w:themeColor="text1"/>
        </w:rPr>
      </w:pPr>
    </w:p>
    <w:p w:rsidR="008049A0" w:rsidRPr="00F041CD" w:rsidRDefault="008049A0" w:rsidP="00301D1C">
      <w:pPr>
        <w:jc w:val="center"/>
        <w:rPr>
          <w:b/>
          <w:color w:val="000000" w:themeColor="text1"/>
          <w:sz w:val="24"/>
          <w:szCs w:val="24"/>
        </w:rPr>
      </w:pPr>
      <w:bookmarkStart w:id="105" w:name="_Toc32410588"/>
      <w:bookmarkStart w:id="106" w:name="_Toc32418529"/>
      <w:bookmarkStart w:id="107" w:name="_Toc32419246"/>
      <w:bookmarkStart w:id="108" w:name="_Toc44406862"/>
      <w:bookmarkStart w:id="109" w:name="_Toc81308128"/>
      <w:bookmarkStart w:id="110" w:name="_Toc83808238"/>
      <w:r w:rsidRPr="00F041CD">
        <w:rPr>
          <w:b/>
          <w:color w:val="000000" w:themeColor="text1"/>
          <w:sz w:val="24"/>
          <w:szCs w:val="24"/>
        </w:rPr>
        <w:t>РАСЧЕТ НМЦ МЕТОДОМ АНАЛИЗА РЫНКА</w:t>
      </w:r>
      <w:bookmarkEnd w:id="105"/>
      <w:bookmarkEnd w:id="106"/>
      <w:bookmarkEnd w:id="107"/>
      <w:bookmarkEnd w:id="108"/>
      <w:bookmarkEnd w:id="109"/>
      <w:bookmarkEnd w:id="110"/>
    </w:p>
    <w:p w:rsidR="008049A0" w:rsidRPr="00F041CD" w:rsidRDefault="008049A0" w:rsidP="00301D1C">
      <w:pPr>
        <w:rPr>
          <w:color w:val="000000" w:themeColor="text1"/>
        </w:rPr>
      </w:pPr>
    </w:p>
    <w:tbl>
      <w:tblPr>
        <w:tblW w:w="5170" w:type="pct"/>
        <w:tblInd w:w="-34" w:type="dxa"/>
        <w:tblLayout w:type="fixed"/>
        <w:tblLook w:val="04A0" w:firstRow="1" w:lastRow="0" w:firstColumn="1" w:lastColumn="0" w:noHBand="0" w:noVBand="1"/>
      </w:tblPr>
      <w:tblGrid>
        <w:gridCol w:w="563"/>
        <w:gridCol w:w="1369"/>
        <w:gridCol w:w="414"/>
        <w:gridCol w:w="424"/>
        <w:gridCol w:w="424"/>
        <w:gridCol w:w="427"/>
        <w:gridCol w:w="399"/>
        <w:gridCol w:w="1123"/>
        <w:gridCol w:w="1136"/>
        <w:gridCol w:w="942"/>
        <w:gridCol w:w="949"/>
        <w:gridCol w:w="945"/>
        <w:gridCol w:w="945"/>
        <w:gridCol w:w="942"/>
        <w:gridCol w:w="952"/>
        <w:gridCol w:w="859"/>
        <w:gridCol w:w="859"/>
        <w:gridCol w:w="859"/>
        <w:gridCol w:w="817"/>
      </w:tblGrid>
      <w:tr w:rsidR="008049A0" w:rsidRPr="00F041CD" w:rsidTr="002A0097">
        <w:trPr>
          <w:trHeight w:val="727"/>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 п/п</w:t>
            </w:r>
          </w:p>
        </w:tc>
        <w:tc>
          <w:tcPr>
            <w:tcW w:w="446" w:type="pct"/>
            <w:vMerge w:val="restart"/>
            <w:tcBorders>
              <w:top w:val="single" w:sz="4" w:space="0" w:color="auto"/>
              <w:left w:val="single" w:sz="4" w:space="0" w:color="auto"/>
              <w:right w:val="single" w:sz="4" w:space="0" w:color="auto"/>
            </w:tcBorders>
            <w:shd w:val="clear" w:color="auto" w:fill="auto"/>
            <w:noWrap/>
            <w:hideMark/>
          </w:tcPr>
          <w:p w:rsidR="008049A0" w:rsidRPr="00F041CD" w:rsidRDefault="008049A0" w:rsidP="002A0097">
            <w:pPr>
              <w:ind w:left="28"/>
              <w:contextualSpacing/>
              <w:rPr>
                <w:color w:val="000000" w:themeColor="text1"/>
                <w:sz w:val="22"/>
              </w:rPr>
            </w:pPr>
            <w:r w:rsidRPr="00F041CD">
              <w:rPr>
                <w:color w:val="000000" w:themeColor="text1"/>
                <w:sz w:val="22"/>
              </w:rPr>
              <w:t>Наименование каждой единицы товара, работы, услуги (марка, технические характеристики)</w:t>
            </w:r>
          </w:p>
        </w:tc>
        <w:tc>
          <w:tcPr>
            <w:tcW w:w="135" w:type="pct"/>
            <w:vMerge w:val="restart"/>
            <w:tcBorders>
              <w:top w:val="single" w:sz="4" w:space="0" w:color="auto"/>
              <w:left w:val="single" w:sz="4" w:space="0" w:color="auto"/>
              <w:right w:val="single" w:sz="4" w:space="0" w:color="auto"/>
            </w:tcBorders>
            <w:shd w:val="clear" w:color="auto" w:fill="auto"/>
            <w:textDirection w:val="btLr"/>
            <w:vAlign w:val="center"/>
          </w:tcPr>
          <w:p w:rsidR="008049A0" w:rsidRPr="00F041CD" w:rsidRDefault="008049A0" w:rsidP="002A0097">
            <w:pPr>
              <w:ind w:left="28"/>
              <w:contextualSpacing/>
              <w:jc w:val="center"/>
              <w:rPr>
                <w:color w:val="000000" w:themeColor="text1"/>
                <w:sz w:val="22"/>
              </w:rPr>
            </w:pPr>
            <w:r w:rsidRPr="00F041CD">
              <w:rPr>
                <w:color w:val="000000" w:themeColor="text1"/>
                <w:sz w:val="22"/>
              </w:rPr>
              <w:t>Ед. изм.</w:t>
            </w:r>
          </w:p>
        </w:tc>
        <w:tc>
          <w:tcPr>
            <w:tcW w:w="138" w:type="pct"/>
            <w:vMerge w:val="restart"/>
            <w:tcBorders>
              <w:top w:val="single" w:sz="4" w:space="0" w:color="auto"/>
              <w:left w:val="single" w:sz="4" w:space="0" w:color="auto"/>
              <w:right w:val="single" w:sz="4" w:space="0" w:color="auto"/>
            </w:tcBorders>
            <w:shd w:val="clear" w:color="auto" w:fill="auto"/>
            <w:textDirection w:val="btLr"/>
            <w:vAlign w:val="center"/>
          </w:tcPr>
          <w:p w:rsidR="008049A0" w:rsidRPr="00F041CD" w:rsidRDefault="008049A0" w:rsidP="002A0097">
            <w:pPr>
              <w:ind w:left="28"/>
              <w:contextualSpacing/>
              <w:jc w:val="center"/>
              <w:rPr>
                <w:color w:val="000000" w:themeColor="text1"/>
                <w:sz w:val="22"/>
              </w:rPr>
            </w:pPr>
            <w:r w:rsidRPr="00F041CD">
              <w:rPr>
                <w:color w:val="000000" w:themeColor="text1"/>
                <w:sz w:val="22"/>
              </w:rPr>
              <w:t xml:space="preserve">Кол-во в </w:t>
            </w:r>
            <w:proofErr w:type="gramStart"/>
            <w:r w:rsidRPr="00F041CD">
              <w:rPr>
                <w:color w:val="000000" w:themeColor="text1"/>
                <w:sz w:val="22"/>
              </w:rPr>
              <w:t>ед.изм</w:t>
            </w:r>
            <w:proofErr w:type="gramEnd"/>
          </w:p>
        </w:tc>
        <w:tc>
          <w:tcPr>
            <w:tcW w:w="138" w:type="pct"/>
            <w:vMerge w:val="restart"/>
            <w:tcBorders>
              <w:top w:val="single" w:sz="4" w:space="0" w:color="auto"/>
              <w:left w:val="single" w:sz="4" w:space="0" w:color="auto"/>
              <w:right w:val="single" w:sz="4" w:space="0" w:color="auto"/>
            </w:tcBorders>
            <w:shd w:val="clear" w:color="auto" w:fill="auto"/>
            <w:textDirection w:val="btLr"/>
            <w:vAlign w:val="center"/>
          </w:tcPr>
          <w:p w:rsidR="008049A0" w:rsidRPr="00F041CD" w:rsidRDefault="008049A0" w:rsidP="002A0097">
            <w:pPr>
              <w:ind w:left="28"/>
              <w:contextualSpacing/>
              <w:jc w:val="center"/>
              <w:rPr>
                <w:color w:val="000000" w:themeColor="text1"/>
                <w:sz w:val="22"/>
              </w:rPr>
            </w:pPr>
            <w:r w:rsidRPr="00F041CD">
              <w:rPr>
                <w:color w:val="000000" w:themeColor="text1"/>
                <w:sz w:val="22"/>
              </w:rPr>
              <w:t>Ставка НДС, %</w:t>
            </w:r>
          </w:p>
        </w:tc>
        <w:tc>
          <w:tcPr>
            <w:tcW w:w="269" w:type="pct"/>
            <w:gridSpan w:val="2"/>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ИЦП</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Информация о ценах аналогичного договора за ед. изм., руб., без НДС</w:t>
            </w:r>
            <w:r w:rsidRPr="00F041CD">
              <w:rPr>
                <w:rStyle w:val="af9"/>
                <w:color w:val="000000" w:themeColor="text1"/>
                <w:sz w:val="22"/>
              </w:rPr>
              <w:footnoteReference w:id="12"/>
            </w:r>
          </w:p>
        </w:tc>
        <w:tc>
          <w:tcPr>
            <w:tcW w:w="1849"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8049A0" w:rsidRPr="00F041CD" w:rsidRDefault="008049A0" w:rsidP="002A0097">
            <w:pPr>
              <w:ind w:left="28"/>
              <w:contextualSpacing/>
              <w:rPr>
                <w:color w:val="000000" w:themeColor="text1"/>
                <w:sz w:val="22"/>
              </w:rPr>
            </w:pPr>
            <w:r w:rsidRPr="00F041CD">
              <w:rPr>
                <w:color w:val="000000" w:themeColor="text1"/>
                <w:sz w:val="22"/>
              </w:rPr>
              <w:t>Информация о рыночных ценах за ед. изм., руб., без НДС</w:t>
            </w:r>
            <w:r w:rsidRPr="00F041CD">
              <w:rPr>
                <w:rStyle w:val="af9"/>
                <w:color w:val="000000" w:themeColor="text1"/>
                <w:sz w:val="22"/>
              </w:rPr>
              <w:footnoteReference w:id="13"/>
            </w:r>
          </w:p>
        </w:tc>
        <w:tc>
          <w:tcPr>
            <w:tcW w:w="280" w:type="pct"/>
            <w:vMerge w:val="restart"/>
            <w:tcBorders>
              <w:top w:val="single" w:sz="4" w:space="0" w:color="auto"/>
              <w:left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r w:rsidRPr="00F041CD">
              <w:rPr>
                <w:color w:val="000000" w:themeColor="text1"/>
                <w:sz w:val="22"/>
              </w:rPr>
              <w:t>Минимальная цена за ед. изм., руб. без НДС</w:t>
            </w:r>
            <w:r w:rsidRPr="00F041CD">
              <w:rPr>
                <w:rStyle w:val="af9"/>
                <w:color w:val="000000" w:themeColor="text1"/>
                <w:sz w:val="22"/>
              </w:rPr>
              <w:footnoteReference w:id="14"/>
            </w:r>
          </w:p>
        </w:tc>
        <w:tc>
          <w:tcPr>
            <w:tcW w:w="280" w:type="pct"/>
            <w:vMerge w:val="restart"/>
            <w:tcBorders>
              <w:top w:val="single" w:sz="4" w:space="0" w:color="auto"/>
              <w:left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r w:rsidRPr="00F041CD">
              <w:rPr>
                <w:color w:val="000000" w:themeColor="text1"/>
                <w:sz w:val="22"/>
              </w:rPr>
              <w:t>Минимальная стоимость, руб. без НДС</w:t>
            </w:r>
            <w:r w:rsidRPr="00F041CD">
              <w:rPr>
                <w:rStyle w:val="af9"/>
                <w:color w:val="000000" w:themeColor="text1"/>
                <w:sz w:val="22"/>
              </w:rPr>
              <w:footnoteReference w:id="15"/>
            </w:r>
          </w:p>
        </w:tc>
        <w:tc>
          <w:tcPr>
            <w:tcW w:w="280" w:type="pct"/>
            <w:vMerge w:val="restar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rPr>
                <w:color w:val="000000" w:themeColor="text1"/>
                <w:sz w:val="22"/>
              </w:rPr>
            </w:pPr>
            <w:r w:rsidRPr="00F041CD">
              <w:rPr>
                <w:color w:val="000000" w:themeColor="text1"/>
                <w:sz w:val="22"/>
              </w:rPr>
              <w:t>Общая стоимость, руб. без НДС</w:t>
            </w:r>
            <w:r w:rsidRPr="00F041CD">
              <w:rPr>
                <w:rStyle w:val="af9"/>
                <w:color w:val="000000" w:themeColor="text1"/>
                <w:sz w:val="22"/>
              </w:rPr>
              <w:footnoteReference w:id="16"/>
            </w:r>
          </w:p>
        </w:tc>
        <w:tc>
          <w:tcPr>
            <w:tcW w:w="266" w:type="pct"/>
            <w:vMerge w:val="restart"/>
            <w:tcBorders>
              <w:top w:val="single" w:sz="4" w:space="0" w:color="auto"/>
              <w:left w:val="single" w:sz="4" w:space="0" w:color="auto"/>
              <w:right w:val="single" w:sz="4" w:space="0" w:color="auto"/>
            </w:tcBorders>
          </w:tcPr>
          <w:p w:rsidR="008049A0" w:rsidRPr="00F041CD" w:rsidRDefault="008049A0" w:rsidP="002A0097">
            <w:pPr>
              <w:ind w:left="28"/>
              <w:contextualSpacing/>
              <w:rPr>
                <w:color w:val="000000" w:themeColor="text1"/>
                <w:sz w:val="22"/>
              </w:rPr>
            </w:pPr>
            <w:r w:rsidRPr="00F041CD">
              <w:rPr>
                <w:color w:val="000000" w:themeColor="text1"/>
                <w:sz w:val="22"/>
              </w:rPr>
              <w:t>Общая стоимость, руб. с НДС</w:t>
            </w:r>
            <w:r w:rsidRPr="00F041CD">
              <w:rPr>
                <w:rStyle w:val="af9"/>
                <w:color w:val="000000" w:themeColor="text1"/>
                <w:sz w:val="22"/>
              </w:rPr>
              <w:footnoteReference w:id="17"/>
            </w:r>
          </w:p>
        </w:tc>
      </w:tr>
      <w:tr w:rsidR="008049A0" w:rsidRPr="00F041CD" w:rsidTr="002A0097">
        <w:trPr>
          <w:cantSplit/>
          <w:trHeight w:val="709"/>
        </w:trPr>
        <w:tc>
          <w:tcPr>
            <w:tcW w:w="183" w:type="pct"/>
            <w:vMerge/>
            <w:tcBorders>
              <w:top w:val="single" w:sz="4" w:space="0" w:color="auto"/>
              <w:left w:val="single" w:sz="4" w:space="0" w:color="auto"/>
              <w:bottom w:val="single" w:sz="4" w:space="0" w:color="auto"/>
              <w:right w:val="single" w:sz="4" w:space="0" w:color="auto"/>
            </w:tcBorders>
            <w:hideMark/>
          </w:tcPr>
          <w:p w:rsidR="008049A0" w:rsidRPr="00F041CD" w:rsidRDefault="008049A0" w:rsidP="002A0097">
            <w:pPr>
              <w:ind w:left="28"/>
              <w:contextualSpacing/>
              <w:rPr>
                <w:color w:val="000000" w:themeColor="text1"/>
                <w:sz w:val="22"/>
              </w:rPr>
            </w:pPr>
          </w:p>
        </w:tc>
        <w:tc>
          <w:tcPr>
            <w:tcW w:w="446" w:type="pct"/>
            <w:vMerge/>
            <w:tcBorders>
              <w:left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p>
        </w:tc>
        <w:tc>
          <w:tcPr>
            <w:tcW w:w="135" w:type="pct"/>
            <w:vMerge/>
            <w:tcBorders>
              <w:left w:val="single" w:sz="4" w:space="0" w:color="auto"/>
              <w:right w:val="single" w:sz="4" w:space="0" w:color="auto"/>
            </w:tcBorders>
            <w:shd w:val="clear" w:color="auto" w:fill="auto"/>
            <w:textDirection w:val="btLr"/>
            <w:vAlign w:val="center"/>
            <w:hideMark/>
          </w:tcPr>
          <w:p w:rsidR="008049A0" w:rsidRPr="00F041CD" w:rsidRDefault="008049A0" w:rsidP="002A0097">
            <w:pPr>
              <w:ind w:left="28"/>
              <w:contextualSpacing/>
              <w:jc w:val="center"/>
              <w:rPr>
                <w:color w:val="000000" w:themeColor="text1"/>
                <w:sz w:val="22"/>
              </w:rPr>
            </w:pPr>
          </w:p>
        </w:tc>
        <w:tc>
          <w:tcPr>
            <w:tcW w:w="138" w:type="pct"/>
            <w:vMerge/>
            <w:tcBorders>
              <w:left w:val="single" w:sz="4" w:space="0" w:color="auto"/>
              <w:right w:val="single" w:sz="4" w:space="0" w:color="auto"/>
            </w:tcBorders>
            <w:shd w:val="clear" w:color="auto" w:fill="auto"/>
            <w:textDirection w:val="btLr"/>
            <w:vAlign w:val="center"/>
            <w:hideMark/>
          </w:tcPr>
          <w:p w:rsidR="008049A0" w:rsidRPr="00F041CD" w:rsidRDefault="008049A0" w:rsidP="002A0097">
            <w:pPr>
              <w:ind w:left="28"/>
              <w:contextualSpacing/>
              <w:jc w:val="center"/>
              <w:rPr>
                <w:color w:val="000000" w:themeColor="text1"/>
                <w:sz w:val="22"/>
              </w:rPr>
            </w:pPr>
          </w:p>
        </w:tc>
        <w:tc>
          <w:tcPr>
            <w:tcW w:w="138" w:type="pct"/>
            <w:vMerge/>
            <w:tcBorders>
              <w:left w:val="single" w:sz="4" w:space="0" w:color="auto"/>
              <w:right w:val="single" w:sz="4" w:space="0" w:color="auto"/>
            </w:tcBorders>
            <w:textDirection w:val="btLr"/>
            <w:vAlign w:val="center"/>
          </w:tcPr>
          <w:p w:rsidR="008049A0" w:rsidRPr="00F041CD" w:rsidRDefault="008049A0" w:rsidP="002A0097">
            <w:pPr>
              <w:ind w:left="28"/>
              <w:contextualSpacing/>
              <w:jc w:val="center"/>
              <w:rPr>
                <w:color w:val="000000" w:themeColor="text1"/>
                <w:sz w:val="22"/>
              </w:rPr>
            </w:pPr>
          </w:p>
        </w:tc>
        <w:tc>
          <w:tcPr>
            <w:tcW w:w="139" w:type="pct"/>
            <w:vMerge w:val="restart"/>
            <w:tcBorders>
              <w:left w:val="single" w:sz="4" w:space="0" w:color="auto"/>
              <w:bottom w:val="single" w:sz="4" w:space="0" w:color="auto"/>
              <w:right w:val="single" w:sz="4" w:space="0" w:color="auto"/>
            </w:tcBorders>
            <w:shd w:val="clear" w:color="auto" w:fill="auto"/>
            <w:textDirection w:val="btLr"/>
            <w:vAlign w:val="center"/>
            <w:hideMark/>
          </w:tcPr>
          <w:p w:rsidR="008049A0" w:rsidRPr="00F041CD" w:rsidRDefault="008049A0" w:rsidP="002A0097">
            <w:pPr>
              <w:ind w:left="28" w:right="113"/>
              <w:contextualSpacing/>
              <w:jc w:val="center"/>
              <w:rPr>
                <w:color w:val="000000" w:themeColor="text1"/>
                <w:sz w:val="22"/>
              </w:rPr>
            </w:pPr>
            <w:r w:rsidRPr="00F041CD">
              <w:rPr>
                <w:color w:val="000000" w:themeColor="text1"/>
                <w:sz w:val="22"/>
              </w:rPr>
              <w:t>2019/2020</w:t>
            </w:r>
          </w:p>
        </w:tc>
        <w:tc>
          <w:tcPr>
            <w:tcW w:w="130" w:type="pct"/>
            <w:vMerge w:val="restart"/>
            <w:tcBorders>
              <w:left w:val="single" w:sz="4" w:space="0" w:color="auto"/>
              <w:bottom w:val="single" w:sz="4" w:space="0" w:color="auto"/>
              <w:right w:val="single" w:sz="4" w:space="0" w:color="auto"/>
            </w:tcBorders>
            <w:shd w:val="clear" w:color="auto" w:fill="auto"/>
            <w:textDirection w:val="btLr"/>
            <w:vAlign w:val="center"/>
          </w:tcPr>
          <w:p w:rsidR="008049A0" w:rsidRPr="00F041CD" w:rsidRDefault="008049A0" w:rsidP="002A0097">
            <w:pPr>
              <w:ind w:left="28" w:right="113"/>
              <w:contextualSpacing/>
              <w:jc w:val="center"/>
              <w:rPr>
                <w:color w:val="000000" w:themeColor="text1"/>
                <w:sz w:val="22"/>
              </w:rPr>
            </w:pPr>
            <w:r w:rsidRPr="00F041CD">
              <w:rPr>
                <w:color w:val="000000" w:themeColor="text1"/>
                <w:sz w:val="22"/>
              </w:rPr>
              <w:t>2020/2021</w:t>
            </w:r>
          </w:p>
        </w:tc>
        <w:tc>
          <w:tcPr>
            <w:tcW w:w="736" w:type="pct"/>
            <w:gridSpan w:val="2"/>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rPr>
                <w:color w:val="000000" w:themeColor="text1"/>
                <w:sz w:val="22"/>
              </w:rPr>
            </w:pPr>
            <w:r w:rsidRPr="00F041CD">
              <w:rPr>
                <w:color w:val="000000" w:themeColor="text1"/>
                <w:sz w:val="22"/>
              </w:rPr>
              <w:t>Наименование контрагента (№, дата договора)</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rPr>
                <w:color w:val="000000" w:themeColor="text1"/>
                <w:sz w:val="22"/>
              </w:rPr>
            </w:pPr>
            <w:r w:rsidRPr="00F041CD">
              <w:rPr>
                <w:color w:val="000000" w:themeColor="text1"/>
                <w:sz w:val="22"/>
              </w:rPr>
              <w:t>Предложение №1/источник/наименование поставщика (№, дата КП)</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rPr>
                <w:color w:val="000000" w:themeColor="text1"/>
                <w:sz w:val="22"/>
              </w:rPr>
            </w:pPr>
            <w:r w:rsidRPr="00F041CD">
              <w:rPr>
                <w:color w:val="000000" w:themeColor="text1"/>
                <w:sz w:val="22"/>
              </w:rPr>
              <w:t>Предложение №2/источник/наименование поставщика (№, дата КП)</w:t>
            </w:r>
          </w:p>
        </w:tc>
        <w:tc>
          <w:tcPr>
            <w:tcW w:w="617" w:type="pct"/>
            <w:gridSpan w:val="2"/>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rPr>
                <w:color w:val="000000" w:themeColor="text1"/>
                <w:sz w:val="22"/>
              </w:rPr>
            </w:pPr>
            <w:r w:rsidRPr="00F041CD">
              <w:rPr>
                <w:color w:val="000000" w:themeColor="text1"/>
                <w:sz w:val="22"/>
              </w:rPr>
              <w:t>Предложение №3/источник/наименование поставщика (№, дата КП)</w:t>
            </w:r>
          </w:p>
        </w:tc>
        <w:tc>
          <w:tcPr>
            <w:tcW w:w="280" w:type="pct"/>
            <w:vMerge/>
            <w:tcBorders>
              <w:left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280" w:type="pct"/>
            <w:vMerge/>
            <w:tcBorders>
              <w:left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280" w:type="pct"/>
            <w:vMerge/>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rPr>
                <w:color w:val="000000" w:themeColor="text1"/>
                <w:sz w:val="22"/>
              </w:rPr>
            </w:pPr>
          </w:p>
        </w:tc>
        <w:tc>
          <w:tcPr>
            <w:tcW w:w="266" w:type="pct"/>
            <w:vMerge/>
            <w:tcBorders>
              <w:left w:val="single" w:sz="4" w:space="0" w:color="auto"/>
              <w:right w:val="single" w:sz="4" w:space="0" w:color="auto"/>
            </w:tcBorders>
          </w:tcPr>
          <w:p w:rsidR="008049A0" w:rsidRPr="00F041CD" w:rsidRDefault="008049A0" w:rsidP="002A0097">
            <w:pPr>
              <w:ind w:left="28"/>
              <w:contextualSpacing/>
              <w:rPr>
                <w:color w:val="000000" w:themeColor="text1"/>
                <w:sz w:val="22"/>
              </w:rPr>
            </w:pPr>
          </w:p>
        </w:tc>
      </w:tr>
      <w:tr w:rsidR="008049A0" w:rsidRPr="00F041CD" w:rsidTr="002A0097">
        <w:trPr>
          <w:cantSplit/>
          <w:trHeight w:val="733"/>
        </w:trPr>
        <w:tc>
          <w:tcPr>
            <w:tcW w:w="183" w:type="pct"/>
            <w:vMerge/>
            <w:tcBorders>
              <w:top w:val="single" w:sz="4" w:space="0" w:color="auto"/>
              <w:left w:val="single" w:sz="4" w:space="0" w:color="auto"/>
              <w:bottom w:val="single" w:sz="4" w:space="0" w:color="auto"/>
              <w:right w:val="single" w:sz="4" w:space="0" w:color="auto"/>
            </w:tcBorders>
            <w:hideMark/>
          </w:tcPr>
          <w:p w:rsidR="008049A0" w:rsidRPr="00F041CD" w:rsidRDefault="008049A0" w:rsidP="002A0097">
            <w:pPr>
              <w:ind w:left="28"/>
              <w:contextualSpacing/>
              <w:rPr>
                <w:color w:val="000000" w:themeColor="text1"/>
                <w:sz w:val="22"/>
              </w:rPr>
            </w:pPr>
          </w:p>
        </w:tc>
        <w:tc>
          <w:tcPr>
            <w:tcW w:w="446" w:type="pct"/>
            <w:vMerge/>
            <w:tcBorders>
              <w:left w:val="single" w:sz="4" w:space="0" w:color="auto"/>
              <w:bottom w:val="single" w:sz="4" w:space="0" w:color="auto"/>
              <w:right w:val="single" w:sz="4" w:space="0" w:color="auto"/>
            </w:tcBorders>
            <w:hideMark/>
          </w:tcPr>
          <w:p w:rsidR="008049A0" w:rsidRPr="00F041CD" w:rsidRDefault="008049A0" w:rsidP="002A0097">
            <w:pPr>
              <w:ind w:left="28"/>
              <w:contextualSpacing/>
              <w:rPr>
                <w:color w:val="000000" w:themeColor="text1"/>
                <w:sz w:val="22"/>
              </w:rPr>
            </w:pPr>
          </w:p>
        </w:tc>
        <w:tc>
          <w:tcPr>
            <w:tcW w:w="135" w:type="pct"/>
            <w:vMerge/>
            <w:tcBorders>
              <w:left w:val="single" w:sz="4" w:space="0" w:color="auto"/>
              <w:bottom w:val="single" w:sz="4" w:space="0" w:color="auto"/>
              <w:right w:val="single" w:sz="4" w:space="0" w:color="auto"/>
            </w:tcBorders>
            <w:hideMark/>
          </w:tcPr>
          <w:p w:rsidR="008049A0" w:rsidRPr="00F041CD" w:rsidRDefault="008049A0" w:rsidP="002A0097">
            <w:pPr>
              <w:ind w:left="28"/>
              <w:contextualSpacing/>
              <w:rPr>
                <w:color w:val="000000" w:themeColor="text1"/>
                <w:sz w:val="22"/>
              </w:rPr>
            </w:pPr>
          </w:p>
        </w:tc>
        <w:tc>
          <w:tcPr>
            <w:tcW w:w="138" w:type="pct"/>
            <w:vMerge/>
            <w:tcBorders>
              <w:left w:val="single" w:sz="4" w:space="0" w:color="auto"/>
              <w:bottom w:val="single" w:sz="4" w:space="0" w:color="auto"/>
              <w:right w:val="single" w:sz="4" w:space="0" w:color="auto"/>
            </w:tcBorders>
            <w:hideMark/>
          </w:tcPr>
          <w:p w:rsidR="008049A0" w:rsidRPr="00F041CD" w:rsidRDefault="008049A0" w:rsidP="002A0097">
            <w:pPr>
              <w:ind w:left="28"/>
              <w:contextualSpacing/>
              <w:rPr>
                <w:color w:val="000000" w:themeColor="text1"/>
                <w:sz w:val="22"/>
              </w:rPr>
            </w:pPr>
          </w:p>
        </w:tc>
        <w:tc>
          <w:tcPr>
            <w:tcW w:w="138" w:type="pct"/>
            <w:vMerge/>
            <w:tcBorders>
              <w:left w:val="single" w:sz="4" w:space="0" w:color="auto"/>
              <w:bottom w:val="single" w:sz="4" w:space="0" w:color="auto"/>
              <w:right w:val="single" w:sz="4" w:space="0" w:color="auto"/>
            </w:tcBorders>
            <w:textDirection w:val="btLr"/>
          </w:tcPr>
          <w:p w:rsidR="008049A0" w:rsidRPr="00F041CD" w:rsidRDefault="008049A0" w:rsidP="002A0097">
            <w:pPr>
              <w:ind w:left="28"/>
              <w:contextualSpacing/>
              <w:rPr>
                <w:color w:val="000000" w:themeColor="text1"/>
                <w:sz w:val="22"/>
              </w:rPr>
            </w:pPr>
          </w:p>
        </w:tc>
        <w:tc>
          <w:tcPr>
            <w:tcW w:w="139" w:type="pct"/>
            <w:vMerge/>
            <w:tcBorders>
              <w:left w:val="single" w:sz="4" w:space="0" w:color="auto"/>
              <w:bottom w:val="single" w:sz="4" w:space="0" w:color="auto"/>
              <w:right w:val="single" w:sz="4" w:space="0" w:color="auto"/>
            </w:tcBorders>
            <w:shd w:val="clear" w:color="auto" w:fill="auto"/>
            <w:tcMar>
              <w:left w:w="57" w:type="dxa"/>
              <w:right w:w="57" w:type="dxa"/>
            </w:tcMar>
            <w:textDirection w:val="btLr"/>
            <w:hideMark/>
          </w:tcPr>
          <w:p w:rsidR="008049A0" w:rsidRPr="00F041CD" w:rsidRDefault="008049A0" w:rsidP="002A0097">
            <w:pPr>
              <w:ind w:left="28"/>
              <w:contextualSpacing/>
              <w:rPr>
                <w:color w:val="000000" w:themeColor="text1"/>
                <w:sz w:val="22"/>
              </w:rPr>
            </w:pPr>
          </w:p>
        </w:tc>
        <w:tc>
          <w:tcPr>
            <w:tcW w:w="130" w:type="pct"/>
            <w:vMerge/>
            <w:tcBorders>
              <w:left w:val="single" w:sz="4" w:space="0" w:color="auto"/>
              <w:bottom w:val="single" w:sz="4" w:space="0" w:color="auto"/>
              <w:right w:val="single" w:sz="4" w:space="0" w:color="auto"/>
            </w:tcBorders>
            <w:shd w:val="clear" w:color="auto" w:fill="auto"/>
            <w:tcMar>
              <w:left w:w="57" w:type="dxa"/>
              <w:right w:w="57" w:type="dxa"/>
            </w:tcMar>
            <w:textDirection w:val="btLr"/>
            <w:hideMark/>
          </w:tcPr>
          <w:p w:rsidR="008049A0" w:rsidRPr="00F041CD" w:rsidRDefault="008049A0" w:rsidP="002A0097">
            <w:pPr>
              <w:ind w:left="28"/>
              <w:contextualSpacing/>
              <w:rPr>
                <w:color w:val="000000" w:themeColor="text1"/>
                <w:sz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Цена за ед., руб. без НДС</w:t>
            </w:r>
          </w:p>
        </w:tc>
        <w:tc>
          <w:tcPr>
            <w:tcW w:w="370"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Стоимость, руб. без НДС</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Цена за ед., руб. без НДС</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Стоимость, руб. без НДС</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Цена за ед., руб. без НДС</w:t>
            </w:r>
          </w:p>
        </w:tc>
        <w:tc>
          <w:tcPr>
            <w:tcW w:w="308"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Стоимость, руб. без НДС</w:t>
            </w:r>
          </w:p>
        </w:tc>
        <w:tc>
          <w:tcPr>
            <w:tcW w:w="307"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Цена за ед., руб. без НДС</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r w:rsidRPr="00F041CD">
              <w:rPr>
                <w:color w:val="000000" w:themeColor="text1"/>
                <w:sz w:val="22"/>
              </w:rPr>
              <w:t>Стоимость, руб. без НДС</w:t>
            </w:r>
          </w:p>
        </w:tc>
        <w:tc>
          <w:tcPr>
            <w:tcW w:w="280" w:type="pct"/>
            <w:vMerge/>
            <w:tcBorders>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rPr>
                <w:color w:val="000000" w:themeColor="text1"/>
                <w:sz w:val="22"/>
              </w:rPr>
            </w:pPr>
          </w:p>
        </w:tc>
        <w:tc>
          <w:tcPr>
            <w:tcW w:w="280" w:type="pct"/>
            <w:vMerge/>
            <w:tcBorders>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280" w:type="pct"/>
            <w:vMerge/>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rPr>
                <w:color w:val="000000" w:themeColor="text1"/>
                <w:sz w:val="22"/>
              </w:rPr>
            </w:pPr>
          </w:p>
        </w:tc>
        <w:tc>
          <w:tcPr>
            <w:tcW w:w="266" w:type="pct"/>
            <w:vMerge/>
            <w:tcBorders>
              <w:left w:val="single" w:sz="4" w:space="0" w:color="auto"/>
              <w:bottom w:val="single" w:sz="4" w:space="0" w:color="auto"/>
              <w:right w:val="single" w:sz="4" w:space="0" w:color="auto"/>
            </w:tcBorders>
          </w:tcPr>
          <w:p w:rsidR="008049A0" w:rsidRPr="00F041CD" w:rsidRDefault="008049A0" w:rsidP="002A0097">
            <w:pPr>
              <w:ind w:left="28"/>
              <w:contextualSpacing/>
              <w:rPr>
                <w:color w:val="000000" w:themeColor="text1"/>
                <w:sz w:val="22"/>
              </w:rPr>
            </w:pPr>
          </w:p>
        </w:tc>
      </w:tr>
      <w:tr w:rsidR="008049A0" w:rsidRPr="00F041CD" w:rsidTr="002A0097">
        <w:tc>
          <w:tcPr>
            <w:tcW w:w="183"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pStyle w:val="a9"/>
              <w:spacing w:after="0" w:line="240" w:lineRule="auto"/>
              <w:ind w:left="28"/>
              <w:rPr>
                <w:rFonts w:ascii="Times New Roman" w:hAnsi="Times New Roman"/>
                <w:color w:val="000000" w:themeColor="text1"/>
                <w:sz w:val="22"/>
              </w:rPr>
            </w:pPr>
            <w:r w:rsidRPr="00F041CD">
              <w:rPr>
                <w:rFonts w:ascii="Times New Roman" w:hAnsi="Times New Roman"/>
                <w:color w:val="000000" w:themeColor="text1"/>
                <w:sz w:val="22"/>
              </w:rPr>
              <w:t>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2</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ind w:left="28"/>
              <w:contextualSpacing/>
              <w:jc w:val="center"/>
              <w:rPr>
                <w:color w:val="000000" w:themeColor="text1"/>
                <w:sz w:val="22"/>
              </w:rPr>
            </w:pPr>
            <w:r w:rsidRPr="00F041CD">
              <w:rPr>
                <w:color w:val="000000" w:themeColor="text1"/>
                <w:sz w:val="22"/>
              </w:rPr>
              <w:t>3</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4</w:t>
            </w:r>
          </w:p>
        </w:tc>
        <w:tc>
          <w:tcPr>
            <w:tcW w:w="138" w:type="pct"/>
            <w:tcBorders>
              <w:top w:val="single" w:sz="4" w:space="0" w:color="auto"/>
              <w:left w:val="single" w:sz="4" w:space="0" w:color="auto"/>
              <w:bottom w:val="single" w:sz="4" w:space="0" w:color="auto"/>
              <w:right w:val="single" w:sz="4" w:space="0" w:color="auto"/>
            </w:tcBorders>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5</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6</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ind w:left="28"/>
              <w:contextualSpacing/>
              <w:jc w:val="center"/>
              <w:rPr>
                <w:color w:val="000000" w:themeColor="text1"/>
                <w:sz w:val="22"/>
              </w:rPr>
            </w:pPr>
            <w:r w:rsidRPr="00F041CD">
              <w:rPr>
                <w:color w:val="000000" w:themeColor="text1"/>
                <w:sz w:val="22"/>
              </w:rPr>
              <w:t>7</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9</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10</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12</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14</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16</w:t>
            </w:r>
          </w:p>
        </w:tc>
        <w:tc>
          <w:tcPr>
            <w:tcW w:w="280" w:type="pct"/>
            <w:tcBorders>
              <w:top w:val="single" w:sz="4" w:space="0" w:color="auto"/>
              <w:left w:val="single" w:sz="4" w:space="0" w:color="auto"/>
              <w:bottom w:val="single" w:sz="4" w:space="0" w:color="auto"/>
              <w:right w:val="single" w:sz="4" w:space="0" w:color="auto"/>
            </w:tcBorders>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17</w:t>
            </w:r>
          </w:p>
        </w:tc>
        <w:tc>
          <w:tcPr>
            <w:tcW w:w="280" w:type="pct"/>
            <w:tcBorders>
              <w:top w:val="single" w:sz="4" w:space="0" w:color="auto"/>
              <w:left w:val="single" w:sz="4" w:space="0" w:color="auto"/>
              <w:bottom w:val="single" w:sz="4" w:space="0" w:color="auto"/>
              <w:right w:val="single" w:sz="4" w:space="0" w:color="auto"/>
            </w:tcBorders>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18</w:t>
            </w:r>
          </w:p>
        </w:tc>
        <w:tc>
          <w:tcPr>
            <w:tcW w:w="266" w:type="pct"/>
            <w:tcBorders>
              <w:top w:val="single" w:sz="4" w:space="0" w:color="auto"/>
              <w:left w:val="single" w:sz="4" w:space="0" w:color="auto"/>
              <w:bottom w:val="single" w:sz="4" w:space="0" w:color="auto"/>
              <w:right w:val="single" w:sz="4" w:space="0" w:color="auto"/>
            </w:tcBorders>
            <w:vAlign w:val="center"/>
          </w:tcPr>
          <w:p w:rsidR="008049A0" w:rsidRPr="00F041CD" w:rsidRDefault="008049A0" w:rsidP="002A0097">
            <w:pPr>
              <w:pStyle w:val="a9"/>
              <w:spacing w:after="0" w:line="240" w:lineRule="auto"/>
              <w:ind w:left="28"/>
              <w:jc w:val="center"/>
              <w:rPr>
                <w:rFonts w:ascii="Times New Roman" w:hAnsi="Times New Roman"/>
                <w:color w:val="000000" w:themeColor="text1"/>
                <w:sz w:val="22"/>
              </w:rPr>
            </w:pPr>
            <w:r w:rsidRPr="00F041CD">
              <w:rPr>
                <w:rFonts w:ascii="Times New Roman" w:hAnsi="Times New Roman"/>
                <w:color w:val="000000" w:themeColor="text1"/>
                <w:sz w:val="22"/>
              </w:rPr>
              <w:t>19</w:t>
            </w:r>
          </w:p>
        </w:tc>
      </w:tr>
      <w:tr w:rsidR="008049A0" w:rsidRPr="00F041CD" w:rsidTr="002A0097">
        <w:tc>
          <w:tcPr>
            <w:tcW w:w="183"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pStyle w:val="a9"/>
              <w:numPr>
                <w:ilvl w:val="0"/>
                <w:numId w:val="23"/>
              </w:numPr>
              <w:spacing w:after="0" w:line="240" w:lineRule="auto"/>
              <w:ind w:left="357" w:hanging="357"/>
              <w:rPr>
                <w:rFonts w:ascii="Times New Roman" w:hAnsi="Times New Roman"/>
                <w:color w:val="000000" w:themeColor="text1"/>
                <w:sz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jc w:val="center"/>
              <w:rPr>
                <w:color w:val="000000" w:themeColor="text1"/>
                <w:sz w:val="22"/>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66"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r>
      <w:tr w:rsidR="008049A0" w:rsidRPr="00F041CD" w:rsidTr="002A0097">
        <w:tc>
          <w:tcPr>
            <w:tcW w:w="183"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pStyle w:val="a9"/>
              <w:numPr>
                <w:ilvl w:val="0"/>
                <w:numId w:val="23"/>
              </w:numPr>
              <w:spacing w:after="0" w:line="240" w:lineRule="auto"/>
              <w:ind w:left="357" w:hanging="357"/>
              <w:rPr>
                <w:rFonts w:ascii="Times New Roman" w:hAnsi="Times New Roman"/>
                <w:color w:val="000000" w:themeColor="text1"/>
                <w:sz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jc w:val="center"/>
              <w:rPr>
                <w:color w:val="000000" w:themeColor="text1"/>
                <w:sz w:val="22"/>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66"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r>
      <w:tr w:rsidR="008049A0" w:rsidRPr="00F041CD" w:rsidTr="002A0097">
        <w:tc>
          <w:tcPr>
            <w:tcW w:w="183"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pStyle w:val="a9"/>
              <w:numPr>
                <w:ilvl w:val="0"/>
                <w:numId w:val="23"/>
              </w:numPr>
              <w:spacing w:after="0" w:line="240" w:lineRule="auto"/>
              <w:ind w:left="357" w:hanging="357"/>
              <w:rPr>
                <w:rFonts w:ascii="Times New Roman" w:hAnsi="Times New Roman"/>
                <w:color w:val="000000" w:themeColor="text1"/>
                <w:sz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color w:val="000000" w:themeColor="text1"/>
                <w:sz w:val="22"/>
              </w:rPr>
            </w:pPr>
          </w:p>
        </w:tc>
        <w:tc>
          <w:tcPr>
            <w:tcW w:w="138"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rsidR="008049A0" w:rsidRPr="00F041CD" w:rsidRDefault="008049A0" w:rsidP="002A0097">
            <w:pPr>
              <w:ind w:left="28"/>
              <w:contextualSpacing/>
              <w:jc w:val="center"/>
              <w:rPr>
                <w:color w:val="000000" w:themeColor="text1"/>
                <w:sz w:val="22"/>
              </w:rPr>
            </w:pPr>
          </w:p>
        </w:tc>
        <w:tc>
          <w:tcPr>
            <w:tcW w:w="13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7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c>
          <w:tcPr>
            <w:tcW w:w="266"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color w:val="000000" w:themeColor="text1"/>
                <w:sz w:val="22"/>
              </w:rPr>
            </w:pPr>
          </w:p>
        </w:tc>
      </w:tr>
      <w:tr w:rsidR="008049A0" w:rsidRPr="00F041CD" w:rsidTr="002A0097">
        <w:tc>
          <w:tcPr>
            <w:tcW w:w="183"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color w:val="000000" w:themeColor="text1"/>
                <w:sz w:val="22"/>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rPr>
                <w:b/>
                <w:color w:val="000000" w:themeColor="text1"/>
                <w:sz w:val="22"/>
              </w:rPr>
            </w:pPr>
            <w:r w:rsidRPr="00F041CD">
              <w:rPr>
                <w:b/>
                <w:color w:val="000000" w:themeColor="text1"/>
                <w:sz w:val="22"/>
              </w:rPr>
              <w:t>ИТОГО</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138"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138"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139" w:type="pct"/>
            <w:tcBorders>
              <w:top w:val="single" w:sz="4" w:space="0" w:color="auto"/>
              <w:left w:val="single" w:sz="4" w:space="0" w:color="auto"/>
              <w:bottom w:val="single" w:sz="4" w:space="0" w:color="auto"/>
              <w:right w:val="single" w:sz="4" w:space="0" w:color="auto"/>
            </w:tcBorders>
            <w:shd w:val="clear" w:color="auto" w:fill="auto"/>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13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366"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37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309"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308"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p>
        </w:tc>
        <w:tc>
          <w:tcPr>
            <w:tcW w:w="280" w:type="pct"/>
            <w:tcBorders>
              <w:top w:val="single" w:sz="4" w:space="0" w:color="auto"/>
              <w:left w:val="single" w:sz="4" w:space="0" w:color="auto"/>
              <w:bottom w:val="single" w:sz="4" w:space="0" w:color="auto"/>
              <w:right w:val="single" w:sz="4" w:space="0" w:color="auto"/>
            </w:tcBorders>
            <w:shd w:val="clear" w:color="auto" w:fill="auto"/>
            <w:noWrap/>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b/>
                <w:color w:val="000000" w:themeColor="text1"/>
                <w:sz w:val="22"/>
              </w:rPr>
            </w:pPr>
            <w:r w:rsidRPr="00F041CD">
              <w:rPr>
                <w:b/>
                <w:color w:val="000000" w:themeColor="text1"/>
                <w:sz w:val="22"/>
              </w:rPr>
              <w:t>х</w:t>
            </w:r>
          </w:p>
        </w:tc>
        <w:tc>
          <w:tcPr>
            <w:tcW w:w="280"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b/>
                <w:color w:val="000000" w:themeColor="text1"/>
                <w:sz w:val="22"/>
              </w:rPr>
            </w:pPr>
          </w:p>
        </w:tc>
        <w:tc>
          <w:tcPr>
            <w:tcW w:w="266" w:type="pct"/>
            <w:tcBorders>
              <w:top w:val="single" w:sz="4" w:space="0" w:color="auto"/>
              <w:left w:val="single" w:sz="4" w:space="0" w:color="auto"/>
              <w:bottom w:val="single" w:sz="4" w:space="0" w:color="auto"/>
              <w:right w:val="single" w:sz="4" w:space="0" w:color="auto"/>
            </w:tcBorders>
          </w:tcPr>
          <w:p w:rsidR="008049A0" w:rsidRPr="00F041CD" w:rsidRDefault="008049A0" w:rsidP="002A0097">
            <w:pPr>
              <w:ind w:left="28"/>
              <w:contextualSpacing/>
              <w:jc w:val="center"/>
              <w:rPr>
                <w:b/>
                <w:color w:val="000000" w:themeColor="text1"/>
                <w:sz w:val="22"/>
              </w:rPr>
            </w:pPr>
          </w:p>
        </w:tc>
      </w:tr>
    </w:tbl>
    <w:p w:rsidR="008049A0" w:rsidRPr="00F041CD" w:rsidRDefault="008049A0" w:rsidP="008049A0">
      <w:pPr>
        <w:tabs>
          <w:tab w:val="left" w:pos="7965"/>
        </w:tabs>
        <w:rPr>
          <w:bCs/>
          <w:iCs/>
          <w:color w:val="000000" w:themeColor="text1"/>
          <w:sz w:val="4"/>
          <w:szCs w:val="24"/>
        </w:rPr>
      </w:pPr>
    </w:p>
    <w:p w:rsidR="008049A0" w:rsidRPr="00F041CD" w:rsidRDefault="008049A0" w:rsidP="008049A0">
      <w:pPr>
        <w:ind w:firstLine="567"/>
        <w:contextualSpacing/>
        <w:jc w:val="both"/>
        <w:rPr>
          <w:color w:val="000000" w:themeColor="text1"/>
          <w:szCs w:val="24"/>
        </w:rPr>
      </w:pP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Особенности рынка и (или) закупочной ситуации, влияющие на величину НМЦ </w:t>
      </w:r>
      <w:r w:rsidRPr="00F041CD">
        <w:rPr>
          <w:rStyle w:val="af9"/>
          <w:color w:val="000000" w:themeColor="text1"/>
          <w:sz w:val="24"/>
          <w:szCs w:val="24"/>
        </w:rPr>
        <w:footnoteReference w:id="18"/>
      </w:r>
      <w:r w:rsidRPr="00F041CD">
        <w:rPr>
          <w:color w:val="000000" w:themeColor="text1"/>
          <w:sz w:val="24"/>
          <w:szCs w:val="24"/>
        </w:rPr>
        <w:t>: _________</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Расчет НМЦ проведен в соответствии с Положением </w:t>
      </w:r>
      <w:r w:rsidR="00ED15C7" w:rsidRPr="00F041CD">
        <w:rPr>
          <w:color w:val="000000" w:themeColor="text1"/>
          <w:sz w:val="24"/>
          <w:szCs w:val="24"/>
        </w:rPr>
        <w:t>о начальной (максимальной) цене</w:t>
      </w:r>
      <w:r w:rsidRPr="00F041CD">
        <w:rPr>
          <w:color w:val="000000" w:themeColor="text1"/>
          <w:sz w:val="24"/>
          <w:szCs w:val="24"/>
        </w:rPr>
        <w:t xml:space="preserve"> </w:t>
      </w:r>
      <w:r w:rsidR="00ED15C7" w:rsidRPr="00F041CD">
        <w:rPr>
          <w:color w:val="000000" w:themeColor="text1"/>
          <w:sz w:val="24"/>
          <w:szCs w:val="24"/>
        </w:rPr>
        <w:t xml:space="preserve">договора </w:t>
      </w:r>
      <w:r w:rsidRPr="00F041CD">
        <w:rPr>
          <w:color w:val="000000" w:themeColor="text1"/>
          <w:sz w:val="24"/>
          <w:szCs w:val="24"/>
        </w:rPr>
        <w:t>при проведении закупочных процедур.</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lastRenderedPageBreak/>
        <w:t>Рассчитанная НМЦ соответствует рыночным показателям.</w:t>
      </w:r>
    </w:p>
    <w:p w:rsidR="005C4884" w:rsidRPr="00F041CD" w:rsidRDefault="005C4884" w:rsidP="008049A0">
      <w:pPr>
        <w:tabs>
          <w:tab w:val="left" w:pos="7965"/>
        </w:tabs>
        <w:ind w:left="142"/>
        <w:rPr>
          <w:color w:val="000000" w:themeColor="text1"/>
          <w:sz w:val="24"/>
          <w:szCs w:val="24"/>
        </w:rPr>
      </w:pPr>
    </w:p>
    <w:p w:rsidR="00F662C5" w:rsidRPr="00F041CD" w:rsidRDefault="00F662C5" w:rsidP="00F662C5">
      <w:pPr>
        <w:tabs>
          <w:tab w:val="left" w:pos="7965"/>
        </w:tabs>
        <w:ind w:left="142"/>
        <w:rPr>
          <w:color w:val="000000" w:themeColor="text1"/>
          <w:sz w:val="24"/>
          <w:szCs w:val="24"/>
        </w:rPr>
      </w:pPr>
    </w:p>
    <w:p w:rsidR="00F662C5" w:rsidRPr="00F041CD" w:rsidRDefault="00F662C5" w:rsidP="00F662C5">
      <w:pPr>
        <w:tabs>
          <w:tab w:val="left" w:pos="7965"/>
        </w:tabs>
        <w:ind w:left="142"/>
        <w:rPr>
          <w:color w:val="000000" w:themeColor="text1"/>
          <w:sz w:val="24"/>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r>
      <w:r w:rsidRPr="00F041CD">
        <w:rPr>
          <w:color w:val="000000" w:themeColor="text1"/>
          <w:sz w:val="24"/>
          <w:szCs w:val="24"/>
        </w:rPr>
        <w:tab/>
      </w:r>
    </w:p>
    <w:p w:rsidR="00F662C5" w:rsidRPr="00F041CD" w:rsidRDefault="00F662C5" w:rsidP="008049A0">
      <w:pPr>
        <w:tabs>
          <w:tab w:val="left" w:pos="7965"/>
        </w:tabs>
        <w:ind w:left="142"/>
        <w:rPr>
          <w:color w:val="000000" w:themeColor="text1"/>
          <w:sz w:val="24"/>
          <w:szCs w:val="24"/>
        </w:rPr>
      </w:pPr>
    </w:p>
    <w:p w:rsidR="00F662C5" w:rsidRPr="00F041CD" w:rsidRDefault="00F662C5" w:rsidP="008049A0">
      <w:pPr>
        <w:tabs>
          <w:tab w:val="left" w:pos="7965"/>
        </w:tabs>
        <w:ind w:left="142"/>
        <w:rPr>
          <w:color w:val="000000" w:themeColor="text1"/>
          <w:sz w:val="24"/>
          <w:szCs w:val="24"/>
        </w:rPr>
      </w:pPr>
    </w:p>
    <w:p w:rsidR="008049A0" w:rsidRPr="00F041CD" w:rsidRDefault="008049A0" w:rsidP="008049A0">
      <w:pPr>
        <w:tabs>
          <w:tab w:val="left" w:pos="7965"/>
        </w:tabs>
        <w:ind w:left="142"/>
        <w:rPr>
          <w:color w:val="000000" w:themeColor="text1"/>
          <w:sz w:val="24"/>
          <w:szCs w:val="24"/>
        </w:rPr>
      </w:pPr>
    </w:p>
    <w:p w:rsidR="008049A0" w:rsidRPr="00F041CD" w:rsidRDefault="008049A0" w:rsidP="008049A0">
      <w:pPr>
        <w:tabs>
          <w:tab w:val="left" w:pos="7965"/>
        </w:tabs>
        <w:rPr>
          <w:color w:val="000000" w:themeColor="text1"/>
          <w:sz w:val="24"/>
          <w:szCs w:val="24"/>
        </w:rPr>
      </w:pPr>
    </w:p>
    <w:p w:rsidR="008049A0" w:rsidRPr="00F041CD" w:rsidRDefault="008049A0" w:rsidP="008049A0">
      <w:pPr>
        <w:rPr>
          <w:b/>
          <w:color w:val="000000" w:themeColor="text1"/>
          <w:szCs w:val="24"/>
        </w:rPr>
      </w:pPr>
      <w:r w:rsidRPr="00F041CD">
        <w:rPr>
          <w:b/>
          <w:color w:val="000000" w:themeColor="text1"/>
          <w:szCs w:val="24"/>
        </w:rPr>
        <w:br w:type="page"/>
      </w:r>
    </w:p>
    <w:p w:rsidR="008049A0" w:rsidRPr="00F041CD" w:rsidRDefault="008049A0" w:rsidP="008049A0">
      <w:pPr>
        <w:jc w:val="right"/>
        <w:rPr>
          <w:color w:val="000000" w:themeColor="text1"/>
          <w:sz w:val="24"/>
          <w:szCs w:val="24"/>
        </w:rPr>
      </w:pPr>
      <w:r w:rsidRPr="00F041CD">
        <w:rPr>
          <w:color w:val="000000" w:themeColor="text1"/>
          <w:sz w:val="24"/>
          <w:szCs w:val="24"/>
        </w:rPr>
        <w:lastRenderedPageBreak/>
        <w:t>Приложение №1.2</w:t>
      </w:r>
      <w:r w:rsidRPr="00F041CD">
        <w:rPr>
          <w:color w:val="000000" w:themeColor="text1"/>
          <w:sz w:val="24"/>
          <w:szCs w:val="24"/>
        </w:rPr>
        <w:br/>
        <w:t>к Обоснованию НМЦ</w:t>
      </w:r>
    </w:p>
    <w:p w:rsidR="008049A0" w:rsidRPr="00F041CD" w:rsidRDefault="008049A0" w:rsidP="008049A0">
      <w:pPr>
        <w:rPr>
          <w:color w:val="000000" w:themeColor="text1"/>
          <w:sz w:val="24"/>
        </w:rPr>
      </w:pPr>
    </w:p>
    <w:p w:rsidR="008049A0" w:rsidRPr="00F041CD" w:rsidRDefault="008049A0" w:rsidP="00301D1C">
      <w:pPr>
        <w:jc w:val="center"/>
        <w:rPr>
          <w:b/>
          <w:color w:val="000000" w:themeColor="text1"/>
          <w:sz w:val="24"/>
          <w:szCs w:val="24"/>
        </w:rPr>
      </w:pPr>
      <w:bookmarkStart w:id="111" w:name="_Toc32410589"/>
      <w:bookmarkStart w:id="112" w:name="_Toc32418530"/>
      <w:bookmarkStart w:id="113" w:name="_Toc32419247"/>
      <w:bookmarkStart w:id="114" w:name="_Toc44406863"/>
      <w:bookmarkStart w:id="115" w:name="_Toc81308129"/>
      <w:bookmarkStart w:id="116" w:name="_Toc83808239"/>
      <w:r w:rsidRPr="00F041CD">
        <w:rPr>
          <w:b/>
          <w:color w:val="000000" w:themeColor="text1"/>
          <w:sz w:val="24"/>
          <w:szCs w:val="24"/>
        </w:rPr>
        <w:t>РАСЧЕТ НМЦ НОРМАТИВНЫМ МЕТОДОМ</w:t>
      </w:r>
      <w:bookmarkEnd w:id="111"/>
      <w:bookmarkEnd w:id="112"/>
      <w:bookmarkEnd w:id="113"/>
      <w:bookmarkEnd w:id="114"/>
      <w:bookmarkEnd w:id="115"/>
      <w:bookmarkEnd w:id="116"/>
    </w:p>
    <w:p w:rsidR="008049A0" w:rsidRPr="00F041CD" w:rsidRDefault="008049A0" w:rsidP="00301D1C">
      <w:pPr>
        <w:jc w:val="center"/>
        <w:rPr>
          <w:b/>
          <w:color w:val="000000" w:themeColor="text1"/>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403"/>
        <w:gridCol w:w="991"/>
        <w:gridCol w:w="1088"/>
        <w:gridCol w:w="1727"/>
        <w:gridCol w:w="1853"/>
        <w:gridCol w:w="1890"/>
        <w:gridCol w:w="1702"/>
        <w:gridCol w:w="1539"/>
      </w:tblGrid>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 п/п</w:t>
            </w:r>
          </w:p>
        </w:tc>
        <w:tc>
          <w:tcPr>
            <w:tcW w:w="3451" w:type="dxa"/>
          </w:tcPr>
          <w:p w:rsidR="008049A0" w:rsidRPr="00F041CD" w:rsidRDefault="008049A0" w:rsidP="002A0097">
            <w:pPr>
              <w:contextualSpacing/>
              <w:rPr>
                <w:color w:val="000000" w:themeColor="text1"/>
                <w:sz w:val="22"/>
                <w:szCs w:val="24"/>
              </w:rPr>
            </w:pPr>
            <w:r w:rsidRPr="00F041CD">
              <w:rPr>
                <w:color w:val="000000" w:themeColor="text1"/>
                <w:sz w:val="22"/>
                <w:szCs w:val="24"/>
              </w:rPr>
              <w:t xml:space="preserve">Наименование каждой единицы товара, работы, услуги </w:t>
            </w:r>
            <w:r w:rsidRPr="00F041CD">
              <w:rPr>
                <w:color w:val="000000" w:themeColor="text1"/>
                <w:sz w:val="22"/>
              </w:rPr>
              <w:t>(марка, технические характеристики)</w:t>
            </w:r>
          </w:p>
        </w:tc>
        <w:tc>
          <w:tcPr>
            <w:tcW w:w="993" w:type="dxa"/>
          </w:tcPr>
          <w:p w:rsidR="008049A0" w:rsidRPr="00F041CD" w:rsidRDefault="008049A0" w:rsidP="002A0097">
            <w:pPr>
              <w:contextualSpacing/>
              <w:rPr>
                <w:color w:val="000000" w:themeColor="text1"/>
                <w:sz w:val="22"/>
                <w:szCs w:val="24"/>
              </w:rPr>
            </w:pPr>
            <w:r w:rsidRPr="00F041CD">
              <w:rPr>
                <w:color w:val="000000" w:themeColor="text1"/>
                <w:sz w:val="22"/>
                <w:szCs w:val="24"/>
              </w:rPr>
              <w:t>Ед.изм.</w:t>
            </w:r>
          </w:p>
        </w:tc>
        <w:tc>
          <w:tcPr>
            <w:tcW w:w="1094" w:type="dxa"/>
          </w:tcPr>
          <w:p w:rsidR="008049A0" w:rsidRPr="00F041CD" w:rsidRDefault="008049A0" w:rsidP="002A0097">
            <w:pPr>
              <w:contextualSpacing/>
              <w:rPr>
                <w:color w:val="000000" w:themeColor="text1"/>
                <w:sz w:val="22"/>
                <w:szCs w:val="24"/>
              </w:rPr>
            </w:pPr>
            <w:r w:rsidRPr="00F041CD">
              <w:rPr>
                <w:color w:val="000000" w:themeColor="text1"/>
                <w:sz w:val="22"/>
                <w:szCs w:val="24"/>
              </w:rPr>
              <w:t>Кол-во в ед.изм.</w:t>
            </w:r>
          </w:p>
        </w:tc>
        <w:tc>
          <w:tcPr>
            <w:tcW w:w="1752" w:type="dxa"/>
          </w:tcPr>
          <w:p w:rsidR="008049A0" w:rsidRPr="00F041CD" w:rsidRDefault="008049A0" w:rsidP="002A0097">
            <w:pPr>
              <w:contextualSpacing/>
              <w:rPr>
                <w:color w:val="000000" w:themeColor="text1"/>
                <w:sz w:val="22"/>
                <w:szCs w:val="24"/>
              </w:rPr>
            </w:pPr>
            <w:r w:rsidRPr="00F041CD">
              <w:rPr>
                <w:color w:val="000000" w:themeColor="text1"/>
                <w:sz w:val="22"/>
                <w:szCs w:val="24"/>
              </w:rPr>
              <w:t>Ставка НДС, %</w:t>
            </w:r>
          </w:p>
        </w:tc>
        <w:tc>
          <w:tcPr>
            <w:tcW w:w="1872" w:type="dxa"/>
          </w:tcPr>
          <w:p w:rsidR="008049A0" w:rsidRPr="00F041CD" w:rsidRDefault="008049A0" w:rsidP="002A0097">
            <w:pPr>
              <w:contextualSpacing/>
              <w:rPr>
                <w:color w:val="000000" w:themeColor="text1"/>
                <w:sz w:val="22"/>
                <w:szCs w:val="24"/>
              </w:rPr>
            </w:pPr>
            <w:r w:rsidRPr="00F041CD">
              <w:rPr>
                <w:color w:val="000000" w:themeColor="text1"/>
                <w:sz w:val="22"/>
                <w:szCs w:val="24"/>
              </w:rPr>
              <w:t>Величина норматива за ед.изм.</w:t>
            </w:r>
          </w:p>
        </w:tc>
        <w:tc>
          <w:tcPr>
            <w:tcW w:w="1904" w:type="dxa"/>
          </w:tcPr>
          <w:p w:rsidR="008049A0" w:rsidRPr="00F041CD" w:rsidRDefault="008049A0" w:rsidP="002A0097">
            <w:pPr>
              <w:contextualSpacing/>
              <w:rPr>
                <w:color w:val="000000" w:themeColor="text1"/>
                <w:sz w:val="22"/>
                <w:szCs w:val="24"/>
              </w:rPr>
            </w:pPr>
            <w:r w:rsidRPr="00F041CD">
              <w:rPr>
                <w:color w:val="000000" w:themeColor="text1"/>
                <w:sz w:val="22"/>
                <w:szCs w:val="24"/>
              </w:rPr>
              <w:t>Источник информации о цене</w:t>
            </w:r>
          </w:p>
        </w:tc>
        <w:tc>
          <w:tcPr>
            <w:tcW w:w="1716" w:type="dxa"/>
          </w:tcPr>
          <w:p w:rsidR="008049A0" w:rsidRPr="00F041CD" w:rsidRDefault="008049A0" w:rsidP="002A0097">
            <w:pPr>
              <w:contextualSpacing/>
              <w:rPr>
                <w:color w:val="000000" w:themeColor="text1"/>
                <w:sz w:val="22"/>
                <w:szCs w:val="24"/>
              </w:rPr>
            </w:pPr>
            <w:r w:rsidRPr="00F041CD">
              <w:rPr>
                <w:color w:val="000000" w:themeColor="text1"/>
                <w:sz w:val="22"/>
                <w:szCs w:val="24"/>
              </w:rPr>
              <w:t>Общая стоимость, руб. без НДС</w:t>
            </w:r>
          </w:p>
        </w:tc>
        <w:tc>
          <w:tcPr>
            <w:tcW w:w="1548" w:type="dxa"/>
          </w:tcPr>
          <w:p w:rsidR="008049A0" w:rsidRPr="00F041CD" w:rsidRDefault="008049A0" w:rsidP="002A0097">
            <w:pPr>
              <w:contextualSpacing/>
              <w:rPr>
                <w:color w:val="000000" w:themeColor="text1"/>
                <w:sz w:val="22"/>
                <w:szCs w:val="24"/>
              </w:rPr>
            </w:pPr>
            <w:r w:rsidRPr="00F041CD">
              <w:rPr>
                <w:color w:val="000000" w:themeColor="text1"/>
                <w:sz w:val="22"/>
                <w:szCs w:val="24"/>
              </w:rPr>
              <w:t>Общая стоимость, руб. с НДС</w:t>
            </w:r>
          </w:p>
        </w:tc>
      </w:tr>
      <w:tr w:rsidR="008049A0" w:rsidRPr="00F041CD" w:rsidTr="002A0097">
        <w:tc>
          <w:tcPr>
            <w:tcW w:w="376"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1</w:t>
            </w:r>
          </w:p>
        </w:tc>
        <w:tc>
          <w:tcPr>
            <w:tcW w:w="3451"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2</w:t>
            </w:r>
          </w:p>
        </w:tc>
        <w:tc>
          <w:tcPr>
            <w:tcW w:w="993"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3</w:t>
            </w:r>
          </w:p>
        </w:tc>
        <w:tc>
          <w:tcPr>
            <w:tcW w:w="1094"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4</w:t>
            </w:r>
          </w:p>
        </w:tc>
        <w:tc>
          <w:tcPr>
            <w:tcW w:w="1752"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5</w:t>
            </w:r>
          </w:p>
        </w:tc>
        <w:tc>
          <w:tcPr>
            <w:tcW w:w="1872"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6</w:t>
            </w:r>
          </w:p>
        </w:tc>
        <w:tc>
          <w:tcPr>
            <w:tcW w:w="1904"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7</w:t>
            </w:r>
          </w:p>
        </w:tc>
        <w:tc>
          <w:tcPr>
            <w:tcW w:w="1716" w:type="dxa"/>
          </w:tcPr>
          <w:p w:rsidR="008049A0" w:rsidRPr="00F041CD" w:rsidRDefault="008049A0" w:rsidP="002A0097">
            <w:pPr>
              <w:contextualSpacing/>
              <w:jc w:val="center"/>
              <w:rPr>
                <w:b/>
                <w:color w:val="000000" w:themeColor="text1"/>
                <w:sz w:val="22"/>
                <w:szCs w:val="24"/>
              </w:rPr>
            </w:pPr>
            <w:r w:rsidRPr="00F041CD">
              <w:rPr>
                <w:color w:val="000000" w:themeColor="text1"/>
                <w:sz w:val="22"/>
                <w:szCs w:val="24"/>
              </w:rPr>
              <w:t>8</w:t>
            </w:r>
          </w:p>
        </w:tc>
        <w:tc>
          <w:tcPr>
            <w:tcW w:w="1548"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9</w:t>
            </w: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1.</w:t>
            </w:r>
          </w:p>
        </w:tc>
        <w:tc>
          <w:tcPr>
            <w:tcW w:w="3451" w:type="dxa"/>
          </w:tcPr>
          <w:p w:rsidR="008049A0" w:rsidRPr="00F041CD" w:rsidRDefault="008049A0" w:rsidP="002A0097">
            <w:pPr>
              <w:contextualSpacing/>
              <w:rPr>
                <w:color w:val="000000" w:themeColor="text1"/>
                <w:sz w:val="22"/>
                <w:szCs w:val="24"/>
              </w:rPr>
            </w:pPr>
          </w:p>
        </w:tc>
        <w:tc>
          <w:tcPr>
            <w:tcW w:w="993" w:type="dxa"/>
          </w:tcPr>
          <w:p w:rsidR="008049A0" w:rsidRPr="00F041CD" w:rsidRDefault="008049A0" w:rsidP="002A0097">
            <w:pPr>
              <w:contextualSpacing/>
              <w:rPr>
                <w:color w:val="000000" w:themeColor="text1"/>
                <w:sz w:val="22"/>
                <w:szCs w:val="24"/>
              </w:rPr>
            </w:pPr>
          </w:p>
        </w:tc>
        <w:tc>
          <w:tcPr>
            <w:tcW w:w="1094" w:type="dxa"/>
          </w:tcPr>
          <w:p w:rsidR="008049A0" w:rsidRPr="00F041CD" w:rsidRDefault="008049A0" w:rsidP="002A0097">
            <w:pPr>
              <w:contextualSpacing/>
              <w:rPr>
                <w:color w:val="000000" w:themeColor="text1"/>
                <w:sz w:val="22"/>
                <w:szCs w:val="24"/>
              </w:rPr>
            </w:pPr>
          </w:p>
        </w:tc>
        <w:tc>
          <w:tcPr>
            <w:tcW w:w="1752" w:type="dxa"/>
          </w:tcPr>
          <w:p w:rsidR="008049A0" w:rsidRPr="00F041CD" w:rsidRDefault="008049A0" w:rsidP="002A0097">
            <w:pPr>
              <w:contextualSpacing/>
              <w:rPr>
                <w:color w:val="000000" w:themeColor="text1"/>
                <w:sz w:val="22"/>
                <w:szCs w:val="24"/>
              </w:rPr>
            </w:pPr>
          </w:p>
        </w:tc>
        <w:tc>
          <w:tcPr>
            <w:tcW w:w="1872" w:type="dxa"/>
          </w:tcPr>
          <w:p w:rsidR="008049A0" w:rsidRPr="00F041CD" w:rsidRDefault="008049A0" w:rsidP="002A0097">
            <w:pPr>
              <w:contextualSpacing/>
              <w:rPr>
                <w:color w:val="000000" w:themeColor="text1"/>
                <w:sz w:val="22"/>
                <w:szCs w:val="24"/>
              </w:rPr>
            </w:pPr>
          </w:p>
        </w:tc>
        <w:tc>
          <w:tcPr>
            <w:tcW w:w="1904" w:type="dxa"/>
          </w:tcPr>
          <w:p w:rsidR="008049A0" w:rsidRPr="00F041CD" w:rsidRDefault="008049A0" w:rsidP="002A0097">
            <w:pPr>
              <w:contextualSpacing/>
              <w:rPr>
                <w:color w:val="000000" w:themeColor="text1"/>
                <w:sz w:val="22"/>
                <w:szCs w:val="24"/>
              </w:rPr>
            </w:pPr>
          </w:p>
        </w:tc>
        <w:tc>
          <w:tcPr>
            <w:tcW w:w="1716" w:type="dxa"/>
          </w:tcPr>
          <w:p w:rsidR="008049A0" w:rsidRPr="00F041CD" w:rsidRDefault="008049A0" w:rsidP="002A0097">
            <w:pPr>
              <w:contextualSpacing/>
              <w:rPr>
                <w:color w:val="000000" w:themeColor="text1"/>
                <w:sz w:val="22"/>
                <w:szCs w:val="24"/>
              </w:rPr>
            </w:pPr>
          </w:p>
        </w:tc>
        <w:tc>
          <w:tcPr>
            <w:tcW w:w="1548"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2.</w:t>
            </w:r>
          </w:p>
        </w:tc>
        <w:tc>
          <w:tcPr>
            <w:tcW w:w="3451" w:type="dxa"/>
          </w:tcPr>
          <w:p w:rsidR="008049A0" w:rsidRPr="00F041CD" w:rsidRDefault="008049A0" w:rsidP="002A0097">
            <w:pPr>
              <w:contextualSpacing/>
              <w:rPr>
                <w:color w:val="000000" w:themeColor="text1"/>
                <w:sz w:val="22"/>
                <w:szCs w:val="24"/>
              </w:rPr>
            </w:pPr>
          </w:p>
        </w:tc>
        <w:tc>
          <w:tcPr>
            <w:tcW w:w="993" w:type="dxa"/>
          </w:tcPr>
          <w:p w:rsidR="008049A0" w:rsidRPr="00F041CD" w:rsidRDefault="008049A0" w:rsidP="002A0097">
            <w:pPr>
              <w:contextualSpacing/>
              <w:rPr>
                <w:color w:val="000000" w:themeColor="text1"/>
                <w:sz w:val="22"/>
                <w:szCs w:val="24"/>
              </w:rPr>
            </w:pPr>
          </w:p>
        </w:tc>
        <w:tc>
          <w:tcPr>
            <w:tcW w:w="1094" w:type="dxa"/>
          </w:tcPr>
          <w:p w:rsidR="008049A0" w:rsidRPr="00F041CD" w:rsidRDefault="008049A0" w:rsidP="002A0097">
            <w:pPr>
              <w:contextualSpacing/>
              <w:rPr>
                <w:color w:val="000000" w:themeColor="text1"/>
                <w:sz w:val="22"/>
                <w:szCs w:val="24"/>
              </w:rPr>
            </w:pPr>
          </w:p>
        </w:tc>
        <w:tc>
          <w:tcPr>
            <w:tcW w:w="1752" w:type="dxa"/>
          </w:tcPr>
          <w:p w:rsidR="008049A0" w:rsidRPr="00F041CD" w:rsidRDefault="008049A0" w:rsidP="002A0097">
            <w:pPr>
              <w:contextualSpacing/>
              <w:rPr>
                <w:color w:val="000000" w:themeColor="text1"/>
                <w:sz w:val="22"/>
                <w:szCs w:val="24"/>
              </w:rPr>
            </w:pPr>
          </w:p>
        </w:tc>
        <w:tc>
          <w:tcPr>
            <w:tcW w:w="1872" w:type="dxa"/>
          </w:tcPr>
          <w:p w:rsidR="008049A0" w:rsidRPr="00F041CD" w:rsidRDefault="008049A0" w:rsidP="002A0097">
            <w:pPr>
              <w:contextualSpacing/>
              <w:rPr>
                <w:color w:val="000000" w:themeColor="text1"/>
                <w:sz w:val="22"/>
                <w:szCs w:val="24"/>
              </w:rPr>
            </w:pPr>
          </w:p>
        </w:tc>
        <w:tc>
          <w:tcPr>
            <w:tcW w:w="1904" w:type="dxa"/>
          </w:tcPr>
          <w:p w:rsidR="008049A0" w:rsidRPr="00F041CD" w:rsidRDefault="008049A0" w:rsidP="002A0097">
            <w:pPr>
              <w:contextualSpacing/>
              <w:rPr>
                <w:color w:val="000000" w:themeColor="text1"/>
                <w:sz w:val="22"/>
                <w:szCs w:val="24"/>
              </w:rPr>
            </w:pPr>
          </w:p>
        </w:tc>
        <w:tc>
          <w:tcPr>
            <w:tcW w:w="1716" w:type="dxa"/>
          </w:tcPr>
          <w:p w:rsidR="008049A0" w:rsidRPr="00F041CD" w:rsidRDefault="008049A0" w:rsidP="002A0097">
            <w:pPr>
              <w:contextualSpacing/>
              <w:rPr>
                <w:color w:val="000000" w:themeColor="text1"/>
                <w:sz w:val="22"/>
                <w:szCs w:val="24"/>
              </w:rPr>
            </w:pPr>
          </w:p>
        </w:tc>
        <w:tc>
          <w:tcPr>
            <w:tcW w:w="1548"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3.</w:t>
            </w:r>
          </w:p>
        </w:tc>
        <w:tc>
          <w:tcPr>
            <w:tcW w:w="3451" w:type="dxa"/>
          </w:tcPr>
          <w:p w:rsidR="008049A0" w:rsidRPr="00F041CD" w:rsidRDefault="008049A0" w:rsidP="002A0097">
            <w:pPr>
              <w:contextualSpacing/>
              <w:rPr>
                <w:color w:val="000000" w:themeColor="text1"/>
                <w:sz w:val="22"/>
                <w:szCs w:val="24"/>
              </w:rPr>
            </w:pPr>
          </w:p>
        </w:tc>
        <w:tc>
          <w:tcPr>
            <w:tcW w:w="993" w:type="dxa"/>
          </w:tcPr>
          <w:p w:rsidR="008049A0" w:rsidRPr="00F041CD" w:rsidRDefault="008049A0" w:rsidP="002A0097">
            <w:pPr>
              <w:contextualSpacing/>
              <w:rPr>
                <w:color w:val="000000" w:themeColor="text1"/>
                <w:sz w:val="22"/>
                <w:szCs w:val="24"/>
              </w:rPr>
            </w:pPr>
          </w:p>
        </w:tc>
        <w:tc>
          <w:tcPr>
            <w:tcW w:w="1094" w:type="dxa"/>
          </w:tcPr>
          <w:p w:rsidR="008049A0" w:rsidRPr="00F041CD" w:rsidRDefault="008049A0" w:rsidP="002A0097">
            <w:pPr>
              <w:contextualSpacing/>
              <w:rPr>
                <w:color w:val="000000" w:themeColor="text1"/>
                <w:sz w:val="22"/>
                <w:szCs w:val="24"/>
              </w:rPr>
            </w:pPr>
          </w:p>
        </w:tc>
        <w:tc>
          <w:tcPr>
            <w:tcW w:w="1752" w:type="dxa"/>
          </w:tcPr>
          <w:p w:rsidR="008049A0" w:rsidRPr="00F041CD" w:rsidRDefault="008049A0" w:rsidP="002A0097">
            <w:pPr>
              <w:contextualSpacing/>
              <w:rPr>
                <w:color w:val="000000" w:themeColor="text1"/>
                <w:sz w:val="22"/>
                <w:szCs w:val="24"/>
              </w:rPr>
            </w:pPr>
          </w:p>
        </w:tc>
        <w:tc>
          <w:tcPr>
            <w:tcW w:w="1872" w:type="dxa"/>
          </w:tcPr>
          <w:p w:rsidR="008049A0" w:rsidRPr="00F041CD" w:rsidRDefault="008049A0" w:rsidP="002A0097">
            <w:pPr>
              <w:contextualSpacing/>
              <w:rPr>
                <w:color w:val="000000" w:themeColor="text1"/>
                <w:sz w:val="22"/>
                <w:szCs w:val="24"/>
              </w:rPr>
            </w:pPr>
          </w:p>
        </w:tc>
        <w:tc>
          <w:tcPr>
            <w:tcW w:w="1904" w:type="dxa"/>
          </w:tcPr>
          <w:p w:rsidR="008049A0" w:rsidRPr="00F041CD" w:rsidRDefault="008049A0" w:rsidP="002A0097">
            <w:pPr>
              <w:contextualSpacing/>
              <w:rPr>
                <w:color w:val="000000" w:themeColor="text1"/>
                <w:sz w:val="22"/>
                <w:szCs w:val="24"/>
              </w:rPr>
            </w:pPr>
          </w:p>
        </w:tc>
        <w:tc>
          <w:tcPr>
            <w:tcW w:w="1716" w:type="dxa"/>
          </w:tcPr>
          <w:p w:rsidR="008049A0" w:rsidRPr="00F041CD" w:rsidRDefault="008049A0" w:rsidP="002A0097">
            <w:pPr>
              <w:contextualSpacing/>
              <w:rPr>
                <w:color w:val="000000" w:themeColor="text1"/>
                <w:sz w:val="22"/>
                <w:szCs w:val="24"/>
              </w:rPr>
            </w:pPr>
          </w:p>
        </w:tc>
        <w:tc>
          <w:tcPr>
            <w:tcW w:w="1548"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p>
        </w:tc>
        <w:tc>
          <w:tcPr>
            <w:tcW w:w="3451" w:type="dxa"/>
          </w:tcPr>
          <w:p w:rsidR="008049A0" w:rsidRPr="00F041CD" w:rsidRDefault="008049A0" w:rsidP="002A0097">
            <w:pPr>
              <w:contextualSpacing/>
              <w:rPr>
                <w:color w:val="000000" w:themeColor="text1"/>
                <w:sz w:val="22"/>
                <w:szCs w:val="24"/>
              </w:rPr>
            </w:pPr>
          </w:p>
        </w:tc>
        <w:tc>
          <w:tcPr>
            <w:tcW w:w="993" w:type="dxa"/>
          </w:tcPr>
          <w:p w:rsidR="008049A0" w:rsidRPr="00F041CD" w:rsidRDefault="008049A0" w:rsidP="002A0097">
            <w:pPr>
              <w:contextualSpacing/>
              <w:rPr>
                <w:color w:val="000000" w:themeColor="text1"/>
                <w:sz w:val="22"/>
                <w:szCs w:val="24"/>
              </w:rPr>
            </w:pPr>
          </w:p>
        </w:tc>
        <w:tc>
          <w:tcPr>
            <w:tcW w:w="1094" w:type="dxa"/>
          </w:tcPr>
          <w:p w:rsidR="008049A0" w:rsidRPr="00F041CD" w:rsidRDefault="008049A0" w:rsidP="002A0097">
            <w:pPr>
              <w:contextualSpacing/>
              <w:rPr>
                <w:color w:val="000000" w:themeColor="text1"/>
                <w:sz w:val="22"/>
                <w:szCs w:val="24"/>
              </w:rPr>
            </w:pPr>
          </w:p>
        </w:tc>
        <w:tc>
          <w:tcPr>
            <w:tcW w:w="1752" w:type="dxa"/>
          </w:tcPr>
          <w:p w:rsidR="008049A0" w:rsidRPr="00F041CD" w:rsidRDefault="008049A0" w:rsidP="002A0097">
            <w:pPr>
              <w:contextualSpacing/>
              <w:rPr>
                <w:color w:val="000000" w:themeColor="text1"/>
                <w:sz w:val="22"/>
                <w:szCs w:val="24"/>
              </w:rPr>
            </w:pPr>
          </w:p>
        </w:tc>
        <w:tc>
          <w:tcPr>
            <w:tcW w:w="1872" w:type="dxa"/>
          </w:tcPr>
          <w:p w:rsidR="008049A0" w:rsidRPr="00F041CD" w:rsidRDefault="008049A0" w:rsidP="002A0097">
            <w:pPr>
              <w:contextualSpacing/>
              <w:rPr>
                <w:color w:val="000000" w:themeColor="text1"/>
                <w:sz w:val="22"/>
                <w:szCs w:val="24"/>
              </w:rPr>
            </w:pPr>
          </w:p>
        </w:tc>
        <w:tc>
          <w:tcPr>
            <w:tcW w:w="1904" w:type="dxa"/>
          </w:tcPr>
          <w:p w:rsidR="008049A0" w:rsidRPr="00F041CD" w:rsidRDefault="008049A0" w:rsidP="002A0097">
            <w:pPr>
              <w:contextualSpacing/>
              <w:rPr>
                <w:color w:val="000000" w:themeColor="text1"/>
                <w:sz w:val="22"/>
                <w:szCs w:val="24"/>
              </w:rPr>
            </w:pPr>
          </w:p>
        </w:tc>
        <w:tc>
          <w:tcPr>
            <w:tcW w:w="1716" w:type="dxa"/>
          </w:tcPr>
          <w:p w:rsidR="008049A0" w:rsidRPr="00F041CD" w:rsidRDefault="008049A0" w:rsidP="002A0097">
            <w:pPr>
              <w:contextualSpacing/>
              <w:rPr>
                <w:color w:val="000000" w:themeColor="text1"/>
                <w:sz w:val="22"/>
                <w:szCs w:val="24"/>
              </w:rPr>
            </w:pPr>
          </w:p>
        </w:tc>
        <w:tc>
          <w:tcPr>
            <w:tcW w:w="1548"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b/>
                <w:color w:val="000000" w:themeColor="text1"/>
                <w:sz w:val="22"/>
                <w:szCs w:val="24"/>
              </w:rPr>
            </w:pPr>
          </w:p>
        </w:tc>
        <w:tc>
          <w:tcPr>
            <w:tcW w:w="3451" w:type="dxa"/>
          </w:tcPr>
          <w:p w:rsidR="008049A0" w:rsidRPr="00F041CD" w:rsidRDefault="008049A0" w:rsidP="002A0097">
            <w:pPr>
              <w:contextualSpacing/>
              <w:rPr>
                <w:b/>
                <w:color w:val="000000" w:themeColor="text1"/>
                <w:sz w:val="22"/>
                <w:szCs w:val="24"/>
              </w:rPr>
            </w:pPr>
            <w:r w:rsidRPr="00F041CD">
              <w:rPr>
                <w:b/>
                <w:color w:val="000000" w:themeColor="text1"/>
                <w:sz w:val="22"/>
                <w:szCs w:val="24"/>
              </w:rPr>
              <w:t>ИТОГО</w:t>
            </w:r>
          </w:p>
        </w:tc>
        <w:tc>
          <w:tcPr>
            <w:tcW w:w="993"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094"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752"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872"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904" w:type="dxa"/>
          </w:tcPr>
          <w:p w:rsidR="008049A0" w:rsidRPr="00F041CD" w:rsidRDefault="008049A0" w:rsidP="002A0097">
            <w:pPr>
              <w:contextualSpacing/>
              <w:rPr>
                <w:b/>
                <w:color w:val="000000" w:themeColor="text1"/>
                <w:sz w:val="22"/>
                <w:szCs w:val="24"/>
              </w:rPr>
            </w:pPr>
          </w:p>
        </w:tc>
        <w:tc>
          <w:tcPr>
            <w:tcW w:w="1716" w:type="dxa"/>
          </w:tcPr>
          <w:p w:rsidR="008049A0" w:rsidRPr="00F041CD" w:rsidRDefault="008049A0" w:rsidP="002A0097">
            <w:pPr>
              <w:contextualSpacing/>
              <w:rPr>
                <w:b/>
                <w:color w:val="000000" w:themeColor="text1"/>
                <w:sz w:val="22"/>
                <w:szCs w:val="24"/>
              </w:rPr>
            </w:pPr>
          </w:p>
        </w:tc>
        <w:tc>
          <w:tcPr>
            <w:tcW w:w="1548" w:type="dxa"/>
          </w:tcPr>
          <w:p w:rsidR="008049A0" w:rsidRPr="00F041CD" w:rsidRDefault="008049A0" w:rsidP="002A0097">
            <w:pPr>
              <w:contextualSpacing/>
              <w:rPr>
                <w:b/>
                <w:color w:val="000000" w:themeColor="text1"/>
                <w:sz w:val="22"/>
                <w:szCs w:val="24"/>
              </w:rPr>
            </w:pPr>
          </w:p>
        </w:tc>
      </w:tr>
    </w:tbl>
    <w:p w:rsidR="008049A0" w:rsidRPr="00F041CD" w:rsidRDefault="008049A0" w:rsidP="008049A0">
      <w:pPr>
        <w:ind w:firstLine="567"/>
        <w:contextualSpacing/>
        <w:jc w:val="both"/>
        <w:rPr>
          <w:color w:val="000000" w:themeColor="text1"/>
          <w:szCs w:val="24"/>
        </w:rPr>
      </w:pP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Особенности рынка и (или) закупочной ситуации, влияющие на величину НМЦ </w:t>
      </w:r>
      <w:r w:rsidRPr="00F041CD">
        <w:rPr>
          <w:rStyle w:val="af9"/>
          <w:color w:val="000000" w:themeColor="text1"/>
          <w:sz w:val="24"/>
          <w:szCs w:val="24"/>
        </w:rPr>
        <w:footnoteReference w:id="19"/>
      </w:r>
      <w:r w:rsidRPr="00F041CD">
        <w:rPr>
          <w:color w:val="000000" w:themeColor="text1"/>
          <w:sz w:val="24"/>
          <w:szCs w:val="24"/>
        </w:rPr>
        <w:t>: _________</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Расчет НМЦ проведен в соответствии с </w:t>
      </w:r>
      <w:r w:rsidR="00ED15C7" w:rsidRPr="00F041CD">
        <w:rPr>
          <w:color w:val="000000" w:themeColor="text1"/>
          <w:sz w:val="24"/>
          <w:szCs w:val="24"/>
        </w:rPr>
        <w:t>Положением о начальной (максимальной) цене договора при проведении закупочных процедур</w:t>
      </w:r>
      <w:r w:rsidRPr="00F041CD">
        <w:rPr>
          <w:color w:val="000000" w:themeColor="text1"/>
          <w:sz w:val="24"/>
          <w:szCs w:val="24"/>
        </w:rPr>
        <w:t>.</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Рассчитанная НМЦ соответствует рыночным показателям.</w:t>
      </w:r>
    </w:p>
    <w:p w:rsidR="008049A0" w:rsidRPr="00F041CD" w:rsidRDefault="008049A0" w:rsidP="008049A0">
      <w:pPr>
        <w:tabs>
          <w:tab w:val="left" w:pos="7965"/>
        </w:tabs>
        <w:ind w:left="142"/>
        <w:rPr>
          <w:color w:val="000000" w:themeColor="text1"/>
          <w:sz w:val="24"/>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8049A0" w:rsidRPr="00F041CD" w:rsidRDefault="00F662C5" w:rsidP="00F662C5">
      <w:pPr>
        <w:rPr>
          <w:b/>
          <w:color w:val="000000" w:themeColor="text1"/>
          <w:sz w:val="24"/>
          <w:szCs w:val="24"/>
        </w:rPr>
      </w:pPr>
      <w:r w:rsidRPr="00F041CD">
        <w:rPr>
          <w:color w:val="000000" w:themeColor="text1"/>
          <w:sz w:val="24"/>
          <w:szCs w:val="24"/>
        </w:rPr>
        <w:tab/>
      </w:r>
    </w:p>
    <w:p w:rsidR="008049A0" w:rsidRPr="00F041CD" w:rsidRDefault="008049A0" w:rsidP="008049A0">
      <w:pPr>
        <w:tabs>
          <w:tab w:val="left" w:pos="7965"/>
        </w:tabs>
        <w:ind w:left="142"/>
        <w:rPr>
          <w:color w:val="000000" w:themeColor="text1"/>
          <w:sz w:val="24"/>
          <w:szCs w:val="24"/>
        </w:rPr>
      </w:pPr>
    </w:p>
    <w:p w:rsidR="008049A0" w:rsidRPr="00F041CD" w:rsidRDefault="008049A0" w:rsidP="008049A0">
      <w:pPr>
        <w:pageBreakBefore/>
        <w:ind w:firstLine="567"/>
        <w:contextualSpacing/>
        <w:jc w:val="right"/>
        <w:rPr>
          <w:color w:val="000000" w:themeColor="text1"/>
          <w:sz w:val="24"/>
          <w:szCs w:val="24"/>
        </w:rPr>
      </w:pPr>
      <w:r w:rsidRPr="00F041CD">
        <w:rPr>
          <w:color w:val="000000" w:themeColor="text1"/>
          <w:sz w:val="24"/>
          <w:szCs w:val="24"/>
        </w:rPr>
        <w:lastRenderedPageBreak/>
        <w:t>Приложение №1.3</w:t>
      </w:r>
      <w:r w:rsidRPr="00F041CD">
        <w:rPr>
          <w:b/>
          <w:color w:val="000000" w:themeColor="text1"/>
          <w:sz w:val="24"/>
          <w:szCs w:val="24"/>
        </w:rPr>
        <w:br/>
      </w:r>
      <w:r w:rsidRPr="00F041CD">
        <w:rPr>
          <w:color w:val="000000" w:themeColor="text1"/>
          <w:sz w:val="24"/>
          <w:szCs w:val="24"/>
        </w:rPr>
        <w:t>к Обоснованию НМЦ</w:t>
      </w:r>
    </w:p>
    <w:p w:rsidR="008049A0" w:rsidRPr="00F041CD" w:rsidRDefault="008049A0" w:rsidP="008049A0">
      <w:pPr>
        <w:rPr>
          <w:color w:val="000000" w:themeColor="text1"/>
          <w:sz w:val="24"/>
        </w:rPr>
      </w:pPr>
    </w:p>
    <w:p w:rsidR="008049A0" w:rsidRPr="00F041CD" w:rsidRDefault="008049A0" w:rsidP="00301D1C">
      <w:pPr>
        <w:jc w:val="center"/>
        <w:rPr>
          <w:b/>
          <w:color w:val="000000" w:themeColor="text1"/>
          <w:sz w:val="24"/>
          <w:szCs w:val="24"/>
        </w:rPr>
      </w:pPr>
      <w:bookmarkStart w:id="117" w:name="_Toc32410590"/>
      <w:bookmarkStart w:id="118" w:name="_Toc32418531"/>
      <w:bookmarkStart w:id="119" w:name="_Toc32419248"/>
      <w:bookmarkStart w:id="120" w:name="_Toc44406864"/>
      <w:bookmarkStart w:id="121" w:name="_Toc81308130"/>
      <w:bookmarkStart w:id="122" w:name="_Toc83808240"/>
      <w:r w:rsidRPr="00F041CD">
        <w:rPr>
          <w:b/>
          <w:color w:val="000000" w:themeColor="text1"/>
          <w:sz w:val="24"/>
          <w:szCs w:val="24"/>
        </w:rPr>
        <w:t>РАСЧЕТ НМЦ ТАРИФНЫМ МЕТОДОМ</w:t>
      </w:r>
      <w:bookmarkEnd w:id="117"/>
      <w:bookmarkEnd w:id="118"/>
      <w:bookmarkEnd w:id="119"/>
      <w:bookmarkEnd w:id="120"/>
      <w:bookmarkEnd w:id="121"/>
      <w:bookmarkEnd w:id="122"/>
    </w:p>
    <w:p w:rsidR="008049A0" w:rsidRPr="00F041CD" w:rsidRDefault="008049A0" w:rsidP="00301D1C">
      <w:pPr>
        <w:jc w:val="center"/>
        <w:rPr>
          <w:b/>
          <w:color w:val="000000" w:themeColor="text1"/>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987"/>
        <w:gridCol w:w="1127"/>
        <w:gridCol w:w="1174"/>
        <w:gridCol w:w="1636"/>
        <w:gridCol w:w="1753"/>
        <w:gridCol w:w="2109"/>
        <w:gridCol w:w="1799"/>
        <w:gridCol w:w="1608"/>
      </w:tblGrid>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 п/п</w:t>
            </w:r>
          </w:p>
        </w:tc>
        <w:tc>
          <w:tcPr>
            <w:tcW w:w="3026" w:type="dxa"/>
          </w:tcPr>
          <w:p w:rsidR="008049A0" w:rsidRPr="00F041CD" w:rsidRDefault="008049A0" w:rsidP="002A0097">
            <w:pPr>
              <w:contextualSpacing/>
              <w:rPr>
                <w:color w:val="000000" w:themeColor="text1"/>
                <w:sz w:val="22"/>
                <w:szCs w:val="24"/>
              </w:rPr>
            </w:pPr>
            <w:r w:rsidRPr="00F041CD">
              <w:rPr>
                <w:color w:val="000000" w:themeColor="text1"/>
                <w:sz w:val="22"/>
                <w:szCs w:val="24"/>
              </w:rPr>
              <w:t xml:space="preserve">Наименование каждой единицы товара, работы, услуги </w:t>
            </w:r>
            <w:r w:rsidRPr="00F041CD">
              <w:rPr>
                <w:color w:val="000000" w:themeColor="text1"/>
                <w:sz w:val="22"/>
              </w:rPr>
              <w:t>(марка, технические характеристики)</w:t>
            </w:r>
          </w:p>
        </w:tc>
        <w:tc>
          <w:tcPr>
            <w:tcW w:w="1134" w:type="dxa"/>
          </w:tcPr>
          <w:p w:rsidR="008049A0" w:rsidRPr="00F041CD" w:rsidRDefault="008049A0" w:rsidP="002A0097">
            <w:pPr>
              <w:contextualSpacing/>
              <w:rPr>
                <w:color w:val="000000" w:themeColor="text1"/>
                <w:sz w:val="22"/>
                <w:szCs w:val="24"/>
              </w:rPr>
            </w:pPr>
            <w:r w:rsidRPr="00F041CD">
              <w:rPr>
                <w:color w:val="000000" w:themeColor="text1"/>
                <w:sz w:val="22"/>
                <w:szCs w:val="24"/>
              </w:rPr>
              <w:t>Ед.изм.</w:t>
            </w:r>
          </w:p>
        </w:tc>
        <w:tc>
          <w:tcPr>
            <w:tcW w:w="1184" w:type="dxa"/>
          </w:tcPr>
          <w:p w:rsidR="008049A0" w:rsidRPr="00F041CD" w:rsidRDefault="008049A0" w:rsidP="002A0097">
            <w:pPr>
              <w:contextualSpacing/>
              <w:rPr>
                <w:color w:val="000000" w:themeColor="text1"/>
                <w:sz w:val="22"/>
                <w:szCs w:val="24"/>
              </w:rPr>
            </w:pPr>
            <w:r w:rsidRPr="00F041CD">
              <w:rPr>
                <w:color w:val="000000" w:themeColor="text1"/>
                <w:sz w:val="22"/>
                <w:szCs w:val="24"/>
              </w:rPr>
              <w:t>Кол-во в ед.изм.</w:t>
            </w:r>
          </w:p>
        </w:tc>
        <w:tc>
          <w:tcPr>
            <w:tcW w:w="1661" w:type="dxa"/>
          </w:tcPr>
          <w:p w:rsidR="008049A0" w:rsidRPr="00F041CD" w:rsidRDefault="008049A0" w:rsidP="002A0097">
            <w:pPr>
              <w:contextualSpacing/>
              <w:rPr>
                <w:color w:val="000000" w:themeColor="text1"/>
                <w:sz w:val="22"/>
                <w:szCs w:val="24"/>
              </w:rPr>
            </w:pPr>
            <w:r w:rsidRPr="00F041CD">
              <w:rPr>
                <w:color w:val="000000" w:themeColor="text1"/>
                <w:sz w:val="22"/>
                <w:szCs w:val="24"/>
              </w:rPr>
              <w:t>Ставка НДС, %</w:t>
            </w:r>
          </w:p>
        </w:tc>
        <w:tc>
          <w:tcPr>
            <w:tcW w:w="1773" w:type="dxa"/>
          </w:tcPr>
          <w:p w:rsidR="008049A0" w:rsidRPr="00F041CD" w:rsidRDefault="008049A0" w:rsidP="002A0097">
            <w:pPr>
              <w:contextualSpacing/>
              <w:rPr>
                <w:color w:val="000000" w:themeColor="text1"/>
                <w:sz w:val="22"/>
                <w:szCs w:val="24"/>
              </w:rPr>
            </w:pPr>
            <w:r w:rsidRPr="00F041CD">
              <w:rPr>
                <w:color w:val="000000" w:themeColor="text1"/>
                <w:sz w:val="22"/>
                <w:szCs w:val="24"/>
              </w:rPr>
              <w:t>Величина тарифа за ед.изм.</w:t>
            </w:r>
          </w:p>
        </w:tc>
        <w:tc>
          <w:tcPr>
            <w:tcW w:w="2115" w:type="dxa"/>
          </w:tcPr>
          <w:p w:rsidR="008049A0" w:rsidRPr="00F041CD" w:rsidRDefault="008049A0" w:rsidP="002A0097">
            <w:pPr>
              <w:contextualSpacing/>
              <w:rPr>
                <w:color w:val="000000" w:themeColor="text1"/>
                <w:sz w:val="22"/>
                <w:szCs w:val="24"/>
              </w:rPr>
            </w:pPr>
            <w:r w:rsidRPr="00F041CD">
              <w:rPr>
                <w:color w:val="000000" w:themeColor="text1"/>
                <w:sz w:val="22"/>
                <w:szCs w:val="24"/>
              </w:rPr>
              <w:t>Ссылка на НПА, устанавливающий величину тарифа</w:t>
            </w:r>
          </w:p>
        </w:tc>
        <w:tc>
          <w:tcPr>
            <w:tcW w:w="1817" w:type="dxa"/>
          </w:tcPr>
          <w:p w:rsidR="008049A0" w:rsidRPr="00F041CD" w:rsidRDefault="008049A0" w:rsidP="002A0097">
            <w:pPr>
              <w:contextualSpacing/>
              <w:rPr>
                <w:color w:val="000000" w:themeColor="text1"/>
                <w:sz w:val="22"/>
                <w:szCs w:val="24"/>
              </w:rPr>
            </w:pPr>
            <w:r w:rsidRPr="00F041CD">
              <w:rPr>
                <w:color w:val="000000" w:themeColor="text1"/>
                <w:sz w:val="22"/>
                <w:szCs w:val="24"/>
              </w:rPr>
              <w:t>Общая стоимость, руб. без НДС</w:t>
            </w:r>
          </w:p>
        </w:tc>
        <w:tc>
          <w:tcPr>
            <w:tcW w:w="1620" w:type="dxa"/>
          </w:tcPr>
          <w:p w:rsidR="008049A0" w:rsidRPr="00F041CD" w:rsidRDefault="008049A0" w:rsidP="002A0097">
            <w:pPr>
              <w:contextualSpacing/>
              <w:rPr>
                <w:color w:val="000000" w:themeColor="text1"/>
                <w:sz w:val="22"/>
                <w:szCs w:val="24"/>
              </w:rPr>
            </w:pPr>
            <w:r w:rsidRPr="00F041CD">
              <w:rPr>
                <w:color w:val="000000" w:themeColor="text1"/>
                <w:sz w:val="22"/>
                <w:szCs w:val="24"/>
              </w:rPr>
              <w:t>Общая стоимость, руб. с НДС</w:t>
            </w:r>
          </w:p>
        </w:tc>
      </w:tr>
      <w:tr w:rsidR="008049A0" w:rsidRPr="00F041CD" w:rsidTr="002A0097">
        <w:tc>
          <w:tcPr>
            <w:tcW w:w="3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1</w:t>
            </w:r>
          </w:p>
        </w:tc>
        <w:tc>
          <w:tcPr>
            <w:tcW w:w="302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2</w:t>
            </w:r>
          </w:p>
        </w:tc>
        <w:tc>
          <w:tcPr>
            <w:tcW w:w="1134"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3</w:t>
            </w:r>
          </w:p>
        </w:tc>
        <w:tc>
          <w:tcPr>
            <w:tcW w:w="1184"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4</w:t>
            </w:r>
          </w:p>
        </w:tc>
        <w:tc>
          <w:tcPr>
            <w:tcW w:w="1661"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5</w:t>
            </w:r>
          </w:p>
        </w:tc>
        <w:tc>
          <w:tcPr>
            <w:tcW w:w="1773"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6</w:t>
            </w:r>
          </w:p>
        </w:tc>
        <w:tc>
          <w:tcPr>
            <w:tcW w:w="2115"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7</w:t>
            </w:r>
          </w:p>
        </w:tc>
        <w:tc>
          <w:tcPr>
            <w:tcW w:w="1817"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8</w:t>
            </w:r>
          </w:p>
        </w:tc>
        <w:tc>
          <w:tcPr>
            <w:tcW w:w="1620"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9</w:t>
            </w: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1.</w:t>
            </w:r>
          </w:p>
        </w:tc>
        <w:tc>
          <w:tcPr>
            <w:tcW w:w="3026" w:type="dxa"/>
          </w:tcPr>
          <w:p w:rsidR="008049A0" w:rsidRPr="00F041CD" w:rsidRDefault="008049A0" w:rsidP="002A0097">
            <w:pPr>
              <w:contextualSpacing/>
              <w:rPr>
                <w:color w:val="000000" w:themeColor="text1"/>
                <w:sz w:val="22"/>
                <w:szCs w:val="24"/>
              </w:rPr>
            </w:pPr>
          </w:p>
        </w:tc>
        <w:tc>
          <w:tcPr>
            <w:tcW w:w="1134" w:type="dxa"/>
          </w:tcPr>
          <w:p w:rsidR="008049A0" w:rsidRPr="00F041CD" w:rsidRDefault="008049A0" w:rsidP="002A0097">
            <w:pPr>
              <w:contextualSpacing/>
              <w:rPr>
                <w:color w:val="000000" w:themeColor="text1"/>
                <w:sz w:val="22"/>
                <w:szCs w:val="24"/>
              </w:rPr>
            </w:pPr>
          </w:p>
        </w:tc>
        <w:tc>
          <w:tcPr>
            <w:tcW w:w="1184" w:type="dxa"/>
          </w:tcPr>
          <w:p w:rsidR="008049A0" w:rsidRPr="00F041CD" w:rsidRDefault="008049A0" w:rsidP="002A0097">
            <w:pPr>
              <w:contextualSpacing/>
              <w:rPr>
                <w:color w:val="000000" w:themeColor="text1"/>
                <w:sz w:val="22"/>
                <w:szCs w:val="24"/>
              </w:rPr>
            </w:pPr>
          </w:p>
        </w:tc>
        <w:tc>
          <w:tcPr>
            <w:tcW w:w="1661" w:type="dxa"/>
          </w:tcPr>
          <w:p w:rsidR="008049A0" w:rsidRPr="00F041CD" w:rsidRDefault="008049A0" w:rsidP="002A0097">
            <w:pPr>
              <w:contextualSpacing/>
              <w:rPr>
                <w:color w:val="000000" w:themeColor="text1"/>
                <w:sz w:val="22"/>
                <w:szCs w:val="24"/>
              </w:rPr>
            </w:pPr>
          </w:p>
        </w:tc>
        <w:tc>
          <w:tcPr>
            <w:tcW w:w="1773" w:type="dxa"/>
          </w:tcPr>
          <w:p w:rsidR="008049A0" w:rsidRPr="00F041CD" w:rsidRDefault="008049A0" w:rsidP="002A0097">
            <w:pPr>
              <w:contextualSpacing/>
              <w:rPr>
                <w:color w:val="000000" w:themeColor="text1"/>
                <w:sz w:val="22"/>
                <w:szCs w:val="24"/>
              </w:rPr>
            </w:pPr>
          </w:p>
        </w:tc>
        <w:tc>
          <w:tcPr>
            <w:tcW w:w="2115" w:type="dxa"/>
          </w:tcPr>
          <w:p w:rsidR="008049A0" w:rsidRPr="00F041CD" w:rsidRDefault="008049A0" w:rsidP="002A0097">
            <w:pPr>
              <w:contextualSpacing/>
              <w:rPr>
                <w:color w:val="000000" w:themeColor="text1"/>
                <w:sz w:val="22"/>
                <w:szCs w:val="24"/>
              </w:rPr>
            </w:pPr>
          </w:p>
        </w:tc>
        <w:tc>
          <w:tcPr>
            <w:tcW w:w="1817" w:type="dxa"/>
          </w:tcPr>
          <w:p w:rsidR="008049A0" w:rsidRPr="00F041CD" w:rsidRDefault="008049A0" w:rsidP="002A0097">
            <w:pPr>
              <w:contextualSpacing/>
              <w:rPr>
                <w:color w:val="000000" w:themeColor="text1"/>
                <w:sz w:val="22"/>
                <w:szCs w:val="24"/>
              </w:rPr>
            </w:pPr>
          </w:p>
        </w:tc>
        <w:tc>
          <w:tcPr>
            <w:tcW w:w="1620"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2.</w:t>
            </w:r>
          </w:p>
        </w:tc>
        <w:tc>
          <w:tcPr>
            <w:tcW w:w="3026" w:type="dxa"/>
          </w:tcPr>
          <w:p w:rsidR="008049A0" w:rsidRPr="00F041CD" w:rsidRDefault="008049A0" w:rsidP="002A0097">
            <w:pPr>
              <w:contextualSpacing/>
              <w:rPr>
                <w:color w:val="000000" w:themeColor="text1"/>
                <w:sz w:val="22"/>
                <w:szCs w:val="24"/>
              </w:rPr>
            </w:pPr>
          </w:p>
        </w:tc>
        <w:tc>
          <w:tcPr>
            <w:tcW w:w="1134" w:type="dxa"/>
          </w:tcPr>
          <w:p w:rsidR="008049A0" w:rsidRPr="00F041CD" w:rsidRDefault="008049A0" w:rsidP="002A0097">
            <w:pPr>
              <w:contextualSpacing/>
              <w:rPr>
                <w:color w:val="000000" w:themeColor="text1"/>
                <w:sz w:val="22"/>
                <w:szCs w:val="24"/>
              </w:rPr>
            </w:pPr>
          </w:p>
        </w:tc>
        <w:tc>
          <w:tcPr>
            <w:tcW w:w="1184" w:type="dxa"/>
          </w:tcPr>
          <w:p w:rsidR="008049A0" w:rsidRPr="00F041CD" w:rsidRDefault="008049A0" w:rsidP="002A0097">
            <w:pPr>
              <w:contextualSpacing/>
              <w:rPr>
                <w:color w:val="000000" w:themeColor="text1"/>
                <w:sz w:val="22"/>
                <w:szCs w:val="24"/>
              </w:rPr>
            </w:pPr>
          </w:p>
        </w:tc>
        <w:tc>
          <w:tcPr>
            <w:tcW w:w="1661" w:type="dxa"/>
          </w:tcPr>
          <w:p w:rsidR="008049A0" w:rsidRPr="00F041CD" w:rsidRDefault="008049A0" w:rsidP="002A0097">
            <w:pPr>
              <w:contextualSpacing/>
              <w:rPr>
                <w:color w:val="000000" w:themeColor="text1"/>
                <w:sz w:val="22"/>
                <w:szCs w:val="24"/>
              </w:rPr>
            </w:pPr>
          </w:p>
        </w:tc>
        <w:tc>
          <w:tcPr>
            <w:tcW w:w="1773" w:type="dxa"/>
          </w:tcPr>
          <w:p w:rsidR="008049A0" w:rsidRPr="00F041CD" w:rsidRDefault="008049A0" w:rsidP="002A0097">
            <w:pPr>
              <w:contextualSpacing/>
              <w:rPr>
                <w:color w:val="000000" w:themeColor="text1"/>
                <w:sz w:val="22"/>
                <w:szCs w:val="24"/>
              </w:rPr>
            </w:pPr>
          </w:p>
        </w:tc>
        <w:tc>
          <w:tcPr>
            <w:tcW w:w="2115" w:type="dxa"/>
          </w:tcPr>
          <w:p w:rsidR="008049A0" w:rsidRPr="00F041CD" w:rsidRDefault="008049A0" w:rsidP="002A0097">
            <w:pPr>
              <w:contextualSpacing/>
              <w:rPr>
                <w:color w:val="000000" w:themeColor="text1"/>
                <w:sz w:val="22"/>
                <w:szCs w:val="24"/>
              </w:rPr>
            </w:pPr>
          </w:p>
        </w:tc>
        <w:tc>
          <w:tcPr>
            <w:tcW w:w="1817" w:type="dxa"/>
          </w:tcPr>
          <w:p w:rsidR="008049A0" w:rsidRPr="00F041CD" w:rsidRDefault="008049A0" w:rsidP="002A0097">
            <w:pPr>
              <w:contextualSpacing/>
              <w:rPr>
                <w:color w:val="000000" w:themeColor="text1"/>
                <w:sz w:val="22"/>
                <w:szCs w:val="24"/>
              </w:rPr>
            </w:pPr>
          </w:p>
        </w:tc>
        <w:tc>
          <w:tcPr>
            <w:tcW w:w="1620"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r w:rsidRPr="00F041CD">
              <w:rPr>
                <w:color w:val="000000" w:themeColor="text1"/>
                <w:sz w:val="22"/>
                <w:szCs w:val="24"/>
              </w:rPr>
              <w:t>3.</w:t>
            </w:r>
          </w:p>
        </w:tc>
        <w:tc>
          <w:tcPr>
            <w:tcW w:w="3026" w:type="dxa"/>
          </w:tcPr>
          <w:p w:rsidR="008049A0" w:rsidRPr="00F041CD" w:rsidRDefault="008049A0" w:rsidP="002A0097">
            <w:pPr>
              <w:contextualSpacing/>
              <w:rPr>
                <w:color w:val="000000" w:themeColor="text1"/>
                <w:sz w:val="22"/>
                <w:szCs w:val="24"/>
              </w:rPr>
            </w:pPr>
          </w:p>
        </w:tc>
        <w:tc>
          <w:tcPr>
            <w:tcW w:w="1134" w:type="dxa"/>
          </w:tcPr>
          <w:p w:rsidR="008049A0" w:rsidRPr="00F041CD" w:rsidRDefault="008049A0" w:rsidP="002A0097">
            <w:pPr>
              <w:contextualSpacing/>
              <w:rPr>
                <w:color w:val="000000" w:themeColor="text1"/>
                <w:sz w:val="22"/>
                <w:szCs w:val="24"/>
              </w:rPr>
            </w:pPr>
          </w:p>
        </w:tc>
        <w:tc>
          <w:tcPr>
            <w:tcW w:w="1184" w:type="dxa"/>
          </w:tcPr>
          <w:p w:rsidR="008049A0" w:rsidRPr="00F041CD" w:rsidRDefault="008049A0" w:rsidP="002A0097">
            <w:pPr>
              <w:contextualSpacing/>
              <w:rPr>
                <w:color w:val="000000" w:themeColor="text1"/>
                <w:sz w:val="22"/>
                <w:szCs w:val="24"/>
              </w:rPr>
            </w:pPr>
          </w:p>
        </w:tc>
        <w:tc>
          <w:tcPr>
            <w:tcW w:w="1661" w:type="dxa"/>
          </w:tcPr>
          <w:p w:rsidR="008049A0" w:rsidRPr="00F041CD" w:rsidRDefault="008049A0" w:rsidP="002A0097">
            <w:pPr>
              <w:contextualSpacing/>
              <w:rPr>
                <w:color w:val="000000" w:themeColor="text1"/>
                <w:sz w:val="22"/>
                <w:szCs w:val="24"/>
              </w:rPr>
            </w:pPr>
          </w:p>
        </w:tc>
        <w:tc>
          <w:tcPr>
            <w:tcW w:w="1773" w:type="dxa"/>
          </w:tcPr>
          <w:p w:rsidR="008049A0" w:rsidRPr="00F041CD" w:rsidRDefault="008049A0" w:rsidP="002A0097">
            <w:pPr>
              <w:contextualSpacing/>
              <w:rPr>
                <w:color w:val="000000" w:themeColor="text1"/>
                <w:sz w:val="22"/>
                <w:szCs w:val="24"/>
              </w:rPr>
            </w:pPr>
          </w:p>
        </w:tc>
        <w:tc>
          <w:tcPr>
            <w:tcW w:w="2115" w:type="dxa"/>
          </w:tcPr>
          <w:p w:rsidR="008049A0" w:rsidRPr="00F041CD" w:rsidRDefault="008049A0" w:rsidP="002A0097">
            <w:pPr>
              <w:contextualSpacing/>
              <w:rPr>
                <w:color w:val="000000" w:themeColor="text1"/>
                <w:sz w:val="22"/>
                <w:szCs w:val="24"/>
              </w:rPr>
            </w:pPr>
          </w:p>
        </w:tc>
        <w:tc>
          <w:tcPr>
            <w:tcW w:w="1817" w:type="dxa"/>
          </w:tcPr>
          <w:p w:rsidR="008049A0" w:rsidRPr="00F041CD" w:rsidRDefault="008049A0" w:rsidP="002A0097">
            <w:pPr>
              <w:contextualSpacing/>
              <w:rPr>
                <w:color w:val="000000" w:themeColor="text1"/>
                <w:sz w:val="22"/>
                <w:szCs w:val="24"/>
              </w:rPr>
            </w:pPr>
          </w:p>
        </w:tc>
        <w:tc>
          <w:tcPr>
            <w:tcW w:w="1620"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color w:val="000000" w:themeColor="text1"/>
                <w:sz w:val="22"/>
                <w:szCs w:val="24"/>
              </w:rPr>
            </w:pPr>
          </w:p>
        </w:tc>
        <w:tc>
          <w:tcPr>
            <w:tcW w:w="3026" w:type="dxa"/>
          </w:tcPr>
          <w:p w:rsidR="008049A0" w:rsidRPr="00F041CD" w:rsidRDefault="008049A0" w:rsidP="002A0097">
            <w:pPr>
              <w:contextualSpacing/>
              <w:rPr>
                <w:color w:val="000000" w:themeColor="text1"/>
                <w:sz w:val="22"/>
                <w:szCs w:val="24"/>
              </w:rPr>
            </w:pPr>
          </w:p>
        </w:tc>
        <w:tc>
          <w:tcPr>
            <w:tcW w:w="1134" w:type="dxa"/>
          </w:tcPr>
          <w:p w:rsidR="008049A0" w:rsidRPr="00F041CD" w:rsidRDefault="008049A0" w:rsidP="002A0097">
            <w:pPr>
              <w:contextualSpacing/>
              <w:rPr>
                <w:color w:val="000000" w:themeColor="text1"/>
                <w:sz w:val="22"/>
                <w:szCs w:val="24"/>
              </w:rPr>
            </w:pPr>
          </w:p>
        </w:tc>
        <w:tc>
          <w:tcPr>
            <w:tcW w:w="1184" w:type="dxa"/>
          </w:tcPr>
          <w:p w:rsidR="008049A0" w:rsidRPr="00F041CD" w:rsidRDefault="008049A0" w:rsidP="002A0097">
            <w:pPr>
              <w:contextualSpacing/>
              <w:rPr>
                <w:color w:val="000000" w:themeColor="text1"/>
                <w:sz w:val="22"/>
                <w:szCs w:val="24"/>
              </w:rPr>
            </w:pPr>
          </w:p>
        </w:tc>
        <w:tc>
          <w:tcPr>
            <w:tcW w:w="1661" w:type="dxa"/>
          </w:tcPr>
          <w:p w:rsidR="008049A0" w:rsidRPr="00F041CD" w:rsidRDefault="008049A0" w:rsidP="002A0097">
            <w:pPr>
              <w:contextualSpacing/>
              <w:rPr>
                <w:color w:val="000000" w:themeColor="text1"/>
                <w:sz w:val="22"/>
                <w:szCs w:val="24"/>
              </w:rPr>
            </w:pPr>
          </w:p>
        </w:tc>
        <w:tc>
          <w:tcPr>
            <w:tcW w:w="1773" w:type="dxa"/>
          </w:tcPr>
          <w:p w:rsidR="008049A0" w:rsidRPr="00F041CD" w:rsidRDefault="008049A0" w:rsidP="002A0097">
            <w:pPr>
              <w:contextualSpacing/>
              <w:rPr>
                <w:color w:val="000000" w:themeColor="text1"/>
                <w:sz w:val="22"/>
                <w:szCs w:val="24"/>
              </w:rPr>
            </w:pPr>
          </w:p>
        </w:tc>
        <w:tc>
          <w:tcPr>
            <w:tcW w:w="2115" w:type="dxa"/>
          </w:tcPr>
          <w:p w:rsidR="008049A0" w:rsidRPr="00F041CD" w:rsidRDefault="008049A0" w:rsidP="002A0097">
            <w:pPr>
              <w:contextualSpacing/>
              <w:rPr>
                <w:color w:val="000000" w:themeColor="text1"/>
                <w:sz w:val="22"/>
                <w:szCs w:val="24"/>
              </w:rPr>
            </w:pPr>
          </w:p>
        </w:tc>
        <w:tc>
          <w:tcPr>
            <w:tcW w:w="1817" w:type="dxa"/>
          </w:tcPr>
          <w:p w:rsidR="008049A0" w:rsidRPr="00F041CD" w:rsidRDefault="008049A0" w:rsidP="002A0097">
            <w:pPr>
              <w:contextualSpacing/>
              <w:rPr>
                <w:color w:val="000000" w:themeColor="text1"/>
                <w:sz w:val="22"/>
                <w:szCs w:val="24"/>
              </w:rPr>
            </w:pPr>
          </w:p>
        </w:tc>
        <w:tc>
          <w:tcPr>
            <w:tcW w:w="1620" w:type="dxa"/>
          </w:tcPr>
          <w:p w:rsidR="008049A0" w:rsidRPr="00F041CD" w:rsidRDefault="008049A0" w:rsidP="002A0097">
            <w:pPr>
              <w:contextualSpacing/>
              <w:rPr>
                <w:color w:val="000000" w:themeColor="text1"/>
                <w:sz w:val="22"/>
                <w:szCs w:val="24"/>
              </w:rPr>
            </w:pPr>
          </w:p>
        </w:tc>
      </w:tr>
      <w:tr w:rsidR="008049A0" w:rsidRPr="00F041CD" w:rsidTr="002A0097">
        <w:tc>
          <w:tcPr>
            <w:tcW w:w="376" w:type="dxa"/>
          </w:tcPr>
          <w:p w:rsidR="008049A0" w:rsidRPr="00F041CD" w:rsidRDefault="008049A0" w:rsidP="002A0097">
            <w:pPr>
              <w:contextualSpacing/>
              <w:rPr>
                <w:b/>
                <w:color w:val="000000" w:themeColor="text1"/>
                <w:sz w:val="22"/>
                <w:szCs w:val="24"/>
              </w:rPr>
            </w:pPr>
          </w:p>
        </w:tc>
        <w:tc>
          <w:tcPr>
            <w:tcW w:w="3026" w:type="dxa"/>
          </w:tcPr>
          <w:p w:rsidR="008049A0" w:rsidRPr="00F041CD" w:rsidRDefault="008049A0" w:rsidP="002A0097">
            <w:pPr>
              <w:contextualSpacing/>
              <w:rPr>
                <w:b/>
                <w:color w:val="000000" w:themeColor="text1"/>
                <w:sz w:val="22"/>
                <w:szCs w:val="24"/>
              </w:rPr>
            </w:pPr>
            <w:r w:rsidRPr="00F041CD">
              <w:rPr>
                <w:b/>
                <w:color w:val="000000" w:themeColor="text1"/>
                <w:sz w:val="22"/>
                <w:szCs w:val="24"/>
              </w:rPr>
              <w:t>ИТОГО</w:t>
            </w:r>
          </w:p>
        </w:tc>
        <w:tc>
          <w:tcPr>
            <w:tcW w:w="1134"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184"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661"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1773" w:type="dxa"/>
          </w:tcPr>
          <w:p w:rsidR="008049A0" w:rsidRPr="00F041CD" w:rsidRDefault="008049A0" w:rsidP="002A0097">
            <w:pPr>
              <w:contextualSpacing/>
              <w:jc w:val="center"/>
              <w:rPr>
                <w:b/>
                <w:color w:val="000000" w:themeColor="text1"/>
                <w:sz w:val="22"/>
                <w:szCs w:val="24"/>
              </w:rPr>
            </w:pPr>
            <w:r w:rsidRPr="00F041CD">
              <w:rPr>
                <w:b/>
                <w:color w:val="000000" w:themeColor="text1"/>
                <w:sz w:val="22"/>
                <w:szCs w:val="24"/>
              </w:rPr>
              <w:t>х</w:t>
            </w:r>
          </w:p>
        </w:tc>
        <w:tc>
          <w:tcPr>
            <w:tcW w:w="2115" w:type="dxa"/>
          </w:tcPr>
          <w:p w:rsidR="008049A0" w:rsidRPr="00F041CD" w:rsidRDefault="008049A0" w:rsidP="002A0097">
            <w:pPr>
              <w:contextualSpacing/>
              <w:rPr>
                <w:b/>
                <w:color w:val="000000" w:themeColor="text1"/>
                <w:sz w:val="22"/>
                <w:szCs w:val="24"/>
              </w:rPr>
            </w:pPr>
          </w:p>
        </w:tc>
        <w:tc>
          <w:tcPr>
            <w:tcW w:w="1817" w:type="dxa"/>
          </w:tcPr>
          <w:p w:rsidR="008049A0" w:rsidRPr="00F041CD" w:rsidRDefault="008049A0" w:rsidP="002A0097">
            <w:pPr>
              <w:contextualSpacing/>
              <w:rPr>
                <w:b/>
                <w:color w:val="000000" w:themeColor="text1"/>
                <w:sz w:val="22"/>
                <w:szCs w:val="24"/>
              </w:rPr>
            </w:pPr>
          </w:p>
        </w:tc>
        <w:tc>
          <w:tcPr>
            <w:tcW w:w="1620" w:type="dxa"/>
          </w:tcPr>
          <w:p w:rsidR="008049A0" w:rsidRPr="00F041CD" w:rsidRDefault="008049A0" w:rsidP="002A0097">
            <w:pPr>
              <w:contextualSpacing/>
              <w:rPr>
                <w:b/>
                <w:color w:val="000000" w:themeColor="text1"/>
                <w:sz w:val="22"/>
                <w:szCs w:val="24"/>
              </w:rPr>
            </w:pPr>
          </w:p>
        </w:tc>
      </w:tr>
    </w:tbl>
    <w:p w:rsidR="008049A0" w:rsidRPr="00F041CD" w:rsidRDefault="008049A0" w:rsidP="008049A0">
      <w:pPr>
        <w:tabs>
          <w:tab w:val="left" w:pos="7965"/>
        </w:tabs>
        <w:ind w:left="142"/>
        <w:rPr>
          <w:color w:val="000000" w:themeColor="text1"/>
          <w:szCs w:val="24"/>
        </w:rPr>
      </w:pP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Особенности рынка и (или) закупочной ситуации, влияющие на величину НМЦ </w:t>
      </w:r>
      <w:r w:rsidRPr="00F041CD">
        <w:rPr>
          <w:rStyle w:val="af9"/>
          <w:color w:val="000000" w:themeColor="text1"/>
          <w:sz w:val="24"/>
          <w:szCs w:val="24"/>
        </w:rPr>
        <w:footnoteReference w:id="20"/>
      </w:r>
      <w:r w:rsidRPr="00F041CD">
        <w:rPr>
          <w:color w:val="000000" w:themeColor="text1"/>
          <w:sz w:val="24"/>
          <w:szCs w:val="24"/>
        </w:rPr>
        <w:t>: _________</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Расчет НМ</w:t>
      </w:r>
      <w:r w:rsidR="00ED15C7" w:rsidRPr="00F041CD">
        <w:rPr>
          <w:color w:val="000000" w:themeColor="text1"/>
          <w:sz w:val="24"/>
          <w:szCs w:val="24"/>
        </w:rPr>
        <w:t>Ц проведен в соответствии с Положением о начальной (максимальной) цене договора при проведении закупочных процедур</w:t>
      </w:r>
      <w:r w:rsidRPr="00F041CD">
        <w:rPr>
          <w:color w:val="000000" w:themeColor="text1"/>
          <w:sz w:val="24"/>
          <w:szCs w:val="24"/>
        </w:rPr>
        <w:t>.</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Рассчитанная НМЦ соответствует рыночным показателям.</w:t>
      </w:r>
    </w:p>
    <w:p w:rsidR="008049A0" w:rsidRPr="00F041CD" w:rsidRDefault="008049A0" w:rsidP="008049A0">
      <w:pPr>
        <w:tabs>
          <w:tab w:val="left" w:pos="7965"/>
        </w:tabs>
        <w:ind w:left="142"/>
        <w:rPr>
          <w:color w:val="000000" w:themeColor="text1"/>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8049A0" w:rsidRPr="00F041CD" w:rsidRDefault="00F662C5" w:rsidP="00F662C5">
      <w:pPr>
        <w:tabs>
          <w:tab w:val="left" w:pos="7965"/>
        </w:tabs>
        <w:ind w:left="142"/>
        <w:rPr>
          <w:color w:val="000000" w:themeColor="text1"/>
          <w:szCs w:val="24"/>
        </w:rPr>
      </w:pPr>
      <w:r w:rsidRPr="00F041CD">
        <w:rPr>
          <w:color w:val="000000" w:themeColor="text1"/>
          <w:sz w:val="24"/>
          <w:szCs w:val="24"/>
        </w:rPr>
        <w:tab/>
      </w:r>
    </w:p>
    <w:p w:rsidR="008049A0" w:rsidRPr="00F041CD" w:rsidRDefault="008049A0" w:rsidP="008049A0">
      <w:pPr>
        <w:pageBreakBefore/>
        <w:ind w:firstLine="567"/>
        <w:contextualSpacing/>
        <w:jc w:val="right"/>
        <w:rPr>
          <w:color w:val="000000" w:themeColor="text1"/>
          <w:sz w:val="24"/>
          <w:szCs w:val="24"/>
        </w:rPr>
      </w:pPr>
      <w:r w:rsidRPr="00F041CD">
        <w:rPr>
          <w:color w:val="000000" w:themeColor="text1"/>
          <w:sz w:val="24"/>
          <w:szCs w:val="24"/>
        </w:rPr>
        <w:lastRenderedPageBreak/>
        <w:t>Приложение №1.4</w:t>
      </w:r>
      <w:r w:rsidRPr="00F041CD">
        <w:rPr>
          <w:color w:val="000000" w:themeColor="text1"/>
          <w:sz w:val="24"/>
          <w:szCs w:val="24"/>
        </w:rPr>
        <w:br/>
        <w:t>к Обоснованию НМЦ</w:t>
      </w:r>
    </w:p>
    <w:p w:rsidR="008049A0" w:rsidRPr="00F041CD" w:rsidRDefault="008049A0" w:rsidP="00301D1C">
      <w:pPr>
        <w:jc w:val="center"/>
        <w:rPr>
          <w:b/>
          <w:color w:val="000000" w:themeColor="text1"/>
          <w:sz w:val="24"/>
          <w:szCs w:val="24"/>
        </w:rPr>
      </w:pPr>
    </w:p>
    <w:p w:rsidR="008049A0" w:rsidRPr="00F041CD" w:rsidRDefault="008049A0" w:rsidP="00301D1C">
      <w:pPr>
        <w:jc w:val="center"/>
        <w:rPr>
          <w:b/>
          <w:color w:val="000000" w:themeColor="text1"/>
          <w:sz w:val="24"/>
          <w:szCs w:val="24"/>
        </w:rPr>
      </w:pPr>
      <w:r w:rsidRPr="00F041CD">
        <w:rPr>
          <w:b/>
          <w:color w:val="000000" w:themeColor="text1"/>
          <w:sz w:val="24"/>
          <w:szCs w:val="24"/>
        </w:rPr>
        <w:t>РАСЧЕТ НМЦ ЗАТРАТНЫМ МЕТОДОМ</w:t>
      </w:r>
    </w:p>
    <w:p w:rsidR="008049A0" w:rsidRPr="00F041CD" w:rsidRDefault="008049A0" w:rsidP="00301D1C">
      <w:pPr>
        <w:jc w:val="center"/>
        <w:rPr>
          <w:b/>
          <w:color w:val="000000" w:themeColor="text1"/>
          <w:sz w:val="24"/>
          <w:szCs w:val="24"/>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608"/>
        <w:gridCol w:w="1842"/>
        <w:gridCol w:w="1276"/>
        <w:gridCol w:w="1276"/>
        <w:gridCol w:w="1559"/>
        <w:gridCol w:w="1418"/>
        <w:gridCol w:w="1417"/>
        <w:gridCol w:w="1559"/>
        <w:gridCol w:w="1276"/>
      </w:tblGrid>
      <w:tr w:rsidR="008049A0" w:rsidRPr="00F041CD" w:rsidTr="002A0097">
        <w:tc>
          <w:tcPr>
            <w:tcW w:w="511" w:type="dxa"/>
            <w:vMerge w:val="restart"/>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п/п</w:t>
            </w: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xml:space="preserve">Сведения о каждой единицы товара, работы, услуги </w:t>
            </w:r>
            <w:r w:rsidRPr="00F041CD">
              <w:rPr>
                <w:color w:val="000000" w:themeColor="text1"/>
                <w:sz w:val="22"/>
              </w:rPr>
              <w:t>(марка, технические характеристики)</w:t>
            </w:r>
          </w:p>
        </w:tc>
        <w:tc>
          <w:tcPr>
            <w:tcW w:w="10347" w:type="dxa"/>
            <w:gridSpan w:val="7"/>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Статьи затрат</w:t>
            </w:r>
          </w:p>
        </w:tc>
        <w:tc>
          <w:tcPr>
            <w:tcW w:w="1276" w:type="dxa"/>
            <w:vMerge w:val="restart"/>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Норма прибыли</w:t>
            </w: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Наименование</w:t>
            </w:r>
          </w:p>
        </w:tc>
        <w:tc>
          <w:tcPr>
            <w:tcW w:w="1842"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ФОТ</w:t>
            </w:r>
            <w:r w:rsidRPr="00F041CD">
              <w:rPr>
                <w:rStyle w:val="af9"/>
                <w:color w:val="000000" w:themeColor="text1"/>
                <w:sz w:val="22"/>
                <w:szCs w:val="24"/>
              </w:rPr>
              <w:footnoteReference w:id="21"/>
            </w:r>
            <w:r w:rsidRPr="00F041CD">
              <w:rPr>
                <w:color w:val="000000" w:themeColor="text1"/>
                <w:sz w:val="22"/>
                <w:szCs w:val="24"/>
              </w:rPr>
              <w:t>, включая налоговые отчисления,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Перевозка,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Хранение,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Страхование, руб.</w:t>
            </w:r>
          </w:p>
        </w:tc>
        <w:tc>
          <w:tcPr>
            <w:tcW w:w="1418"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Накладные расходы, руб.</w:t>
            </w:r>
          </w:p>
        </w:tc>
        <w:tc>
          <w:tcPr>
            <w:tcW w:w="1417"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Налоги и сборы,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Иные затраты, руб.</w:t>
            </w:r>
            <w:r w:rsidRPr="00F041CD">
              <w:rPr>
                <w:rStyle w:val="af9"/>
                <w:color w:val="000000" w:themeColor="text1"/>
                <w:sz w:val="22"/>
                <w:szCs w:val="24"/>
              </w:rPr>
              <w:footnoteReference w:id="22"/>
            </w:r>
          </w:p>
        </w:tc>
        <w:tc>
          <w:tcPr>
            <w:tcW w:w="1276" w:type="dxa"/>
            <w:vMerge/>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val="restart"/>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1.</w:t>
            </w:r>
          </w:p>
        </w:tc>
        <w:tc>
          <w:tcPr>
            <w:tcW w:w="2608" w:type="dxa"/>
          </w:tcPr>
          <w:p w:rsidR="008049A0" w:rsidRPr="00F041CD" w:rsidRDefault="008049A0" w:rsidP="002A0097">
            <w:pPr>
              <w:contextualSpacing/>
              <w:jc w:val="both"/>
              <w:rPr>
                <w:color w:val="000000" w:themeColor="text1"/>
                <w:sz w:val="22"/>
                <w:szCs w:val="24"/>
              </w:rPr>
            </w:pPr>
          </w:p>
        </w:tc>
        <w:tc>
          <w:tcPr>
            <w:tcW w:w="1842" w:type="dxa"/>
          </w:tcPr>
          <w:p w:rsidR="008049A0" w:rsidRPr="00F041CD" w:rsidRDefault="008049A0" w:rsidP="002A0097">
            <w:pPr>
              <w:contextualSpacing/>
              <w:jc w:val="both"/>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c>
          <w:tcPr>
            <w:tcW w:w="1559" w:type="dxa"/>
          </w:tcPr>
          <w:p w:rsidR="008049A0" w:rsidRPr="00F041CD" w:rsidRDefault="008049A0" w:rsidP="002A0097">
            <w:pPr>
              <w:contextualSpacing/>
              <w:jc w:val="both"/>
              <w:rPr>
                <w:color w:val="000000" w:themeColor="text1"/>
                <w:sz w:val="22"/>
                <w:szCs w:val="24"/>
              </w:rPr>
            </w:pPr>
          </w:p>
        </w:tc>
        <w:tc>
          <w:tcPr>
            <w:tcW w:w="1418" w:type="dxa"/>
          </w:tcPr>
          <w:p w:rsidR="008049A0" w:rsidRPr="00F041CD" w:rsidRDefault="008049A0" w:rsidP="002A0097">
            <w:pPr>
              <w:contextualSpacing/>
              <w:jc w:val="both"/>
              <w:rPr>
                <w:color w:val="000000" w:themeColor="text1"/>
                <w:sz w:val="22"/>
                <w:szCs w:val="24"/>
              </w:rPr>
            </w:pPr>
          </w:p>
        </w:tc>
        <w:tc>
          <w:tcPr>
            <w:tcW w:w="1417" w:type="dxa"/>
          </w:tcPr>
          <w:p w:rsidR="008049A0" w:rsidRPr="00F041CD" w:rsidRDefault="008049A0" w:rsidP="002A0097">
            <w:pPr>
              <w:contextualSpacing/>
              <w:jc w:val="both"/>
              <w:rPr>
                <w:color w:val="000000" w:themeColor="text1"/>
                <w:sz w:val="22"/>
                <w:szCs w:val="24"/>
              </w:rPr>
            </w:pPr>
          </w:p>
        </w:tc>
        <w:tc>
          <w:tcPr>
            <w:tcW w:w="1559" w:type="dxa"/>
          </w:tcPr>
          <w:p w:rsidR="008049A0" w:rsidRPr="00F041CD" w:rsidRDefault="008049A0" w:rsidP="002A0097">
            <w:pPr>
              <w:contextualSpacing/>
              <w:jc w:val="both"/>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за ед. изм.</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Количество (объем) продукции</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стоимость продукции</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val="restart"/>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xml:space="preserve">2. </w:t>
            </w:r>
          </w:p>
        </w:tc>
        <w:tc>
          <w:tcPr>
            <w:tcW w:w="2608" w:type="dxa"/>
            <w:vMerge w:val="restart"/>
          </w:tcPr>
          <w:p w:rsidR="008049A0" w:rsidRPr="00F041CD" w:rsidRDefault="008049A0" w:rsidP="002A0097">
            <w:pPr>
              <w:contextualSpacing/>
              <w:jc w:val="both"/>
              <w:rPr>
                <w:color w:val="000000" w:themeColor="text1"/>
                <w:sz w:val="22"/>
                <w:szCs w:val="24"/>
              </w:rPr>
            </w:pPr>
          </w:p>
        </w:tc>
        <w:tc>
          <w:tcPr>
            <w:tcW w:w="10347" w:type="dxa"/>
            <w:gridSpan w:val="7"/>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Статьи затрат</w:t>
            </w:r>
          </w:p>
        </w:tc>
        <w:tc>
          <w:tcPr>
            <w:tcW w:w="1276" w:type="dxa"/>
            <w:vMerge w:val="restart"/>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Норма прибыли</w:t>
            </w: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vMerge/>
          </w:tcPr>
          <w:p w:rsidR="008049A0" w:rsidRPr="00F041CD" w:rsidRDefault="008049A0" w:rsidP="002A0097">
            <w:pPr>
              <w:contextualSpacing/>
              <w:jc w:val="both"/>
              <w:rPr>
                <w:color w:val="000000" w:themeColor="text1"/>
                <w:sz w:val="22"/>
                <w:szCs w:val="24"/>
              </w:rPr>
            </w:pPr>
          </w:p>
        </w:tc>
        <w:tc>
          <w:tcPr>
            <w:tcW w:w="1842"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ФОТ, включая налоговые отчисления,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Перевозка,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Хранение,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Страхование, руб.</w:t>
            </w:r>
          </w:p>
        </w:tc>
        <w:tc>
          <w:tcPr>
            <w:tcW w:w="1418"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Накладные расходы, руб.</w:t>
            </w:r>
          </w:p>
        </w:tc>
        <w:tc>
          <w:tcPr>
            <w:tcW w:w="1417"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Налоги и сборы,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Иные затраты, руб.</w:t>
            </w:r>
          </w:p>
        </w:tc>
        <w:tc>
          <w:tcPr>
            <w:tcW w:w="1276" w:type="dxa"/>
            <w:vMerge/>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за ед. изм.</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Количество (объем) продукции</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стоимость продукции</w:t>
            </w:r>
          </w:p>
        </w:tc>
        <w:tc>
          <w:tcPr>
            <w:tcW w:w="11623" w:type="dxa"/>
            <w:gridSpan w:val="8"/>
          </w:tcPr>
          <w:p w:rsidR="008049A0" w:rsidRPr="00F041CD" w:rsidRDefault="008049A0" w:rsidP="002A0097">
            <w:pPr>
              <w:contextualSpacing/>
              <w:jc w:val="center"/>
              <w:rPr>
                <w:color w:val="000000" w:themeColor="text1"/>
                <w:sz w:val="22"/>
                <w:szCs w:val="24"/>
              </w:rPr>
            </w:pPr>
          </w:p>
        </w:tc>
      </w:tr>
      <w:tr w:rsidR="008049A0" w:rsidRPr="00F041CD" w:rsidTr="002A0097">
        <w:tc>
          <w:tcPr>
            <w:tcW w:w="511" w:type="dxa"/>
            <w:vMerge w:val="restart"/>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w:t>
            </w:r>
          </w:p>
        </w:tc>
        <w:tc>
          <w:tcPr>
            <w:tcW w:w="2608" w:type="dxa"/>
            <w:vMerge w:val="restart"/>
          </w:tcPr>
          <w:p w:rsidR="008049A0" w:rsidRPr="00F041CD" w:rsidRDefault="008049A0" w:rsidP="002A0097">
            <w:pPr>
              <w:contextualSpacing/>
              <w:jc w:val="both"/>
              <w:rPr>
                <w:color w:val="000000" w:themeColor="text1"/>
                <w:sz w:val="22"/>
                <w:szCs w:val="24"/>
              </w:rPr>
            </w:pPr>
          </w:p>
        </w:tc>
        <w:tc>
          <w:tcPr>
            <w:tcW w:w="10347" w:type="dxa"/>
            <w:gridSpan w:val="7"/>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Статьи затрат</w:t>
            </w:r>
          </w:p>
        </w:tc>
        <w:tc>
          <w:tcPr>
            <w:tcW w:w="1276" w:type="dxa"/>
            <w:vMerge w:val="restart"/>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Норма прибыли</w:t>
            </w: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vMerge/>
          </w:tcPr>
          <w:p w:rsidR="008049A0" w:rsidRPr="00F041CD" w:rsidRDefault="008049A0" w:rsidP="002A0097">
            <w:pPr>
              <w:contextualSpacing/>
              <w:jc w:val="both"/>
              <w:rPr>
                <w:color w:val="000000" w:themeColor="text1"/>
                <w:sz w:val="22"/>
                <w:szCs w:val="24"/>
              </w:rPr>
            </w:pPr>
          </w:p>
        </w:tc>
        <w:tc>
          <w:tcPr>
            <w:tcW w:w="1842"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ФОТ, включая налоговые отчисления,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Перевозка, руб.</w:t>
            </w:r>
          </w:p>
        </w:tc>
        <w:tc>
          <w:tcPr>
            <w:tcW w:w="1276"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Хранение,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Страхование, руб.</w:t>
            </w:r>
          </w:p>
        </w:tc>
        <w:tc>
          <w:tcPr>
            <w:tcW w:w="1418"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Накладные расходы, руб.</w:t>
            </w:r>
          </w:p>
        </w:tc>
        <w:tc>
          <w:tcPr>
            <w:tcW w:w="1417"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Налоги и сборы, руб.</w:t>
            </w:r>
          </w:p>
        </w:tc>
        <w:tc>
          <w:tcPr>
            <w:tcW w:w="1559" w:type="dxa"/>
          </w:tcPr>
          <w:p w:rsidR="008049A0" w:rsidRPr="00F041CD" w:rsidRDefault="008049A0" w:rsidP="002A0097">
            <w:pPr>
              <w:contextualSpacing/>
              <w:jc w:val="center"/>
              <w:rPr>
                <w:color w:val="000000" w:themeColor="text1"/>
                <w:sz w:val="22"/>
                <w:szCs w:val="24"/>
              </w:rPr>
            </w:pPr>
            <w:r w:rsidRPr="00F041CD">
              <w:rPr>
                <w:color w:val="000000" w:themeColor="text1"/>
                <w:sz w:val="22"/>
                <w:szCs w:val="24"/>
              </w:rPr>
              <w:t>Иные затраты, руб.</w:t>
            </w:r>
          </w:p>
        </w:tc>
        <w:tc>
          <w:tcPr>
            <w:tcW w:w="1276" w:type="dxa"/>
            <w:vMerge/>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за ед. изм.</w:t>
            </w:r>
          </w:p>
        </w:tc>
        <w:tc>
          <w:tcPr>
            <w:tcW w:w="1842"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418" w:type="dxa"/>
          </w:tcPr>
          <w:p w:rsidR="008049A0" w:rsidRPr="00F041CD" w:rsidRDefault="008049A0" w:rsidP="002A0097">
            <w:pPr>
              <w:contextualSpacing/>
              <w:jc w:val="center"/>
              <w:rPr>
                <w:color w:val="000000" w:themeColor="text1"/>
                <w:sz w:val="22"/>
                <w:szCs w:val="24"/>
              </w:rPr>
            </w:pPr>
          </w:p>
        </w:tc>
        <w:tc>
          <w:tcPr>
            <w:tcW w:w="1417"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xml:space="preserve">Количество (объем) </w:t>
            </w:r>
            <w:r w:rsidRPr="00F041CD">
              <w:rPr>
                <w:color w:val="000000" w:themeColor="text1"/>
                <w:sz w:val="22"/>
                <w:szCs w:val="24"/>
              </w:rPr>
              <w:lastRenderedPageBreak/>
              <w:t>продукции</w:t>
            </w:r>
          </w:p>
        </w:tc>
        <w:tc>
          <w:tcPr>
            <w:tcW w:w="1842"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418" w:type="dxa"/>
          </w:tcPr>
          <w:p w:rsidR="008049A0" w:rsidRPr="00F041CD" w:rsidRDefault="008049A0" w:rsidP="002A0097">
            <w:pPr>
              <w:contextualSpacing/>
              <w:jc w:val="center"/>
              <w:rPr>
                <w:color w:val="000000" w:themeColor="text1"/>
                <w:sz w:val="22"/>
                <w:szCs w:val="24"/>
              </w:rPr>
            </w:pPr>
          </w:p>
        </w:tc>
        <w:tc>
          <w:tcPr>
            <w:tcW w:w="1417"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vMerge/>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Итого стоимость продукции</w:t>
            </w:r>
          </w:p>
        </w:tc>
        <w:tc>
          <w:tcPr>
            <w:tcW w:w="1842"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418" w:type="dxa"/>
          </w:tcPr>
          <w:p w:rsidR="008049A0" w:rsidRPr="00F041CD" w:rsidRDefault="008049A0" w:rsidP="002A0097">
            <w:pPr>
              <w:contextualSpacing/>
              <w:jc w:val="center"/>
              <w:rPr>
                <w:color w:val="000000" w:themeColor="text1"/>
                <w:sz w:val="22"/>
                <w:szCs w:val="24"/>
              </w:rPr>
            </w:pPr>
          </w:p>
        </w:tc>
        <w:tc>
          <w:tcPr>
            <w:tcW w:w="1417" w:type="dxa"/>
          </w:tcPr>
          <w:p w:rsidR="008049A0" w:rsidRPr="00F041CD" w:rsidRDefault="008049A0" w:rsidP="002A0097">
            <w:pPr>
              <w:contextualSpacing/>
              <w:jc w:val="center"/>
              <w:rPr>
                <w:color w:val="000000" w:themeColor="text1"/>
                <w:sz w:val="22"/>
                <w:szCs w:val="24"/>
              </w:rPr>
            </w:pPr>
          </w:p>
        </w:tc>
        <w:tc>
          <w:tcPr>
            <w:tcW w:w="1559" w:type="dxa"/>
          </w:tcPr>
          <w:p w:rsidR="008049A0" w:rsidRPr="00F041CD" w:rsidRDefault="008049A0" w:rsidP="002A0097">
            <w:pPr>
              <w:contextualSpacing/>
              <w:jc w:val="center"/>
              <w:rPr>
                <w:color w:val="000000" w:themeColor="text1"/>
                <w:sz w:val="22"/>
                <w:szCs w:val="24"/>
              </w:rPr>
            </w:pPr>
          </w:p>
        </w:tc>
        <w:tc>
          <w:tcPr>
            <w:tcW w:w="1276" w:type="dxa"/>
          </w:tcPr>
          <w:p w:rsidR="008049A0" w:rsidRPr="00F041CD" w:rsidRDefault="008049A0" w:rsidP="002A0097">
            <w:pPr>
              <w:contextualSpacing/>
              <w:jc w:val="both"/>
              <w:rPr>
                <w:color w:val="000000" w:themeColor="text1"/>
                <w:sz w:val="22"/>
                <w:szCs w:val="24"/>
              </w:rPr>
            </w:pPr>
          </w:p>
        </w:tc>
      </w:tr>
      <w:tr w:rsidR="008049A0" w:rsidRPr="00F041CD" w:rsidTr="002A0097">
        <w:tc>
          <w:tcPr>
            <w:tcW w:w="511" w:type="dxa"/>
          </w:tcPr>
          <w:p w:rsidR="008049A0" w:rsidRPr="00F041CD" w:rsidRDefault="008049A0" w:rsidP="002A0097">
            <w:pPr>
              <w:contextualSpacing/>
              <w:jc w:val="both"/>
              <w:rPr>
                <w:color w:val="000000" w:themeColor="text1"/>
                <w:sz w:val="22"/>
                <w:szCs w:val="24"/>
              </w:rPr>
            </w:pPr>
          </w:p>
        </w:tc>
        <w:tc>
          <w:tcPr>
            <w:tcW w:w="2608" w:type="dxa"/>
          </w:tcPr>
          <w:p w:rsidR="008049A0" w:rsidRPr="00F041CD" w:rsidRDefault="008049A0" w:rsidP="002A0097">
            <w:pPr>
              <w:contextualSpacing/>
              <w:jc w:val="both"/>
              <w:rPr>
                <w:b/>
                <w:color w:val="000000" w:themeColor="text1"/>
                <w:sz w:val="22"/>
                <w:szCs w:val="24"/>
              </w:rPr>
            </w:pPr>
            <w:r w:rsidRPr="00F041CD">
              <w:rPr>
                <w:b/>
                <w:color w:val="000000" w:themeColor="text1"/>
                <w:sz w:val="22"/>
                <w:szCs w:val="24"/>
              </w:rPr>
              <w:t>Итого, НМЦ, руб.</w:t>
            </w:r>
          </w:p>
        </w:tc>
        <w:tc>
          <w:tcPr>
            <w:tcW w:w="11623" w:type="dxa"/>
            <w:gridSpan w:val="8"/>
          </w:tcPr>
          <w:p w:rsidR="008049A0" w:rsidRPr="00F041CD" w:rsidRDefault="008049A0" w:rsidP="002A0097">
            <w:pPr>
              <w:contextualSpacing/>
              <w:jc w:val="both"/>
              <w:rPr>
                <w:color w:val="000000" w:themeColor="text1"/>
                <w:sz w:val="22"/>
                <w:szCs w:val="24"/>
              </w:rPr>
            </w:pPr>
          </w:p>
        </w:tc>
      </w:tr>
    </w:tbl>
    <w:p w:rsidR="008049A0" w:rsidRPr="00F041CD" w:rsidRDefault="008049A0" w:rsidP="008049A0">
      <w:pPr>
        <w:ind w:firstLine="567"/>
        <w:contextualSpacing/>
        <w:jc w:val="both"/>
        <w:rPr>
          <w:color w:val="000000" w:themeColor="text1"/>
          <w:szCs w:val="24"/>
        </w:rPr>
      </w:pP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Особенности рынка и (или) закупочной ситуации, влияющие на величину НМЦ </w:t>
      </w:r>
      <w:r w:rsidRPr="00F041CD">
        <w:rPr>
          <w:rStyle w:val="af9"/>
          <w:color w:val="000000" w:themeColor="text1"/>
          <w:sz w:val="24"/>
          <w:szCs w:val="24"/>
        </w:rPr>
        <w:footnoteReference w:id="23"/>
      </w:r>
      <w:r w:rsidRPr="00F041CD">
        <w:rPr>
          <w:color w:val="000000" w:themeColor="text1"/>
          <w:sz w:val="24"/>
          <w:szCs w:val="24"/>
        </w:rPr>
        <w:t>: _________</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 xml:space="preserve">Расчет НМЦ проведен в соответствии с </w:t>
      </w:r>
      <w:r w:rsidR="00ED15C7" w:rsidRPr="00F041CD">
        <w:rPr>
          <w:color w:val="000000" w:themeColor="text1"/>
          <w:sz w:val="24"/>
          <w:szCs w:val="24"/>
        </w:rPr>
        <w:t>Положением о начальной (максимальной) цене договора при проведении закупочных процедур</w:t>
      </w:r>
      <w:r w:rsidRPr="00F041CD">
        <w:rPr>
          <w:color w:val="000000" w:themeColor="text1"/>
          <w:sz w:val="24"/>
          <w:szCs w:val="24"/>
        </w:rPr>
        <w:t>.</w:t>
      </w:r>
    </w:p>
    <w:p w:rsidR="008049A0" w:rsidRPr="00F041CD" w:rsidRDefault="008049A0" w:rsidP="008049A0">
      <w:pPr>
        <w:tabs>
          <w:tab w:val="left" w:pos="7965"/>
        </w:tabs>
        <w:ind w:left="142"/>
        <w:rPr>
          <w:color w:val="000000" w:themeColor="text1"/>
          <w:sz w:val="24"/>
          <w:szCs w:val="24"/>
        </w:rPr>
      </w:pPr>
      <w:r w:rsidRPr="00F041CD">
        <w:rPr>
          <w:color w:val="000000" w:themeColor="text1"/>
          <w:sz w:val="24"/>
          <w:szCs w:val="24"/>
        </w:rPr>
        <w:t>Рассчитанная НМЦ соответствует рыночным показателям.</w:t>
      </w:r>
    </w:p>
    <w:p w:rsidR="008049A0" w:rsidRPr="00F041CD" w:rsidRDefault="008049A0" w:rsidP="008049A0">
      <w:pPr>
        <w:jc w:val="both"/>
        <w:rPr>
          <w:b/>
          <w:color w:val="000000" w:themeColor="text1"/>
          <w:sz w:val="24"/>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8049A0" w:rsidRPr="00F041CD" w:rsidRDefault="00F662C5" w:rsidP="00F662C5">
      <w:pPr>
        <w:ind w:left="142"/>
        <w:jc w:val="both"/>
        <w:rPr>
          <w:b/>
          <w:color w:val="000000" w:themeColor="text1"/>
          <w:sz w:val="24"/>
          <w:szCs w:val="24"/>
        </w:rPr>
      </w:pPr>
      <w:r w:rsidRPr="00F041CD">
        <w:rPr>
          <w:color w:val="000000" w:themeColor="text1"/>
          <w:sz w:val="24"/>
          <w:szCs w:val="24"/>
        </w:rPr>
        <w:tab/>
      </w:r>
    </w:p>
    <w:p w:rsidR="008049A0" w:rsidRPr="00F041CD" w:rsidRDefault="008049A0" w:rsidP="008049A0">
      <w:pPr>
        <w:jc w:val="center"/>
        <w:rPr>
          <w:b/>
          <w:color w:val="000000" w:themeColor="text1"/>
          <w:szCs w:val="24"/>
        </w:rPr>
        <w:sectPr w:rsidR="008049A0" w:rsidRPr="00F041CD" w:rsidSect="00EE74EF">
          <w:pgSz w:w="16838" w:h="11905" w:orient="landscape"/>
          <w:pgMar w:top="426" w:right="1134" w:bottom="567" w:left="851" w:header="720" w:footer="720" w:gutter="0"/>
          <w:cols w:space="720"/>
          <w:noEndnote/>
        </w:sectPr>
      </w:pPr>
      <w:r w:rsidRPr="00F041CD">
        <w:rPr>
          <w:b/>
          <w:color w:val="000000" w:themeColor="text1"/>
          <w:szCs w:val="24"/>
        </w:rPr>
        <w:br w:type="page"/>
      </w:r>
    </w:p>
    <w:p w:rsidR="008049A0" w:rsidRPr="00F041CD" w:rsidRDefault="008049A0" w:rsidP="008049A0">
      <w:pPr>
        <w:ind w:firstLine="567"/>
        <w:jc w:val="right"/>
        <w:rPr>
          <w:color w:val="000000" w:themeColor="text1"/>
          <w:sz w:val="24"/>
          <w:szCs w:val="24"/>
        </w:rPr>
      </w:pPr>
      <w:r w:rsidRPr="00F041CD">
        <w:rPr>
          <w:color w:val="000000" w:themeColor="text1"/>
          <w:sz w:val="24"/>
          <w:szCs w:val="24"/>
        </w:rPr>
        <w:lastRenderedPageBreak/>
        <w:t>Приложение 1.5</w:t>
      </w:r>
    </w:p>
    <w:p w:rsidR="008049A0" w:rsidRPr="00F041CD" w:rsidRDefault="008049A0" w:rsidP="008049A0">
      <w:pPr>
        <w:ind w:firstLine="567"/>
        <w:jc w:val="right"/>
        <w:rPr>
          <w:color w:val="000000" w:themeColor="text1"/>
          <w:sz w:val="24"/>
          <w:szCs w:val="24"/>
        </w:rPr>
      </w:pPr>
      <w:r w:rsidRPr="00F041CD">
        <w:rPr>
          <w:color w:val="000000" w:themeColor="text1"/>
          <w:sz w:val="24"/>
          <w:szCs w:val="24"/>
        </w:rPr>
        <w:t>к Обоснованию НМЦ</w:t>
      </w:r>
    </w:p>
    <w:p w:rsidR="008049A0" w:rsidRPr="00F041CD" w:rsidRDefault="008049A0" w:rsidP="008049A0">
      <w:pPr>
        <w:ind w:firstLine="567"/>
        <w:rPr>
          <w:b/>
          <w:color w:val="000000" w:themeColor="text1"/>
          <w:szCs w:val="24"/>
        </w:rPr>
      </w:pPr>
    </w:p>
    <w:p w:rsidR="008049A0" w:rsidRPr="00F041CD" w:rsidRDefault="008049A0" w:rsidP="00301D1C">
      <w:pPr>
        <w:jc w:val="center"/>
        <w:rPr>
          <w:b/>
          <w:color w:val="000000" w:themeColor="text1"/>
          <w:sz w:val="24"/>
          <w:szCs w:val="24"/>
        </w:rPr>
      </w:pPr>
      <w:bookmarkStart w:id="123" w:name="_Toc32410591"/>
      <w:bookmarkStart w:id="124" w:name="_Toc32418532"/>
      <w:bookmarkStart w:id="125" w:name="_Toc32419249"/>
      <w:bookmarkStart w:id="126" w:name="_Toc44406865"/>
      <w:bookmarkStart w:id="127" w:name="_Toc81308131"/>
      <w:bookmarkStart w:id="128" w:name="_Toc83808241"/>
      <w:r w:rsidRPr="00F041CD">
        <w:rPr>
          <w:b/>
          <w:color w:val="000000" w:themeColor="text1"/>
          <w:sz w:val="24"/>
          <w:szCs w:val="24"/>
        </w:rPr>
        <w:t>РАСЧЕТ НМЦ МЕТОДОМ АНАЛИЗА РЫНКА ПРИ ЗАКУПКЕ КОНСУЛЬТАЦИОННЫХ УСЛУГ</w:t>
      </w:r>
      <w:bookmarkEnd w:id="123"/>
      <w:bookmarkEnd w:id="124"/>
      <w:bookmarkEnd w:id="125"/>
      <w:bookmarkEnd w:id="126"/>
      <w:bookmarkEnd w:id="127"/>
      <w:bookmarkEnd w:id="128"/>
    </w:p>
    <w:p w:rsidR="008049A0" w:rsidRPr="00F041CD" w:rsidRDefault="008049A0" w:rsidP="00301D1C">
      <w:pPr>
        <w:jc w:val="center"/>
        <w:rPr>
          <w:b/>
          <w:bCs/>
          <w:color w:val="000000" w:themeColor="text1"/>
          <w:sz w:val="24"/>
          <w:szCs w:val="24"/>
        </w:rPr>
      </w:pPr>
    </w:p>
    <w:p w:rsidR="008049A0" w:rsidRPr="00F041CD" w:rsidRDefault="008049A0" w:rsidP="008049A0">
      <w:pPr>
        <w:tabs>
          <w:tab w:val="right" w:pos="9360"/>
        </w:tabs>
        <w:spacing w:before="60" w:after="60"/>
        <w:ind w:firstLine="567"/>
        <w:contextualSpacing/>
        <w:jc w:val="center"/>
        <w:rPr>
          <w:b/>
          <w:bCs/>
          <w:color w:val="000000" w:themeColor="text1"/>
          <w:sz w:val="24"/>
          <w:szCs w:val="24"/>
        </w:rPr>
      </w:pPr>
      <w:r w:rsidRPr="00F041CD">
        <w:rPr>
          <w:b/>
          <w:bCs/>
          <w:color w:val="000000" w:themeColor="text1"/>
          <w:sz w:val="24"/>
          <w:szCs w:val="24"/>
        </w:rPr>
        <w:t>Обоснование необходимости оказания консультационных услуг</w:t>
      </w:r>
    </w:p>
    <w:p w:rsidR="008049A0" w:rsidRPr="00F041CD" w:rsidRDefault="008049A0" w:rsidP="008049A0">
      <w:pPr>
        <w:spacing w:before="60" w:after="60"/>
        <w:ind w:firstLine="567"/>
        <w:contextualSpacing/>
        <w:jc w:val="both"/>
        <w:rPr>
          <w:color w:val="000000" w:themeColor="text1"/>
          <w:szCs w:val="24"/>
        </w:rPr>
      </w:pPr>
    </w:p>
    <w:tbl>
      <w:tblPr>
        <w:tblW w:w="4969" w:type="pct"/>
        <w:tblInd w:w="132" w:type="dxa"/>
        <w:tblLayout w:type="fixed"/>
        <w:tblLook w:val="0000" w:firstRow="0" w:lastRow="0" w:firstColumn="0" w:lastColumn="0" w:noHBand="0" w:noVBand="0"/>
      </w:tblPr>
      <w:tblGrid>
        <w:gridCol w:w="260"/>
        <w:gridCol w:w="1194"/>
        <w:gridCol w:w="5916"/>
        <w:gridCol w:w="7230"/>
      </w:tblGrid>
      <w:tr w:rsidR="008049A0" w:rsidRPr="00F041CD" w:rsidTr="002A0097">
        <w:trPr>
          <w:trHeight w:val="255"/>
        </w:trPr>
        <w:tc>
          <w:tcPr>
            <w:tcW w:w="5000" w:type="pct"/>
            <w:gridSpan w:val="4"/>
            <w:tcBorders>
              <w:top w:val="single" w:sz="8" w:space="0" w:color="auto"/>
              <w:left w:val="single" w:sz="8" w:space="0" w:color="auto"/>
              <w:bottom w:val="nil"/>
              <w:right w:val="single" w:sz="8" w:space="0" w:color="000000"/>
            </w:tcBorders>
            <w:shd w:val="clear" w:color="auto" w:fill="C0C0C0"/>
            <w:noWrap/>
          </w:tcPr>
          <w:p w:rsidR="008049A0" w:rsidRPr="00F041CD" w:rsidRDefault="008049A0" w:rsidP="002A0097">
            <w:pPr>
              <w:ind w:firstLine="34"/>
              <w:contextualSpacing/>
              <w:jc w:val="both"/>
              <w:rPr>
                <w:b/>
                <w:bCs/>
                <w:color w:val="000000" w:themeColor="text1"/>
                <w:sz w:val="22"/>
                <w:szCs w:val="24"/>
              </w:rPr>
            </w:pPr>
            <w:r w:rsidRPr="00F041CD">
              <w:rPr>
                <w:b/>
                <w:bCs/>
                <w:color w:val="000000" w:themeColor="text1"/>
                <w:sz w:val="22"/>
                <w:szCs w:val="24"/>
              </w:rPr>
              <w:t>Раздел 1. Обоснование необходимости</w:t>
            </w:r>
          </w:p>
        </w:tc>
      </w:tr>
      <w:tr w:rsidR="008049A0" w:rsidRPr="00F041CD" w:rsidTr="002A0097">
        <w:trPr>
          <w:trHeight w:val="20"/>
        </w:trPr>
        <w:tc>
          <w:tcPr>
            <w:tcW w:w="89" w:type="pct"/>
            <w:tcBorders>
              <w:top w:val="single" w:sz="4" w:space="0" w:color="auto"/>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Центр финансовой отчетности (ЦФО)-заявитель</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p>
        </w:tc>
      </w:tr>
      <w:tr w:rsidR="008049A0" w:rsidRPr="00F041CD" w:rsidTr="002A0097">
        <w:trPr>
          <w:trHeight w:val="20"/>
        </w:trPr>
        <w:tc>
          <w:tcPr>
            <w:tcW w:w="89" w:type="pct"/>
            <w:tcBorders>
              <w:top w:val="single" w:sz="4" w:space="0" w:color="auto"/>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Предмет консалтинга</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Обоснование необходимости оказания услуг</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ЦФО-пользователь полученного результата</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Период, в течение которого результат оказанных услуг будет применяться в практической работе подразделения</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Влияние полученного результата оказанных услуг на надежность</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5" w:type="pct"/>
            <w:gridSpan w:val="2"/>
            <w:tcBorders>
              <w:top w:val="single" w:sz="4" w:space="0" w:color="auto"/>
              <w:left w:val="nil"/>
              <w:bottom w:val="single" w:sz="4" w:space="0" w:color="auto"/>
              <w:right w:val="single" w:sz="4"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Экономический эффект от применения результатов оказанных услуг в электросетевом комплексе</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4911" w:type="pct"/>
            <w:gridSpan w:val="3"/>
            <w:tcBorders>
              <w:top w:val="single" w:sz="4" w:space="0" w:color="auto"/>
              <w:left w:val="nil"/>
              <w:bottom w:val="single" w:sz="4" w:space="0" w:color="auto"/>
              <w:right w:val="single" w:sz="8" w:space="0" w:color="000000"/>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Приоритетность в исполнении проекта</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409" w:type="pct"/>
            <w:tcBorders>
              <w:top w:val="nil"/>
              <w:left w:val="nil"/>
              <w:bottom w:val="single" w:sz="4" w:space="0" w:color="auto"/>
              <w:right w:val="nil"/>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 </w:t>
            </w:r>
          </w:p>
        </w:tc>
        <w:tc>
          <w:tcPr>
            <w:tcW w:w="2026" w:type="pct"/>
            <w:tcBorders>
              <w:top w:val="single" w:sz="4" w:space="0" w:color="auto"/>
              <w:left w:val="nil"/>
              <w:bottom w:val="single" w:sz="4" w:space="0" w:color="auto"/>
              <w:right w:val="single" w:sz="4" w:space="0" w:color="auto"/>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Качество</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409" w:type="pct"/>
            <w:tcBorders>
              <w:top w:val="nil"/>
              <w:left w:val="nil"/>
              <w:bottom w:val="single" w:sz="4" w:space="0" w:color="auto"/>
              <w:right w:val="nil"/>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 </w:t>
            </w:r>
          </w:p>
        </w:tc>
        <w:tc>
          <w:tcPr>
            <w:tcW w:w="2026" w:type="pct"/>
            <w:tcBorders>
              <w:top w:val="single" w:sz="4" w:space="0" w:color="auto"/>
              <w:left w:val="nil"/>
              <w:bottom w:val="single" w:sz="4" w:space="0" w:color="auto"/>
              <w:right w:val="single" w:sz="4" w:space="0" w:color="auto"/>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Стоимость</w:t>
            </w:r>
          </w:p>
        </w:tc>
        <w:tc>
          <w:tcPr>
            <w:tcW w:w="2476" w:type="pct"/>
            <w:tcBorders>
              <w:top w:val="single" w:sz="4" w:space="0" w:color="auto"/>
              <w:left w:val="nil"/>
              <w:bottom w:val="single" w:sz="4"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20"/>
        </w:trPr>
        <w:tc>
          <w:tcPr>
            <w:tcW w:w="89" w:type="pct"/>
            <w:tcBorders>
              <w:top w:val="nil"/>
              <w:left w:val="single" w:sz="8" w:space="0" w:color="auto"/>
              <w:bottom w:val="single" w:sz="8"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409" w:type="pct"/>
            <w:tcBorders>
              <w:top w:val="nil"/>
              <w:left w:val="nil"/>
              <w:bottom w:val="single" w:sz="8" w:space="0" w:color="auto"/>
              <w:right w:val="nil"/>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 </w:t>
            </w:r>
          </w:p>
        </w:tc>
        <w:tc>
          <w:tcPr>
            <w:tcW w:w="2026" w:type="pct"/>
            <w:tcBorders>
              <w:top w:val="single" w:sz="4" w:space="0" w:color="auto"/>
              <w:left w:val="nil"/>
              <w:bottom w:val="single" w:sz="8" w:space="0" w:color="auto"/>
              <w:right w:val="single" w:sz="4" w:space="0" w:color="auto"/>
            </w:tcBorders>
            <w:vAlign w:val="center"/>
          </w:tcPr>
          <w:p w:rsidR="008049A0" w:rsidRPr="00F041CD" w:rsidRDefault="008049A0" w:rsidP="002A0097">
            <w:pPr>
              <w:contextualSpacing/>
              <w:rPr>
                <w:color w:val="000000" w:themeColor="text1"/>
                <w:sz w:val="22"/>
                <w:szCs w:val="24"/>
              </w:rPr>
            </w:pPr>
            <w:r w:rsidRPr="00F041CD">
              <w:rPr>
                <w:color w:val="000000" w:themeColor="text1"/>
                <w:sz w:val="22"/>
                <w:szCs w:val="24"/>
              </w:rPr>
              <w:t>Сроки</w:t>
            </w:r>
          </w:p>
        </w:tc>
        <w:tc>
          <w:tcPr>
            <w:tcW w:w="2476" w:type="pct"/>
            <w:tcBorders>
              <w:top w:val="single" w:sz="4" w:space="0" w:color="auto"/>
              <w:left w:val="nil"/>
              <w:bottom w:val="single" w:sz="8" w:space="0" w:color="auto"/>
              <w:right w:val="single" w:sz="8"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r>
    </w:tbl>
    <w:p w:rsidR="008049A0" w:rsidRPr="00F041CD" w:rsidRDefault="008049A0" w:rsidP="008049A0">
      <w:pPr>
        <w:spacing w:before="60" w:after="60"/>
        <w:ind w:firstLine="567"/>
        <w:contextualSpacing/>
        <w:jc w:val="both"/>
        <w:rPr>
          <w:color w:val="000000" w:themeColor="text1"/>
          <w:szCs w:val="24"/>
        </w:rPr>
      </w:pPr>
    </w:p>
    <w:tbl>
      <w:tblPr>
        <w:tblW w:w="4966" w:type="pct"/>
        <w:tblInd w:w="137" w:type="dxa"/>
        <w:tblLayout w:type="fixed"/>
        <w:tblLook w:val="0000" w:firstRow="0" w:lastRow="0" w:firstColumn="0" w:lastColumn="0" w:noHBand="0" w:noVBand="0"/>
      </w:tblPr>
      <w:tblGrid>
        <w:gridCol w:w="266"/>
        <w:gridCol w:w="199"/>
        <w:gridCol w:w="5490"/>
        <w:gridCol w:w="1416"/>
        <w:gridCol w:w="1702"/>
        <w:gridCol w:w="5528"/>
      </w:tblGrid>
      <w:tr w:rsidR="008049A0" w:rsidRPr="00F041CD" w:rsidTr="002A0097">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noWrap/>
          </w:tcPr>
          <w:p w:rsidR="008049A0" w:rsidRPr="00F041CD" w:rsidRDefault="008049A0" w:rsidP="002A0097">
            <w:pPr>
              <w:contextualSpacing/>
              <w:jc w:val="both"/>
              <w:rPr>
                <w:b/>
                <w:bCs/>
                <w:color w:val="000000" w:themeColor="text1"/>
                <w:sz w:val="22"/>
                <w:szCs w:val="24"/>
              </w:rPr>
            </w:pPr>
            <w:r w:rsidRPr="00F041CD">
              <w:rPr>
                <w:b/>
                <w:bCs/>
                <w:color w:val="000000" w:themeColor="text1"/>
                <w:sz w:val="22"/>
                <w:szCs w:val="24"/>
              </w:rPr>
              <w:t>Раздел 2. Анализ рынка при расчете начальной (максимальной) цены договора</w:t>
            </w:r>
          </w:p>
        </w:tc>
      </w:tr>
      <w:tr w:rsidR="008049A0" w:rsidRPr="00F041CD" w:rsidTr="002A0097">
        <w:trPr>
          <w:trHeight w:val="20"/>
        </w:trPr>
        <w:tc>
          <w:tcPr>
            <w:tcW w:w="91" w:type="pct"/>
            <w:tcBorders>
              <w:top w:val="nil"/>
              <w:left w:val="single" w:sz="4"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4909" w:type="pct"/>
            <w:gridSpan w:val="5"/>
            <w:tcBorders>
              <w:top w:val="single" w:sz="4" w:space="0" w:color="auto"/>
              <w:left w:val="nil"/>
              <w:bottom w:val="single" w:sz="4" w:space="0" w:color="auto"/>
              <w:right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Компетентные исполнители, готовые оказать услуги</w:t>
            </w:r>
          </w:p>
        </w:tc>
      </w:tr>
      <w:tr w:rsidR="008049A0" w:rsidRPr="00F041CD" w:rsidTr="002A0097">
        <w:trPr>
          <w:cantSplit/>
          <w:trHeight w:val="269"/>
        </w:trPr>
        <w:tc>
          <w:tcPr>
            <w:tcW w:w="159" w:type="pct"/>
            <w:gridSpan w:val="2"/>
            <w:vMerge w:val="restart"/>
            <w:tcBorders>
              <w:top w:val="nil"/>
              <w:left w:val="single" w:sz="4" w:space="0" w:color="auto"/>
              <w:right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1</w:t>
            </w:r>
          </w:p>
        </w:tc>
        <w:tc>
          <w:tcPr>
            <w:tcW w:w="4841" w:type="pct"/>
            <w:gridSpan w:val="4"/>
            <w:tcBorders>
              <w:top w:val="single" w:sz="8" w:space="0" w:color="auto"/>
              <w:left w:val="single" w:sz="4" w:space="0" w:color="auto"/>
              <w:bottom w:val="single" w:sz="4" w:space="0" w:color="auto"/>
              <w:right w:val="single" w:sz="4" w:space="0" w:color="auto"/>
            </w:tcBorders>
            <w:noWrap/>
          </w:tcPr>
          <w:p w:rsidR="008049A0" w:rsidRPr="00F041CD" w:rsidRDefault="008049A0" w:rsidP="002A0097">
            <w:pPr>
              <w:ind w:firstLine="35"/>
              <w:contextualSpacing/>
              <w:jc w:val="both"/>
              <w:rPr>
                <w:b/>
                <w:bCs/>
                <w:color w:val="000000" w:themeColor="text1"/>
                <w:sz w:val="22"/>
                <w:szCs w:val="24"/>
              </w:rPr>
            </w:pPr>
            <w:r w:rsidRPr="00F041CD">
              <w:rPr>
                <w:b/>
                <w:bCs/>
                <w:color w:val="000000" w:themeColor="text1"/>
                <w:sz w:val="22"/>
                <w:szCs w:val="24"/>
              </w:rPr>
              <w:t>Наименование исполнителя (предложение №1)</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nil"/>
              <w:left w:val="single" w:sz="4" w:space="0" w:color="auto"/>
              <w:bottom w:val="single" w:sz="4" w:space="0" w:color="auto"/>
              <w:right w:val="single" w:sz="4" w:space="0" w:color="auto"/>
            </w:tcBorders>
            <w:noWrap/>
          </w:tcPr>
          <w:p w:rsidR="008049A0" w:rsidRPr="00F041CD" w:rsidRDefault="008049A0" w:rsidP="002A0097">
            <w:pPr>
              <w:ind w:firstLine="35"/>
              <w:contextualSpacing/>
              <w:jc w:val="both"/>
              <w:rPr>
                <w:color w:val="000000" w:themeColor="text1"/>
                <w:sz w:val="22"/>
                <w:szCs w:val="24"/>
              </w:rPr>
            </w:pPr>
            <w:r w:rsidRPr="00F041CD">
              <w:rPr>
                <w:color w:val="000000" w:themeColor="text1"/>
                <w:sz w:val="22"/>
                <w:szCs w:val="24"/>
              </w:rPr>
              <w:t>Трудозатраты по проекту</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чел/час</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nil"/>
              <w:left w:val="single" w:sz="4" w:space="0" w:color="auto"/>
              <w:bottom w:val="single" w:sz="4" w:space="0" w:color="auto"/>
              <w:right w:val="single" w:sz="4" w:space="0" w:color="auto"/>
            </w:tcBorders>
            <w:noWrap/>
          </w:tcPr>
          <w:p w:rsidR="008049A0" w:rsidRPr="00F041CD" w:rsidRDefault="008049A0" w:rsidP="002A0097">
            <w:pPr>
              <w:ind w:firstLine="35"/>
              <w:contextualSpacing/>
              <w:jc w:val="both"/>
              <w:rPr>
                <w:color w:val="000000" w:themeColor="text1"/>
                <w:sz w:val="22"/>
                <w:szCs w:val="24"/>
              </w:rPr>
            </w:pPr>
            <w:r w:rsidRPr="00F041CD">
              <w:rPr>
                <w:color w:val="000000" w:themeColor="text1"/>
                <w:sz w:val="22"/>
                <w:szCs w:val="24"/>
              </w:rPr>
              <w:t>Стоимость услуг, всего</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в т.ч. прямые</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35"/>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 xml:space="preserve">накладные </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35"/>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i/>
                <w:iCs/>
                <w:color w:val="000000" w:themeColor="text1"/>
                <w:sz w:val="22"/>
                <w:szCs w:val="24"/>
              </w:rPr>
              <w:t xml:space="preserve">накладные </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35"/>
              <w:contextualSpacing/>
              <w:jc w:val="both"/>
              <w:rPr>
                <w:i/>
                <w:iCs/>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рентабельность</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35"/>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i/>
                <w:iCs/>
                <w:color w:val="000000" w:themeColor="text1"/>
                <w:sz w:val="22"/>
                <w:szCs w:val="24"/>
              </w:rPr>
              <w:t>рентабельность</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35"/>
              <w:contextualSpacing/>
              <w:jc w:val="both"/>
              <w:rPr>
                <w:i/>
                <w:iCs/>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ind w:firstLine="35"/>
              <w:contextualSpacing/>
              <w:jc w:val="both"/>
              <w:rPr>
                <w:color w:val="000000" w:themeColor="text1"/>
                <w:sz w:val="22"/>
                <w:szCs w:val="24"/>
              </w:rPr>
            </w:pPr>
            <w:r w:rsidRPr="00F041CD">
              <w:rPr>
                <w:color w:val="000000" w:themeColor="text1"/>
                <w:sz w:val="22"/>
                <w:szCs w:val="24"/>
              </w:rPr>
              <w:t>Сумма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ind w:firstLine="35"/>
              <w:contextualSpacing/>
              <w:jc w:val="both"/>
              <w:rPr>
                <w:color w:val="000000" w:themeColor="text1"/>
                <w:sz w:val="22"/>
                <w:szCs w:val="24"/>
              </w:rPr>
            </w:pPr>
            <w:r w:rsidRPr="00F041CD">
              <w:rPr>
                <w:color w:val="000000" w:themeColor="text1"/>
                <w:sz w:val="22"/>
                <w:szCs w:val="24"/>
              </w:rPr>
              <w:t>Стоимость услуг, всего с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b/>
                <w:i/>
                <w:iCs/>
                <w:color w:val="000000" w:themeColor="text1"/>
                <w:sz w:val="22"/>
                <w:szCs w:val="24"/>
              </w:rPr>
            </w:pPr>
            <w:r w:rsidRPr="00F041CD">
              <w:rPr>
                <w:b/>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vMerge w:val="restart"/>
            <w:tcBorders>
              <w:top w:val="nil"/>
              <w:left w:val="single" w:sz="4" w:space="0" w:color="auto"/>
              <w:right w:val="single" w:sz="4" w:space="0" w:color="auto"/>
            </w:tcBorders>
            <w:noWrap/>
          </w:tcPr>
          <w:p w:rsidR="008049A0" w:rsidRPr="00F041CD" w:rsidRDefault="008049A0" w:rsidP="002A0097">
            <w:pPr>
              <w:ind w:firstLine="35"/>
              <w:contextualSpacing/>
              <w:rPr>
                <w:color w:val="000000" w:themeColor="text1"/>
                <w:sz w:val="22"/>
                <w:szCs w:val="24"/>
              </w:rPr>
            </w:pPr>
            <w:r w:rsidRPr="00F041CD">
              <w:rPr>
                <w:color w:val="000000" w:themeColor="text1"/>
                <w:sz w:val="22"/>
                <w:szCs w:val="24"/>
              </w:rPr>
              <w:t>Срок исполнения</w:t>
            </w:r>
          </w:p>
        </w:tc>
        <w:tc>
          <w:tcPr>
            <w:tcW w:w="583" w:type="pct"/>
            <w:tcBorders>
              <w:top w:val="nil"/>
              <w:left w:val="single" w:sz="4" w:space="0" w:color="auto"/>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с</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vMerge/>
            <w:tcBorders>
              <w:left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single" w:sz="4" w:space="0" w:color="auto"/>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по</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val="restart"/>
            <w:tcBorders>
              <w:top w:val="single" w:sz="4" w:space="0" w:color="auto"/>
              <w:left w:val="single" w:sz="4" w:space="0" w:color="auto"/>
              <w:right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lastRenderedPageBreak/>
              <w:t>2</w:t>
            </w:r>
          </w:p>
        </w:tc>
        <w:tc>
          <w:tcPr>
            <w:tcW w:w="2365" w:type="pct"/>
            <w:gridSpan w:val="2"/>
            <w:tcBorders>
              <w:top w:val="single" w:sz="4" w:space="0" w:color="auto"/>
              <w:left w:val="single" w:sz="4" w:space="0" w:color="auto"/>
              <w:bottom w:val="single" w:sz="4" w:space="0" w:color="auto"/>
              <w:right w:val="single" w:sz="4" w:space="0" w:color="auto"/>
            </w:tcBorders>
            <w:noWrap/>
          </w:tcPr>
          <w:p w:rsidR="008049A0" w:rsidRPr="00F041CD" w:rsidRDefault="008049A0" w:rsidP="002A0097">
            <w:pPr>
              <w:contextualSpacing/>
              <w:jc w:val="both"/>
              <w:rPr>
                <w:color w:val="000000" w:themeColor="text1"/>
              </w:rPr>
            </w:pPr>
            <w:r w:rsidRPr="00F041CD">
              <w:rPr>
                <w:b/>
                <w:bCs/>
                <w:color w:val="000000" w:themeColor="text1"/>
                <w:sz w:val="22"/>
                <w:szCs w:val="24"/>
              </w:rPr>
              <w:t>Наименование исполнителя (предложение №2)</w:t>
            </w:r>
          </w:p>
        </w:tc>
        <w:tc>
          <w:tcPr>
            <w:tcW w:w="2476" w:type="pct"/>
            <w:gridSpan w:val="2"/>
            <w:tcBorders>
              <w:top w:val="single" w:sz="4" w:space="0" w:color="auto"/>
              <w:left w:val="single" w:sz="4" w:space="0" w:color="auto"/>
              <w:bottom w:val="single" w:sz="4" w:space="0" w:color="auto"/>
              <w:right w:val="single" w:sz="4" w:space="0" w:color="auto"/>
            </w:tcBorders>
            <w:noWrap/>
            <w:vAlign w:val="center"/>
          </w:tcPr>
          <w:p w:rsidR="008049A0" w:rsidRPr="00F041CD" w:rsidRDefault="008049A0" w:rsidP="002A0097">
            <w:pPr>
              <w:ind w:firstLine="567"/>
              <w:contextualSpacing/>
              <w:rPr>
                <w:color w:val="000000" w:themeColor="text1"/>
                <w:sz w:val="22"/>
                <w:szCs w:val="24"/>
              </w:rPr>
            </w:pP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auto"/>
            </w:tcBorders>
            <w:noWrap/>
          </w:tcPr>
          <w:p w:rsidR="008049A0" w:rsidRPr="00F041CD" w:rsidRDefault="008049A0" w:rsidP="002A0097">
            <w:pPr>
              <w:ind w:firstLine="33"/>
              <w:contextualSpacing/>
              <w:jc w:val="both"/>
              <w:rPr>
                <w:color w:val="000000" w:themeColor="text1"/>
                <w:sz w:val="22"/>
                <w:szCs w:val="24"/>
              </w:rPr>
            </w:pPr>
            <w:r w:rsidRPr="00F041CD">
              <w:rPr>
                <w:color w:val="000000" w:themeColor="text1"/>
                <w:sz w:val="22"/>
                <w:szCs w:val="24"/>
              </w:rPr>
              <w:t>Трудозатраты по проекту</w:t>
            </w:r>
          </w:p>
        </w:tc>
        <w:tc>
          <w:tcPr>
            <w:tcW w:w="583" w:type="pct"/>
            <w:tcBorders>
              <w:top w:val="single" w:sz="4" w:space="0" w:color="auto"/>
              <w:left w:val="single" w:sz="4" w:space="0" w:color="auto"/>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чел/час</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tcBorders>
            <w:noWrap/>
          </w:tcPr>
          <w:p w:rsidR="008049A0" w:rsidRPr="00F041CD" w:rsidRDefault="008049A0" w:rsidP="002A0097">
            <w:pPr>
              <w:ind w:firstLine="33"/>
              <w:contextualSpacing/>
              <w:jc w:val="both"/>
              <w:rPr>
                <w:color w:val="000000" w:themeColor="text1"/>
                <w:sz w:val="22"/>
                <w:szCs w:val="24"/>
              </w:rPr>
            </w:pPr>
            <w:r w:rsidRPr="00F041CD">
              <w:rPr>
                <w:color w:val="000000" w:themeColor="text1"/>
                <w:sz w:val="22"/>
                <w:szCs w:val="24"/>
              </w:rPr>
              <w:t>Стоимость услуг, всего</w:t>
            </w:r>
          </w:p>
        </w:tc>
        <w:tc>
          <w:tcPr>
            <w:tcW w:w="485" w:type="pct"/>
            <w:tcBorders>
              <w:top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в т.ч. прямые</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 xml:space="preserve">накладные </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i/>
                <w:color w:val="000000" w:themeColor="text1"/>
                <w:sz w:val="22"/>
                <w:szCs w:val="24"/>
              </w:rPr>
            </w:pPr>
            <w:r w:rsidRPr="00F041CD">
              <w:rPr>
                <w:i/>
                <w:color w:val="000000" w:themeColor="text1"/>
                <w:sz w:val="22"/>
                <w:szCs w:val="24"/>
              </w:rPr>
              <w:t xml:space="preserve">накладные </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рентабельность</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single" w:sz="4" w:space="0" w:color="auto"/>
              <w:left w:val="single" w:sz="4" w:space="0" w:color="auto"/>
              <w:bottom w:val="single" w:sz="4" w:space="0" w:color="auto"/>
              <w:right w:val="nil"/>
            </w:tcBorders>
            <w:noWrap/>
          </w:tcPr>
          <w:p w:rsidR="008049A0" w:rsidRPr="00F041CD" w:rsidRDefault="008049A0" w:rsidP="002A0097">
            <w:pPr>
              <w:ind w:firstLine="459"/>
              <w:contextualSpacing/>
              <w:jc w:val="both"/>
              <w:rPr>
                <w:i/>
                <w:color w:val="000000" w:themeColor="text1"/>
                <w:sz w:val="22"/>
                <w:szCs w:val="24"/>
              </w:rPr>
            </w:pPr>
            <w:r w:rsidRPr="00F041CD">
              <w:rPr>
                <w:i/>
                <w:color w:val="000000" w:themeColor="text1"/>
                <w:sz w:val="22"/>
                <w:szCs w:val="24"/>
              </w:rPr>
              <w:t>рентабельность</w:t>
            </w:r>
          </w:p>
        </w:tc>
        <w:tc>
          <w:tcPr>
            <w:tcW w:w="485" w:type="pct"/>
            <w:tcBorders>
              <w:top w:val="single" w:sz="4" w:space="0" w:color="auto"/>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p>
        </w:tc>
        <w:tc>
          <w:tcPr>
            <w:tcW w:w="583" w:type="pct"/>
            <w:tcBorders>
              <w:top w:val="single" w:sz="4" w:space="0" w:color="auto"/>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single" w:sz="4" w:space="0" w:color="auto"/>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ind w:firstLine="33"/>
              <w:contextualSpacing/>
              <w:jc w:val="both"/>
              <w:rPr>
                <w:color w:val="000000" w:themeColor="text1"/>
                <w:sz w:val="22"/>
                <w:szCs w:val="24"/>
              </w:rPr>
            </w:pPr>
            <w:r w:rsidRPr="00F041CD">
              <w:rPr>
                <w:color w:val="000000" w:themeColor="text1"/>
                <w:sz w:val="22"/>
                <w:szCs w:val="24"/>
              </w:rPr>
              <w:t>Сумма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ind w:firstLine="33"/>
              <w:contextualSpacing/>
              <w:jc w:val="both"/>
              <w:rPr>
                <w:color w:val="000000" w:themeColor="text1"/>
                <w:sz w:val="22"/>
                <w:szCs w:val="24"/>
              </w:rPr>
            </w:pPr>
            <w:r w:rsidRPr="00F041CD">
              <w:rPr>
                <w:color w:val="000000" w:themeColor="text1"/>
                <w:sz w:val="22"/>
                <w:szCs w:val="24"/>
              </w:rPr>
              <w:t>Стоимость услуг, всего с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b/>
                <w:i/>
                <w:iCs/>
                <w:color w:val="000000" w:themeColor="text1"/>
                <w:sz w:val="22"/>
                <w:szCs w:val="24"/>
              </w:rPr>
            </w:pPr>
            <w:r w:rsidRPr="00F041CD">
              <w:rPr>
                <w:b/>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vMerge w:val="restart"/>
            <w:tcBorders>
              <w:top w:val="single" w:sz="4" w:space="0" w:color="auto"/>
              <w:left w:val="single" w:sz="4" w:space="0" w:color="auto"/>
              <w:right w:val="single" w:sz="4" w:space="0" w:color="auto"/>
            </w:tcBorders>
            <w:noWrap/>
          </w:tcPr>
          <w:p w:rsidR="008049A0" w:rsidRPr="00F041CD" w:rsidRDefault="008049A0" w:rsidP="002A0097">
            <w:pPr>
              <w:ind w:firstLine="33"/>
              <w:contextualSpacing/>
              <w:rPr>
                <w:color w:val="000000" w:themeColor="text1"/>
                <w:sz w:val="22"/>
                <w:szCs w:val="24"/>
              </w:rPr>
            </w:pPr>
            <w:r w:rsidRPr="00F041CD">
              <w:rPr>
                <w:color w:val="000000" w:themeColor="text1"/>
                <w:sz w:val="22"/>
                <w:szCs w:val="24"/>
              </w:rPr>
              <w:t>Срок исполнения</w:t>
            </w:r>
          </w:p>
        </w:tc>
        <w:tc>
          <w:tcPr>
            <w:tcW w:w="583" w:type="pct"/>
            <w:tcBorders>
              <w:top w:val="single" w:sz="4" w:space="0" w:color="auto"/>
              <w:left w:val="single" w:sz="4" w:space="0" w:color="auto"/>
              <w:bottom w:val="single" w:sz="6"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с</w:t>
            </w:r>
          </w:p>
        </w:tc>
        <w:tc>
          <w:tcPr>
            <w:tcW w:w="1893" w:type="pct"/>
            <w:tcBorders>
              <w:top w:val="single" w:sz="4" w:space="0" w:color="auto"/>
              <w:left w:val="nil"/>
              <w:bottom w:val="single" w:sz="6"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r>
      <w:tr w:rsidR="008049A0" w:rsidRPr="00F041CD" w:rsidTr="002A0097">
        <w:trPr>
          <w:cantSplit/>
          <w:trHeight w:val="20"/>
        </w:trPr>
        <w:tc>
          <w:tcPr>
            <w:tcW w:w="159" w:type="pct"/>
            <w:gridSpan w:val="2"/>
            <w:vMerge/>
            <w:tcBorders>
              <w:top w:val="single" w:sz="4" w:space="0" w:color="auto"/>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vMerge/>
            <w:tcBorders>
              <w:left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single" w:sz="4" w:space="0" w:color="auto"/>
              <w:left w:val="single" w:sz="4" w:space="0" w:color="auto"/>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по</w:t>
            </w:r>
          </w:p>
        </w:tc>
        <w:tc>
          <w:tcPr>
            <w:tcW w:w="1893" w:type="pct"/>
            <w:tcBorders>
              <w:top w:val="single" w:sz="4" w:space="0" w:color="auto"/>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r>
      <w:tr w:rsidR="008049A0" w:rsidRPr="00F041CD" w:rsidTr="002A0097">
        <w:trPr>
          <w:cantSplit/>
          <w:trHeight w:val="20"/>
        </w:trPr>
        <w:tc>
          <w:tcPr>
            <w:tcW w:w="159" w:type="pct"/>
            <w:gridSpan w:val="2"/>
            <w:vMerge w:val="restart"/>
            <w:tcBorders>
              <w:top w:val="single" w:sz="4" w:space="0" w:color="auto"/>
              <w:left w:val="single" w:sz="4" w:space="0" w:color="auto"/>
              <w:right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3</w:t>
            </w:r>
          </w:p>
        </w:tc>
        <w:tc>
          <w:tcPr>
            <w:tcW w:w="4841" w:type="pct"/>
            <w:gridSpan w:val="4"/>
            <w:tcBorders>
              <w:top w:val="single" w:sz="4" w:space="0" w:color="auto"/>
              <w:left w:val="single" w:sz="4" w:space="0" w:color="auto"/>
              <w:bottom w:val="single" w:sz="4" w:space="0" w:color="auto"/>
              <w:right w:val="single" w:sz="4" w:space="0" w:color="auto"/>
            </w:tcBorders>
            <w:noWrap/>
            <w:vAlign w:val="center"/>
          </w:tcPr>
          <w:p w:rsidR="008049A0" w:rsidRPr="00F041CD" w:rsidRDefault="008049A0" w:rsidP="002A0097">
            <w:pPr>
              <w:contextualSpacing/>
              <w:rPr>
                <w:color w:val="000000" w:themeColor="text1"/>
                <w:sz w:val="22"/>
                <w:szCs w:val="24"/>
              </w:rPr>
            </w:pPr>
            <w:r w:rsidRPr="00F041CD">
              <w:rPr>
                <w:b/>
                <w:bCs/>
                <w:color w:val="000000" w:themeColor="text1"/>
                <w:sz w:val="22"/>
                <w:szCs w:val="24"/>
              </w:rPr>
              <w:t>Наименование исполнителя (предложение №3)</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Трудозатраты по проекту</w:t>
            </w:r>
          </w:p>
        </w:tc>
        <w:tc>
          <w:tcPr>
            <w:tcW w:w="485" w:type="pct"/>
            <w:tcBorders>
              <w:top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чел/час</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Стоимость услуг, всего</w:t>
            </w:r>
          </w:p>
        </w:tc>
        <w:tc>
          <w:tcPr>
            <w:tcW w:w="485" w:type="pct"/>
            <w:tcBorders>
              <w:top w:val="single" w:sz="4" w:space="0" w:color="auto"/>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в т.ч. прямые</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накладные</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i/>
                <w:iCs/>
                <w:color w:val="000000" w:themeColor="text1"/>
                <w:sz w:val="22"/>
                <w:szCs w:val="24"/>
              </w:rPr>
              <w:t>накладные</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color w:val="000000" w:themeColor="text1"/>
                <w:sz w:val="22"/>
                <w:szCs w:val="24"/>
              </w:rPr>
              <w:t>рентабельность</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4" w:space="0" w:color="auto"/>
              <w:right w:val="nil"/>
            </w:tcBorders>
            <w:noWrap/>
          </w:tcPr>
          <w:p w:rsidR="008049A0" w:rsidRPr="00F041CD" w:rsidRDefault="008049A0" w:rsidP="002A0097">
            <w:pPr>
              <w:ind w:firstLine="459"/>
              <w:contextualSpacing/>
              <w:jc w:val="both"/>
              <w:rPr>
                <w:color w:val="000000" w:themeColor="text1"/>
                <w:sz w:val="22"/>
                <w:szCs w:val="24"/>
              </w:rPr>
            </w:pPr>
            <w:r w:rsidRPr="00F041CD">
              <w:rPr>
                <w:i/>
                <w:iCs/>
                <w:color w:val="000000" w:themeColor="text1"/>
                <w:sz w:val="22"/>
                <w:szCs w:val="24"/>
              </w:rPr>
              <w:t>рентабельность</w:t>
            </w:r>
          </w:p>
        </w:tc>
        <w:tc>
          <w:tcPr>
            <w:tcW w:w="485"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i/>
                <w:iCs/>
                <w:color w:val="000000" w:themeColor="text1"/>
                <w:sz w:val="22"/>
                <w:szCs w:val="24"/>
              </w:rPr>
            </w:pPr>
            <w:r w:rsidRPr="00F041CD">
              <w:rPr>
                <w:i/>
                <w:iCs/>
                <w:color w:val="000000" w:themeColor="text1"/>
                <w:sz w:val="22"/>
                <w:szCs w:val="24"/>
              </w:rPr>
              <w:t>%</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Сумма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i/>
                <w:iCs/>
                <w:color w:val="000000" w:themeColor="text1"/>
                <w:sz w:val="22"/>
                <w:szCs w:val="24"/>
              </w:rPr>
            </w:pPr>
            <w:r w:rsidRPr="00F041CD">
              <w:rPr>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2365" w:type="pct"/>
            <w:gridSpan w:val="2"/>
            <w:tcBorders>
              <w:top w:val="single" w:sz="4" w:space="0" w:color="auto"/>
              <w:left w:val="single" w:sz="4" w:space="0" w:color="auto"/>
              <w:bottom w:val="single" w:sz="4" w:space="0" w:color="auto"/>
              <w:right w:val="single" w:sz="4" w:space="0" w:color="000000"/>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Стоимость услуг, всего с НДС</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руб.</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b/>
                <w:i/>
                <w:iCs/>
                <w:color w:val="000000" w:themeColor="text1"/>
                <w:sz w:val="22"/>
                <w:szCs w:val="24"/>
              </w:rPr>
            </w:pPr>
            <w:r w:rsidRPr="00F041CD">
              <w:rPr>
                <w:b/>
                <w:i/>
                <w:iCs/>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nil"/>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Срок исполнения</w:t>
            </w:r>
          </w:p>
        </w:tc>
        <w:tc>
          <w:tcPr>
            <w:tcW w:w="485" w:type="pct"/>
            <w:tcBorders>
              <w:top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583" w:type="pct"/>
            <w:tcBorders>
              <w:top w:val="nil"/>
              <w:left w:val="nil"/>
              <w:bottom w:val="single" w:sz="4"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с</w:t>
            </w:r>
          </w:p>
        </w:tc>
        <w:tc>
          <w:tcPr>
            <w:tcW w:w="1893" w:type="pct"/>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cantSplit/>
          <w:trHeight w:val="20"/>
        </w:trPr>
        <w:tc>
          <w:tcPr>
            <w:tcW w:w="159" w:type="pct"/>
            <w:gridSpan w:val="2"/>
            <w:vMerge/>
            <w:tcBorders>
              <w:left w:val="single" w:sz="4" w:space="0" w:color="auto"/>
              <w:bottom w:val="nil"/>
              <w:right w:val="single" w:sz="4" w:space="0" w:color="auto"/>
            </w:tcBorders>
            <w:noWrap/>
          </w:tcPr>
          <w:p w:rsidR="008049A0" w:rsidRPr="00F041CD" w:rsidRDefault="008049A0" w:rsidP="002A0097">
            <w:pPr>
              <w:ind w:firstLine="567"/>
              <w:contextualSpacing/>
              <w:jc w:val="both"/>
              <w:rPr>
                <w:color w:val="000000" w:themeColor="text1"/>
                <w:sz w:val="22"/>
                <w:szCs w:val="24"/>
              </w:rPr>
            </w:pPr>
          </w:p>
        </w:tc>
        <w:tc>
          <w:tcPr>
            <w:tcW w:w="1880" w:type="pct"/>
            <w:tcBorders>
              <w:top w:val="nil"/>
              <w:left w:val="single" w:sz="4" w:space="0" w:color="auto"/>
              <w:bottom w:val="single" w:sz="8" w:space="0" w:color="auto"/>
              <w:right w:val="nil"/>
            </w:tcBorders>
            <w:noWrap/>
          </w:tcPr>
          <w:p w:rsidR="008049A0" w:rsidRPr="00F041CD" w:rsidRDefault="008049A0" w:rsidP="002A0097">
            <w:pPr>
              <w:contextualSpacing/>
              <w:jc w:val="both"/>
              <w:rPr>
                <w:color w:val="000000" w:themeColor="text1"/>
                <w:sz w:val="22"/>
                <w:szCs w:val="24"/>
              </w:rPr>
            </w:pPr>
            <w:r w:rsidRPr="00F041CD">
              <w:rPr>
                <w:color w:val="000000" w:themeColor="text1"/>
                <w:sz w:val="22"/>
                <w:szCs w:val="24"/>
              </w:rPr>
              <w:t> </w:t>
            </w:r>
          </w:p>
        </w:tc>
        <w:tc>
          <w:tcPr>
            <w:tcW w:w="485" w:type="pct"/>
            <w:tcBorders>
              <w:top w:val="nil"/>
              <w:left w:val="nil"/>
              <w:bottom w:val="single" w:sz="8"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583" w:type="pct"/>
            <w:tcBorders>
              <w:top w:val="nil"/>
              <w:left w:val="nil"/>
              <w:bottom w:val="single" w:sz="8" w:space="0" w:color="auto"/>
              <w:right w:val="single" w:sz="4" w:space="0" w:color="auto"/>
            </w:tcBorders>
            <w:noWrap/>
            <w:vAlign w:val="center"/>
          </w:tcPr>
          <w:p w:rsidR="008049A0" w:rsidRPr="00F041CD" w:rsidRDefault="008049A0" w:rsidP="002A0097">
            <w:pPr>
              <w:ind w:firstLineChars="100" w:firstLine="220"/>
              <w:contextualSpacing/>
              <w:rPr>
                <w:color w:val="000000" w:themeColor="text1"/>
                <w:sz w:val="22"/>
                <w:szCs w:val="24"/>
              </w:rPr>
            </w:pPr>
            <w:r w:rsidRPr="00F041CD">
              <w:rPr>
                <w:color w:val="000000" w:themeColor="text1"/>
                <w:sz w:val="22"/>
                <w:szCs w:val="24"/>
              </w:rPr>
              <w:t>по</w:t>
            </w:r>
          </w:p>
        </w:tc>
        <w:tc>
          <w:tcPr>
            <w:tcW w:w="1893" w:type="pct"/>
            <w:tcBorders>
              <w:top w:val="nil"/>
              <w:left w:val="nil"/>
              <w:bottom w:val="single" w:sz="8"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581"/>
        </w:trPr>
        <w:tc>
          <w:tcPr>
            <w:tcW w:w="91" w:type="pct"/>
            <w:tcBorders>
              <w:top w:val="single" w:sz="4" w:space="0" w:color="auto"/>
              <w:left w:val="single" w:sz="4"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3" w:type="pct"/>
            <w:gridSpan w:val="3"/>
            <w:tcBorders>
              <w:top w:val="single" w:sz="4" w:space="0" w:color="auto"/>
              <w:left w:val="nil"/>
              <w:bottom w:val="single" w:sz="4" w:space="0" w:color="auto"/>
              <w:right w:val="single" w:sz="4" w:space="0" w:color="000000"/>
            </w:tcBorders>
            <w:noWrap/>
          </w:tcPr>
          <w:p w:rsidR="008049A0" w:rsidRPr="00F041CD" w:rsidRDefault="008049A0" w:rsidP="002A0097">
            <w:pPr>
              <w:ind w:left="194"/>
              <w:contextualSpacing/>
              <w:jc w:val="both"/>
              <w:rPr>
                <w:color w:val="000000" w:themeColor="text1"/>
                <w:sz w:val="22"/>
                <w:szCs w:val="24"/>
              </w:rPr>
            </w:pPr>
            <w:r w:rsidRPr="00F041CD">
              <w:rPr>
                <w:color w:val="000000" w:themeColor="text1"/>
                <w:sz w:val="22"/>
                <w:szCs w:val="24"/>
              </w:rPr>
              <w:t xml:space="preserve">Предварительный отбор исполнителя (заполняется по закупкам </w:t>
            </w:r>
          </w:p>
          <w:p w:rsidR="008049A0" w:rsidRPr="00F041CD" w:rsidRDefault="008049A0" w:rsidP="002A0097">
            <w:pPr>
              <w:ind w:left="194"/>
              <w:contextualSpacing/>
              <w:jc w:val="both"/>
              <w:rPr>
                <w:color w:val="000000" w:themeColor="text1"/>
                <w:sz w:val="22"/>
                <w:szCs w:val="24"/>
              </w:rPr>
            </w:pPr>
            <w:r w:rsidRPr="00F041CD">
              <w:rPr>
                <w:color w:val="000000" w:themeColor="text1"/>
                <w:sz w:val="22"/>
                <w:szCs w:val="24"/>
              </w:rPr>
              <w:t xml:space="preserve">информация о которых может не размещаться на </w:t>
            </w:r>
          </w:p>
          <w:p w:rsidR="008049A0" w:rsidRPr="00F041CD" w:rsidRDefault="008049A0" w:rsidP="002A0097">
            <w:pPr>
              <w:ind w:left="194"/>
              <w:contextualSpacing/>
              <w:jc w:val="both"/>
              <w:rPr>
                <w:color w:val="000000" w:themeColor="text1"/>
                <w:sz w:val="22"/>
                <w:szCs w:val="24"/>
              </w:rPr>
            </w:pPr>
            <w:r w:rsidRPr="00F041CD">
              <w:rPr>
                <w:color w:val="000000" w:themeColor="text1"/>
                <w:sz w:val="22"/>
                <w:szCs w:val="24"/>
              </w:rPr>
              <w:t>официальном сайте)</w:t>
            </w:r>
          </w:p>
        </w:tc>
        <w:tc>
          <w:tcPr>
            <w:tcW w:w="2476" w:type="pct"/>
            <w:gridSpan w:val="2"/>
            <w:tcBorders>
              <w:top w:val="nil"/>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r w:rsidR="008049A0" w:rsidRPr="00F041CD" w:rsidTr="002A0097">
        <w:trPr>
          <w:trHeight w:val="583"/>
        </w:trPr>
        <w:tc>
          <w:tcPr>
            <w:tcW w:w="91" w:type="pct"/>
            <w:tcBorders>
              <w:top w:val="nil"/>
              <w:left w:val="single" w:sz="4" w:space="0" w:color="auto"/>
              <w:bottom w:val="single" w:sz="4" w:space="0" w:color="auto"/>
              <w:right w:val="nil"/>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c>
          <w:tcPr>
            <w:tcW w:w="2433" w:type="pct"/>
            <w:gridSpan w:val="3"/>
            <w:tcBorders>
              <w:top w:val="single" w:sz="4" w:space="0" w:color="auto"/>
              <w:left w:val="nil"/>
              <w:bottom w:val="single" w:sz="4" w:space="0" w:color="auto"/>
              <w:right w:val="single" w:sz="4" w:space="0" w:color="000000"/>
            </w:tcBorders>
            <w:noWrap/>
          </w:tcPr>
          <w:p w:rsidR="008049A0" w:rsidRPr="00F041CD" w:rsidRDefault="008049A0" w:rsidP="002A0097">
            <w:pPr>
              <w:ind w:left="194"/>
              <w:contextualSpacing/>
              <w:jc w:val="both"/>
              <w:rPr>
                <w:color w:val="000000" w:themeColor="text1"/>
                <w:sz w:val="22"/>
                <w:szCs w:val="24"/>
              </w:rPr>
            </w:pPr>
            <w:r w:rsidRPr="00F041CD">
              <w:rPr>
                <w:color w:val="000000" w:themeColor="text1"/>
                <w:sz w:val="22"/>
                <w:szCs w:val="24"/>
              </w:rPr>
              <w:t>Обоснование отбора</w:t>
            </w:r>
          </w:p>
        </w:tc>
        <w:tc>
          <w:tcPr>
            <w:tcW w:w="2476" w:type="pct"/>
            <w:gridSpan w:val="2"/>
            <w:tcBorders>
              <w:top w:val="single" w:sz="4" w:space="0" w:color="auto"/>
              <w:left w:val="nil"/>
              <w:bottom w:val="single" w:sz="4" w:space="0" w:color="auto"/>
              <w:right w:val="single" w:sz="4" w:space="0" w:color="auto"/>
            </w:tcBorders>
            <w:noWrap/>
          </w:tcPr>
          <w:p w:rsidR="008049A0" w:rsidRPr="00F041CD" w:rsidRDefault="008049A0" w:rsidP="002A0097">
            <w:pPr>
              <w:ind w:firstLine="567"/>
              <w:contextualSpacing/>
              <w:jc w:val="both"/>
              <w:rPr>
                <w:color w:val="000000" w:themeColor="text1"/>
                <w:sz w:val="22"/>
                <w:szCs w:val="24"/>
              </w:rPr>
            </w:pPr>
            <w:r w:rsidRPr="00F041CD">
              <w:rPr>
                <w:color w:val="000000" w:themeColor="text1"/>
                <w:sz w:val="22"/>
                <w:szCs w:val="24"/>
              </w:rPr>
              <w:t> </w:t>
            </w:r>
          </w:p>
        </w:tc>
      </w:tr>
    </w:tbl>
    <w:p w:rsidR="008049A0" w:rsidRPr="00F041CD" w:rsidRDefault="008049A0" w:rsidP="008049A0">
      <w:pPr>
        <w:spacing w:before="60" w:after="60"/>
        <w:ind w:firstLine="567"/>
        <w:contextualSpacing/>
        <w:jc w:val="both"/>
        <w:rPr>
          <w:color w:val="000000" w:themeColor="text1"/>
          <w:szCs w:val="24"/>
        </w:rPr>
      </w:pPr>
    </w:p>
    <w:tbl>
      <w:tblPr>
        <w:tblW w:w="15228" w:type="dxa"/>
        <w:tblLayout w:type="fixed"/>
        <w:tblLook w:val="04A0" w:firstRow="1" w:lastRow="0" w:firstColumn="1" w:lastColumn="0" w:noHBand="0" w:noVBand="1"/>
      </w:tblPr>
      <w:tblGrid>
        <w:gridCol w:w="75"/>
        <w:gridCol w:w="3577"/>
        <w:gridCol w:w="2126"/>
        <w:gridCol w:w="426"/>
        <w:gridCol w:w="8788"/>
        <w:gridCol w:w="236"/>
      </w:tblGrid>
      <w:tr w:rsidR="008049A0" w:rsidRPr="00F041CD" w:rsidTr="002A0097">
        <w:trPr>
          <w:gridAfter w:val="1"/>
          <w:wAfter w:w="236" w:type="dxa"/>
          <w:trHeight w:val="170"/>
        </w:trPr>
        <w:tc>
          <w:tcPr>
            <w:tcW w:w="3652" w:type="dxa"/>
            <w:gridSpan w:val="2"/>
          </w:tcPr>
          <w:p w:rsidR="008049A0" w:rsidRPr="00F041CD" w:rsidRDefault="008049A0" w:rsidP="002A0097">
            <w:pPr>
              <w:tabs>
                <w:tab w:val="left" w:pos="7965"/>
              </w:tabs>
              <w:ind w:left="34"/>
              <w:rPr>
                <w:color w:val="000000" w:themeColor="text1"/>
                <w:sz w:val="24"/>
                <w:szCs w:val="24"/>
              </w:rPr>
            </w:pPr>
            <w:r w:rsidRPr="00F041CD">
              <w:rPr>
                <w:bCs/>
                <w:iCs/>
                <w:color w:val="000000" w:themeColor="text1"/>
                <w:sz w:val="24"/>
                <w:szCs w:val="24"/>
              </w:rPr>
              <w:t>Руководитель подразделения-заявителя</w:t>
            </w:r>
          </w:p>
        </w:tc>
        <w:tc>
          <w:tcPr>
            <w:tcW w:w="2126" w:type="dxa"/>
            <w:tcBorders>
              <w:bottom w:val="single" w:sz="4" w:space="0" w:color="auto"/>
            </w:tcBorders>
          </w:tcPr>
          <w:p w:rsidR="008049A0" w:rsidRPr="00F041CD" w:rsidRDefault="008049A0" w:rsidP="002A0097">
            <w:pPr>
              <w:tabs>
                <w:tab w:val="left" w:pos="7965"/>
              </w:tabs>
              <w:ind w:left="176"/>
              <w:rPr>
                <w:color w:val="000000" w:themeColor="text1"/>
                <w:sz w:val="24"/>
                <w:szCs w:val="24"/>
              </w:rPr>
            </w:pPr>
          </w:p>
        </w:tc>
        <w:tc>
          <w:tcPr>
            <w:tcW w:w="426" w:type="dxa"/>
          </w:tcPr>
          <w:p w:rsidR="008049A0" w:rsidRPr="00F041CD" w:rsidRDefault="008049A0" w:rsidP="002A0097">
            <w:pPr>
              <w:tabs>
                <w:tab w:val="left" w:pos="7965"/>
              </w:tabs>
              <w:ind w:left="176"/>
              <w:rPr>
                <w:color w:val="000000" w:themeColor="text1"/>
                <w:sz w:val="24"/>
                <w:szCs w:val="24"/>
              </w:rPr>
            </w:pPr>
          </w:p>
        </w:tc>
        <w:tc>
          <w:tcPr>
            <w:tcW w:w="8788" w:type="dxa"/>
            <w:tcBorders>
              <w:bottom w:val="single" w:sz="4" w:space="0" w:color="auto"/>
            </w:tcBorders>
          </w:tcPr>
          <w:p w:rsidR="008049A0" w:rsidRPr="00F041CD" w:rsidRDefault="008049A0" w:rsidP="002A0097">
            <w:pPr>
              <w:tabs>
                <w:tab w:val="left" w:pos="7965"/>
              </w:tabs>
              <w:ind w:left="176" w:hanging="60"/>
              <w:rPr>
                <w:color w:val="000000" w:themeColor="text1"/>
                <w:sz w:val="24"/>
                <w:szCs w:val="24"/>
              </w:rPr>
            </w:pPr>
          </w:p>
        </w:tc>
      </w:tr>
      <w:tr w:rsidR="008049A0" w:rsidRPr="00F041CD" w:rsidTr="002A0097">
        <w:trPr>
          <w:gridAfter w:val="1"/>
          <w:wAfter w:w="236" w:type="dxa"/>
          <w:trHeight w:val="170"/>
        </w:trPr>
        <w:tc>
          <w:tcPr>
            <w:tcW w:w="3652" w:type="dxa"/>
            <w:gridSpan w:val="2"/>
          </w:tcPr>
          <w:p w:rsidR="008049A0" w:rsidRPr="00F041CD" w:rsidRDefault="008049A0" w:rsidP="002A0097">
            <w:pPr>
              <w:tabs>
                <w:tab w:val="left" w:pos="7965"/>
              </w:tabs>
              <w:ind w:left="34"/>
              <w:rPr>
                <w:bCs/>
                <w:iCs/>
                <w:color w:val="000000" w:themeColor="text1"/>
                <w:sz w:val="24"/>
                <w:szCs w:val="24"/>
              </w:rPr>
            </w:pPr>
          </w:p>
        </w:tc>
        <w:tc>
          <w:tcPr>
            <w:tcW w:w="2126" w:type="dxa"/>
            <w:tcBorders>
              <w:top w:val="single" w:sz="4" w:space="0" w:color="auto"/>
            </w:tcBorders>
          </w:tcPr>
          <w:p w:rsidR="008049A0" w:rsidRPr="00F041CD" w:rsidRDefault="008049A0" w:rsidP="002A0097">
            <w:pPr>
              <w:tabs>
                <w:tab w:val="left" w:pos="7965"/>
              </w:tabs>
              <w:ind w:left="176"/>
              <w:jc w:val="center"/>
              <w:rPr>
                <w:color w:val="000000" w:themeColor="text1"/>
                <w:sz w:val="24"/>
                <w:szCs w:val="24"/>
              </w:rPr>
            </w:pPr>
            <w:r w:rsidRPr="00F041CD">
              <w:rPr>
                <w:color w:val="000000" w:themeColor="text1"/>
                <w:sz w:val="24"/>
                <w:szCs w:val="24"/>
              </w:rPr>
              <w:t>(подпись)</w:t>
            </w:r>
          </w:p>
        </w:tc>
        <w:tc>
          <w:tcPr>
            <w:tcW w:w="426" w:type="dxa"/>
          </w:tcPr>
          <w:p w:rsidR="008049A0" w:rsidRPr="00F041CD" w:rsidRDefault="008049A0" w:rsidP="002A0097">
            <w:pPr>
              <w:tabs>
                <w:tab w:val="left" w:pos="7965"/>
              </w:tabs>
              <w:ind w:left="176"/>
              <w:jc w:val="center"/>
              <w:rPr>
                <w:color w:val="000000" w:themeColor="text1"/>
                <w:sz w:val="24"/>
                <w:szCs w:val="24"/>
              </w:rPr>
            </w:pPr>
          </w:p>
        </w:tc>
        <w:tc>
          <w:tcPr>
            <w:tcW w:w="8788" w:type="dxa"/>
            <w:tcBorders>
              <w:top w:val="single" w:sz="4" w:space="0" w:color="auto"/>
            </w:tcBorders>
          </w:tcPr>
          <w:p w:rsidR="008049A0" w:rsidRPr="00F041CD" w:rsidRDefault="008049A0" w:rsidP="002A0097">
            <w:pPr>
              <w:tabs>
                <w:tab w:val="left" w:pos="7965"/>
              </w:tabs>
              <w:ind w:left="176"/>
              <w:jc w:val="center"/>
              <w:rPr>
                <w:color w:val="000000" w:themeColor="text1"/>
                <w:sz w:val="24"/>
                <w:szCs w:val="24"/>
              </w:rPr>
            </w:pPr>
            <w:r w:rsidRPr="00F041CD">
              <w:rPr>
                <w:color w:val="000000" w:themeColor="text1"/>
                <w:sz w:val="24"/>
                <w:szCs w:val="24"/>
              </w:rPr>
              <w:t>(расшифровка)</w:t>
            </w:r>
          </w:p>
        </w:tc>
      </w:tr>
      <w:tr w:rsidR="008049A0" w:rsidRPr="00F041CD" w:rsidTr="002A0097">
        <w:trPr>
          <w:gridAfter w:val="1"/>
          <w:wAfter w:w="236" w:type="dxa"/>
          <w:trHeight w:val="170"/>
        </w:trPr>
        <w:tc>
          <w:tcPr>
            <w:tcW w:w="3652" w:type="dxa"/>
            <w:gridSpan w:val="2"/>
          </w:tcPr>
          <w:p w:rsidR="008049A0" w:rsidRPr="00F041CD" w:rsidRDefault="008049A0" w:rsidP="002A0097">
            <w:pPr>
              <w:spacing w:before="60" w:after="60"/>
              <w:ind w:left="34"/>
              <w:contextualSpacing/>
              <w:rPr>
                <w:bCs/>
                <w:color w:val="000000" w:themeColor="text1"/>
                <w:sz w:val="24"/>
                <w:szCs w:val="24"/>
              </w:rPr>
            </w:pPr>
            <w:r w:rsidRPr="00F041CD">
              <w:rPr>
                <w:bCs/>
                <w:color w:val="000000" w:themeColor="text1"/>
                <w:sz w:val="24"/>
                <w:szCs w:val="24"/>
              </w:rPr>
              <w:t xml:space="preserve">Руководитель подразделения-пользователя </w:t>
            </w:r>
          </w:p>
        </w:tc>
        <w:tc>
          <w:tcPr>
            <w:tcW w:w="2126" w:type="dxa"/>
            <w:tcBorders>
              <w:bottom w:val="single" w:sz="4" w:space="0" w:color="auto"/>
            </w:tcBorders>
          </w:tcPr>
          <w:p w:rsidR="008049A0" w:rsidRPr="00F041CD" w:rsidRDefault="008049A0" w:rsidP="002A0097">
            <w:pPr>
              <w:tabs>
                <w:tab w:val="left" w:pos="7965"/>
              </w:tabs>
              <w:ind w:left="176"/>
              <w:rPr>
                <w:color w:val="000000" w:themeColor="text1"/>
                <w:sz w:val="24"/>
                <w:szCs w:val="24"/>
              </w:rPr>
            </w:pPr>
          </w:p>
        </w:tc>
        <w:tc>
          <w:tcPr>
            <w:tcW w:w="426" w:type="dxa"/>
          </w:tcPr>
          <w:p w:rsidR="008049A0" w:rsidRPr="00F041CD" w:rsidRDefault="008049A0" w:rsidP="002A0097">
            <w:pPr>
              <w:tabs>
                <w:tab w:val="left" w:pos="7965"/>
              </w:tabs>
              <w:ind w:left="176"/>
              <w:rPr>
                <w:color w:val="000000" w:themeColor="text1"/>
                <w:sz w:val="24"/>
                <w:szCs w:val="24"/>
              </w:rPr>
            </w:pPr>
          </w:p>
        </w:tc>
        <w:tc>
          <w:tcPr>
            <w:tcW w:w="8788" w:type="dxa"/>
            <w:tcBorders>
              <w:bottom w:val="single" w:sz="4" w:space="0" w:color="auto"/>
            </w:tcBorders>
          </w:tcPr>
          <w:p w:rsidR="008049A0" w:rsidRPr="00F041CD" w:rsidRDefault="008049A0" w:rsidP="002A0097">
            <w:pPr>
              <w:tabs>
                <w:tab w:val="left" w:pos="7965"/>
              </w:tabs>
              <w:ind w:left="176"/>
              <w:rPr>
                <w:color w:val="000000" w:themeColor="text1"/>
                <w:sz w:val="24"/>
                <w:szCs w:val="24"/>
              </w:rPr>
            </w:pPr>
          </w:p>
        </w:tc>
      </w:tr>
      <w:tr w:rsidR="008049A0" w:rsidRPr="00F041CD" w:rsidTr="002A0097">
        <w:trPr>
          <w:gridAfter w:val="1"/>
          <w:wAfter w:w="236" w:type="dxa"/>
          <w:trHeight w:val="170"/>
        </w:trPr>
        <w:tc>
          <w:tcPr>
            <w:tcW w:w="3652" w:type="dxa"/>
            <w:gridSpan w:val="2"/>
          </w:tcPr>
          <w:p w:rsidR="008049A0" w:rsidRPr="00F041CD" w:rsidRDefault="008049A0" w:rsidP="002A0097">
            <w:pPr>
              <w:tabs>
                <w:tab w:val="left" w:pos="7965"/>
              </w:tabs>
              <w:ind w:left="176"/>
              <w:rPr>
                <w:color w:val="000000" w:themeColor="text1"/>
                <w:sz w:val="24"/>
                <w:szCs w:val="24"/>
              </w:rPr>
            </w:pPr>
          </w:p>
        </w:tc>
        <w:tc>
          <w:tcPr>
            <w:tcW w:w="2126" w:type="dxa"/>
            <w:tcBorders>
              <w:top w:val="single" w:sz="4" w:space="0" w:color="auto"/>
            </w:tcBorders>
          </w:tcPr>
          <w:p w:rsidR="008049A0" w:rsidRPr="00F041CD" w:rsidRDefault="008049A0" w:rsidP="002A0097">
            <w:pPr>
              <w:tabs>
                <w:tab w:val="left" w:pos="7965"/>
              </w:tabs>
              <w:ind w:left="176"/>
              <w:jc w:val="center"/>
              <w:rPr>
                <w:color w:val="000000" w:themeColor="text1"/>
                <w:sz w:val="24"/>
                <w:szCs w:val="24"/>
              </w:rPr>
            </w:pPr>
            <w:r w:rsidRPr="00F041CD">
              <w:rPr>
                <w:color w:val="000000" w:themeColor="text1"/>
                <w:sz w:val="24"/>
                <w:szCs w:val="24"/>
              </w:rPr>
              <w:t>(подпись)</w:t>
            </w:r>
          </w:p>
        </w:tc>
        <w:tc>
          <w:tcPr>
            <w:tcW w:w="426" w:type="dxa"/>
          </w:tcPr>
          <w:p w:rsidR="008049A0" w:rsidRPr="00F041CD" w:rsidRDefault="008049A0" w:rsidP="002A0097">
            <w:pPr>
              <w:tabs>
                <w:tab w:val="left" w:pos="7965"/>
              </w:tabs>
              <w:ind w:left="176"/>
              <w:jc w:val="center"/>
              <w:rPr>
                <w:color w:val="000000" w:themeColor="text1"/>
                <w:sz w:val="24"/>
                <w:szCs w:val="24"/>
              </w:rPr>
            </w:pPr>
          </w:p>
        </w:tc>
        <w:tc>
          <w:tcPr>
            <w:tcW w:w="8788" w:type="dxa"/>
            <w:tcBorders>
              <w:top w:val="single" w:sz="4" w:space="0" w:color="auto"/>
            </w:tcBorders>
          </w:tcPr>
          <w:p w:rsidR="008049A0" w:rsidRPr="00F041CD" w:rsidRDefault="008049A0" w:rsidP="002A0097">
            <w:pPr>
              <w:tabs>
                <w:tab w:val="left" w:pos="7965"/>
              </w:tabs>
              <w:ind w:left="176"/>
              <w:jc w:val="center"/>
              <w:rPr>
                <w:color w:val="000000" w:themeColor="text1"/>
                <w:sz w:val="24"/>
                <w:szCs w:val="24"/>
              </w:rPr>
            </w:pPr>
            <w:r w:rsidRPr="00F041CD">
              <w:rPr>
                <w:color w:val="000000" w:themeColor="text1"/>
                <w:sz w:val="24"/>
                <w:szCs w:val="24"/>
              </w:rPr>
              <w:t>(расшифровка)</w:t>
            </w:r>
          </w:p>
        </w:tc>
      </w:tr>
      <w:tr w:rsidR="008049A0" w:rsidRPr="00F041CD" w:rsidTr="002A0097">
        <w:tblPrEx>
          <w:tblLook w:val="0000" w:firstRow="0" w:lastRow="0" w:firstColumn="0" w:lastColumn="0" w:noHBand="0" w:noVBand="0"/>
        </w:tblPrEx>
        <w:trPr>
          <w:gridBefore w:val="1"/>
          <w:gridAfter w:val="1"/>
          <w:wBefore w:w="75" w:type="dxa"/>
          <w:wAfter w:w="236" w:type="dxa"/>
          <w:trHeight w:val="270"/>
        </w:trPr>
        <w:tc>
          <w:tcPr>
            <w:tcW w:w="14917" w:type="dxa"/>
            <w:gridSpan w:val="4"/>
            <w:tcBorders>
              <w:top w:val="single" w:sz="8" w:space="0" w:color="auto"/>
              <w:left w:val="single" w:sz="8" w:space="0" w:color="auto"/>
              <w:bottom w:val="nil"/>
              <w:right w:val="single" w:sz="8" w:space="0" w:color="000000"/>
            </w:tcBorders>
            <w:shd w:val="clear" w:color="auto" w:fill="C0C0C0"/>
            <w:noWrap/>
          </w:tcPr>
          <w:p w:rsidR="008049A0" w:rsidRPr="00F041CD" w:rsidRDefault="008049A0" w:rsidP="002A0097">
            <w:pPr>
              <w:spacing w:before="60" w:after="60"/>
              <w:ind w:firstLine="567"/>
              <w:contextualSpacing/>
              <w:jc w:val="both"/>
              <w:rPr>
                <w:b/>
                <w:bCs/>
                <w:color w:val="000000" w:themeColor="text1"/>
                <w:sz w:val="24"/>
                <w:szCs w:val="24"/>
              </w:rPr>
            </w:pPr>
            <w:r w:rsidRPr="00F041CD">
              <w:rPr>
                <w:b/>
                <w:bCs/>
                <w:color w:val="000000" w:themeColor="text1"/>
                <w:sz w:val="24"/>
                <w:szCs w:val="24"/>
              </w:rPr>
              <w:lastRenderedPageBreak/>
              <w:t>Раздел 3. Заключение Департамента экономики</w:t>
            </w:r>
            <w:r w:rsidRPr="00F041CD">
              <w:rPr>
                <w:rStyle w:val="af9"/>
                <w:b/>
                <w:bCs/>
                <w:color w:val="000000" w:themeColor="text1"/>
                <w:sz w:val="24"/>
                <w:szCs w:val="24"/>
              </w:rPr>
              <w:footnoteReference w:id="24"/>
            </w:r>
          </w:p>
        </w:tc>
      </w:tr>
      <w:tr w:rsidR="008049A0" w:rsidRPr="00F041CD" w:rsidTr="002A0097">
        <w:tblPrEx>
          <w:tblLook w:val="0000" w:firstRow="0" w:lastRow="0" w:firstColumn="0" w:lastColumn="0" w:noHBand="0" w:noVBand="0"/>
        </w:tblPrEx>
        <w:trPr>
          <w:gridBefore w:val="1"/>
          <w:gridAfter w:val="1"/>
          <w:wBefore w:w="75" w:type="dxa"/>
          <w:wAfter w:w="236" w:type="dxa"/>
          <w:trHeight w:val="1744"/>
        </w:trPr>
        <w:tc>
          <w:tcPr>
            <w:tcW w:w="14917" w:type="dxa"/>
            <w:gridSpan w:val="4"/>
            <w:tcBorders>
              <w:top w:val="single" w:sz="8" w:space="0" w:color="auto"/>
              <w:left w:val="single" w:sz="8" w:space="0" w:color="auto"/>
              <w:bottom w:val="single" w:sz="8" w:space="0" w:color="auto"/>
              <w:right w:val="single" w:sz="8" w:space="0" w:color="000000"/>
            </w:tcBorders>
            <w:noWrap/>
          </w:tcPr>
          <w:p w:rsidR="008049A0" w:rsidRPr="00F041CD" w:rsidRDefault="008049A0" w:rsidP="002A0097">
            <w:pPr>
              <w:spacing w:before="60" w:after="60"/>
              <w:ind w:right="-159" w:firstLine="567"/>
              <w:contextualSpacing/>
              <w:jc w:val="both"/>
              <w:rPr>
                <w:b/>
                <w:bCs/>
                <w:color w:val="000000" w:themeColor="text1"/>
                <w:sz w:val="24"/>
                <w:szCs w:val="24"/>
              </w:rPr>
            </w:pPr>
            <w:r w:rsidRPr="00F041CD">
              <w:rPr>
                <w:b/>
                <w:bCs/>
                <w:color w:val="000000" w:themeColor="text1"/>
                <w:sz w:val="24"/>
                <w:szCs w:val="24"/>
              </w:rPr>
              <w:t> </w:t>
            </w:r>
          </w:p>
        </w:tc>
      </w:tr>
      <w:tr w:rsidR="008049A0" w:rsidRPr="00F041CD" w:rsidTr="002A0097">
        <w:tblPrEx>
          <w:tblLook w:val="01E0" w:firstRow="1" w:lastRow="1" w:firstColumn="1" w:lastColumn="1" w:noHBand="0" w:noVBand="0"/>
        </w:tblPrEx>
        <w:tc>
          <w:tcPr>
            <w:tcW w:w="14992" w:type="dxa"/>
            <w:gridSpan w:val="5"/>
          </w:tcPr>
          <w:p w:rsidR="002A0097" w:rsidRPr="00F041CD" w:rsidRDefault="002A0097">
            <w:pPr>
              <w:rPr>
                <w:color w:val="000000" w:themeColor="text1"/>
                <w:sz w:val="24"/>
                <w:szCs w:val="24"/>
              </w:rPr>
            </w:pPr>
          </w:p>
          <w:tbl>
            <w:tblPr>
              <w:tblW w:w="14317" w:type="dxa"/>
              <w:tblLayout w:type="fixed"/>
              <w:tblLook w:val="04A0" w:firstRow="1" w:lastRow="0" w:firstColumn="1" w:lastColumn="0" w:noHBand="0" w:noVBand="1"/>
            </w:tblPr>
            <w:tblGrid>
              <w:gridCol w:w="7830"/>
              <w:gridCol w:w="2376"/>
              <w:gridCol w:w="567"/>
              <w:gridCol w:w="3544"/>
            </w:tblGrid>
            <w:tr w:rsidR="008049A0" w:rsidRPr="00F041CD" w:rsidTr="002A0097">
              <w:trPr>
                <w:trHeight w:val="170"/>
              </w:trPr>
              <w:tc>
                <w:tcPr>
                  <w:tcW w:w="7830" w:type="dxa"/>
                </w:tcPr>
                <w:p w:rsidR="008049A0" w:rsidRPr="00F041CD" w:rsidRDefault="008049A0" w:rsidP="002A0097">
                  <w:pPr>
                    <w:tabs>
                      <w:tab w:val="left" w:pos="7965"/>
                    </w:tabs>
                    <w:ind w:left="-108"/>
                    <w:rPr>
                      <w:color w:val="000000" w:themeColor="text1"/>
                      <w:sz w:val="24"/>
                      <w:szCs w:val="24"/>
                    </w:rPr>
                  </w:pPr>
                  <w:r w:rsidRPr="00F041CD">
                    <w:rPr>
                      <w:bCs/>
                      <w:iCs/>
                      <w:color w:val="000000" w:themeColor="text1"/>
                      <w:sz w:val="24"/>
                      <w:szCs w:val="24"/>
                    </w:rPr>
                    <w:t>Начальник Департамента экономики</w:t>
                  </w:r>
                </w:p>
              </w:tc>
              <w:tc>
                <w:tcPr>
                  <w:tcW w:w="2376" w:type="dxa"/>
                  <w:tcBorders>
                    <w:bottom w:val="single" w:sz="4" w:space="0" w:color="auto"/>
                  </w:tcBorders>
                </w:tcPr>
                <w:p w:rsidR="008049A0" w:rsidRPr="00F041CD" w:rsidRDefault="008049A0" w:rsidP="002A0097">
                  <w:pPr>
                    <w:tabs>
                      <w:tab w:val="left" w:pos="7965"/>
                    </w:tabs>
                    <w:rPr>
                      <w:color w:val="000000" w:themeColor="text1"/>
                      <w:sz w:val="24"/>
                      <w:szCs w:val="24"/>
                    </w:rPr>
                  </w:pPr>
                </w:p>
              </w:tc>
              <w:tc>
                <w:tcPr>
                  <w:tcW w:w="567" w:type="dxa"/>
                </w:tcPr>
                <w:p w:rsidR="008049A0" w:rsidRPr="00F041CD" w:rsidRDefault="008049A0" w:rsidP="002A0097">
                  <w:pPr>
                    <w:tabs>
                      <w:tab w:val="left" w:pos="7965"/>
                    </w:tabs>
                    <w:rPr>
                      <w:color w:val="000000" w:themeColor="text1"/>
                      <w:sz w:val="24"/>
                      <w:szCs w:val="24"/>
                    </w:rPr>
                  </w:pPr>
                </w:p>
              </w:tc>
              <w:tc>
                <w:tcPr>
                  <w:tcW w:w="3544" w:type="dxa"/>
                  <w:tcBorders>
                    <w:bottom w:val="single" w:sz="4" w:space="0" w:color="auto"/>
                  </w:tcBorders>
                </w:tcPr>
                <w:p w:rsidR="008049A0" w:rsidRPr="00F041CD" w:rsidRDefault="008049A0" w:rsidP="002A0097">
                  <w:pPr>
                    <w:tabs>
                      <w:tab w:val="left" w:pos="7965"/>
                    </w:tabs>
                    <w:rPr>
                      <w:color w:val="000000" w:themeColor="text1"/>
                      <w:sz w:val="24"/>
                      <w:szCs w:val="24"/>
                    </w:rPr>
                  </w:pPr>
                </w:p>
              </w:tc>
            </w:tr>
            <w:tr w:rsidR="008049A0" w:rsidRPr="00F041CD" w:rsidTr="002A0097">
              <w:trPr>
                <w:trHeight w:val="170"/>
              </w:trPr>
              <w:tc>
                <w:tcPr>
                  <w:tcW w:w="7830" w:type="dxa"/>
                </w:tcPr>
                <w:p w:rsidR="008049A0" w:rsidRPr="00F041CD" w:rsidRDefault="008049A0" w:rsidP="002A0097">
                  <w:pPr>
                    <w:tabs>
                      <w:tab w:val="left" w:pos="7965"/>
                    </w:tabs>
                    <w:rPr>
                      <w:bCs/>
                      <w:iCs/>
                      <w:color w:val="000000" w:themeColor="text1"/>
                      <w:sz w:val="24"/>
                      <w:szCs w:val="24"/>
                    </w:rPr>
                  </w:pPr>
                </w:p>
              </w:tc>
              <w:tc>
                <w:tcPr>
                  <w:tcW w:w="2376" w:type="dxa"/>
                  <w:tcBorders>
                    <w:top w:val="single" w:sz="4" w:space="0" w:color="auto"/>
                  </w:tcBorders>
                </w:tcPr>
                <w:p w:rsidR="008049A0" w:rsidRPr="00F041CD" w:rsidRDefault="008049A0" w:rsidP="002A0097">
                  <w:pPr>
                    <w:tabs>
                      <w:tab w:val="left" w:pos="1911"/>
                    </w:tabs>
                    <w:jc w:val="center"/>
                    <w:rPr>
                      <w:color w:val="000000" w:themeColor="text1"/>
                      <w:sz w:val="24"/>
                      <w:szCs w:val="24"/>
                    </w:rPr>
                  </w:pPr>
                  <w:r w:rsidRPr="00F041CD">
                    <w:rPr>
                      <w:color w:val="000000" w:themeColor="text1"/>
                      <w:sz w:val="24"/>
                      <w:szCs w:val="24"/>
                    </w:rPr>
                    <w:t>(подпись)</w:t>
                  </w:r>
                </w:p>
              </w:tc>
              <w:tc>
                <w:tcPr>
                  <w:tcW w:w="567" w:type="dxa"/>
                </w:tcPr>
                <w:p w:rsidR="008049A0" w:rsidRPr="00F041CD" w:rsidRDefault="008049A0" w:rsidP="002A0097">
                  <w:pPr>
                    <w:tabs>
                      <w:tab w:val="left" w:pos="7965"/>
                    </w:tabs>
                    <w:jc w:val="center"/>
                    <w:rPr>
                      <w:color w:val="000000" w:themeColor="text1"/>
                      <w:sz w:val="24"/>
                      <w:szCs w:val="24"/>
                    </w:rPr>
                  </w:pPr>
                </w:p>
              </w:tc>
              <w:tc>
                <w:tcPr>
                  <w:tcW w:w="3544" w:type="dxa"/>
                  <w:tcBorders>
                    <w:top w:val="single" w:sz="4" w:space="0" w:color="auto"/>
                  </w:tcBorders>
                </w:tcPr>
                <w:p w:rsidR="008049A0" w:rsidRPr="00F041CD" w:rsidRDefault="008049A0" w:rsidP="002A0097">
                  <w:pPr>
                    <w:tabs>
                      <w:tab w:val="left" w:pos="7965"/>
                    </w:tabs>
                    <w:jc w:val="center"/>
                    <w:rPr>
                      <w:color w:val="000000" w:themeColor="text1"/>
                      <w:sz w:val="24"/>
                      <w:szCs w:val="24"/>
                    </w:rPr>
                  </w:pPr>
                  <w:r w:rsidRPr="00F041CD">
                    <w:rPr>
                      <w:color w:val="000000" w:themeColor="text1"/>
                      <w:sz w:val="24"/>
                      <w:szCs w:val="24"/>
                    </w:rPr>
                    <w:t>(расшифровка)</w:t>
                  </w:r>
                </w:p>
              </w:tc>
            </w:tr>
          </w:tbl>
          <w:p w:rsidR="008049A0" w:rsidRPr="00F041CD" w:rsidRDefault="008049A0" w:rsidP="002A0097">
            <w:pPr>
              <w:tabs>
                <w:tab w:val="left" w:pos="7965"/>
              </w:tabs>
              <w:rPr>
                <w:color w:val="000000" w:themeColor="text1"/>
                <w:sz w:val="24"/>
                <w:szCs w:val="24"/>
              </w:rPr>
            </w:pPr>
          </w:p>
          <w:p w:rsidR="008049A0" w:rsidRPr="00F041CD" w:rsidRDefault="008049A0" w:rsidP="002A0097">
            <w:pPr>
              <w:tabs>
                <w:tab w:val="left" w:pos="7965"/>
              </w:tabs>
              <w:jc w:val="both"/>
              <w:rPr>
                <w:color w:val="000000" w:themeColor="text1"/>
                <w:sz w:val="24"/>
                <w:szCs w:val="24"/>
              </w:rPr>
            </w:pPr>
            <w:r w:rsidRPr="00F041CD">
              <w:rPr>
                <w:color w:val="000000" w:themeColor="text1"/>
                <w:sz w:val="24"/>
                <w:szCs w:val="24"/>
              </w:rPr>
              <w:t xml:space="preserve">Особенности рынка и (или) закупочной ситуации, влияющие на величину НМЦ </w:t>
            </w:r>
            <w:r w:rsidRPr="00F041CD">
              <w:rPr>
                <w:rStyle w:val="af9"/>
                <w:color w:val="000000" w:themeColor="text1"/>
                <w:sz w:val="24"/>
                <w:szCs w:val="24"/>
              </w:rPr>
              <w:footnoteReference w:id="25"/>
            </w:r>
            <w:r w:rsidRPr="00F041CD">
              <w:rPr>
                <w:color w:val="000000" w:themeColor="text1"/>
                <w:sz w:val="24"/>
                <w:szCs w:val="24"/>
              </w:rPr>
              <w:t>: _________</w:t>
            </w:r>
          </w:p>
          <w:p w:rsidR="008049A0" w:rsidRPr="00F041CD" w:rsidRDefault="008049A0" w:rsidP="002A0097">
            <w:pPr>
              <w:tabs>
                <w:tab w:val="left" w:pos="7965"/>
              </w:tabs>
              <w:jc w:val="both"/>
              <w:rPr>
                <w:color w:val="000000" w:themeColor="text1"/>
                <w:sz w:val="24"/>
                <w:szCs w:val="24"/>
              </w:rPr>
            </w:pPr>
            <w:r w:rsidRPr="00F041CD">
              <w:rPr>
                <w:color w:val="000000" w:themeColor="text1"/>
                <w:sz w:val="24"/>
                <w:szCs w:val="24"/>
              </w:rPr>
              <w:t xml:space="preserve">Расчет НМЦ проведен в соответствии с </w:t>
            </w:r>
            <w:r w:rsidR="00ED15C7" w:rsidRPr="00F041CD">
              <w:rPr>
                <w:color w:val="000000" w:themeColor="text1"/>
                <w:sz w:val="24"/>
                <w:szCs w:val="24"/>
              </w:rPr>
              <w:t>Положением о начальной (максимальной) цене договора при проведении закупочных процедур</w:t>
            </w:r>
            <w:r w:rsidRPr="00F041CD">
              <w:rPr>
                <w:color w:val="000000" w:themeColor="text1"/>
                <w:sz w:val="24"/>
                <w:szCs w:val="24"/>
              </w:rPr>
              <w:t>.</w:t>
            </w:r>
          </w:p>
          <w:p w:rsidR="008049A0" w:rsidRPr="00F041CD" w:rsidRDefault="008049A0" w:rsidP="002A0097">
            <w:pPr>
              <w:tabs>
                <w:tab w:val="left" w:pos="7965"/>
              </w:tabs>
              <w:jc w:val="both"/>
              <w:rPr>
                <w:color w:val="000000" w:themeColor="text1"/>
                <w:sz w:val="24"/>
                <w:szCs w:val="24"/>
              </w:rPr>
            </w:pPr>
            <w:r w:rsidRPr="00F041CD">
              <w:rPr>
                <w:color w:val="000000" w:themeColor="text1"/>
                <w:sz w:val="24"/>
                <w:szCs w:val="24"/>
              </w:rPr>
              <w:t>Рассчитанная НМЦ соответствует рыночным показателям.</w:t>
            </w:r>
          </w:p>
          <w:p w:rsidR="008049A0" w:rsidRPr="00F041CD" w:rsidRDefault="008049A0" w:rsidP="002A0097">
            <w:pPr>
              <w:spacing w:before="60" w:after="60"/>
              <w:contextualSpacing/>
              <w:jc w:val="both"/>
              <w:rPr>
                <w:b/>
                <w:bCs/>
                <w:color w:val="000000" w:themeColor="text1"/>
                <w:sz w:val="24"/>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8049A0" w:rsidRPr="00F041CD" w:rsidRDefault="00F662C5" w:rsidP="00F662C5">
            <w:pPr>
              <w:spacing w:before="60" w:after="60"/>
              <w:ind w:left="-250" w:firstLine="709"/>
              <w:contextualSpacing/>
              <w:jc w:val="both"/>
              <w:rPr>
                <w:b/>
                <w:bCs/>
                <w:color w:val="000000" w:themeColor="text1"/>
                <w:sz w:val="24"/>
                <w:szCs w:val="24"/>
              </w:rPr>
            </w:pPr>
            <w:r w:rsidRPr="00F041CD">
              <w:rPr>
                <w:color w:val="000000" w:themeColor="text1"/>
                <w:sz w:val="24"/>
                <w:szCs w:val="24"/>
              </w:rPr>
              <w:tab/>
            </w:r>
          </w:p>
          <w:p w:rsidR="008049A0" w:rsidRPr="00F041CD" w:rsidRDefault="008049A0" w:rsidP="002A0097">
            <w:pPr>
              <w:spacing w:before="60" w:after="60"/>
              <w:ind w:left="-250" w:firstLine="709"/>
              <w:contextualSpacing/>
              <w:jc w:val="both"/>
              <w:rPr>
                <w:b/>
                <w:bCs/>
                <w:color w:val="000000" w:themeColor="text1"/>
                <w:sz w:val="24"/>
                <w:szCs w:val="24"/>
              </w:rPr>
            </w:pPr>
          </w:p>
        </w:tc>
        <w:tc>
          <w:tcPr>
            <w:tcW w:w="236" w:type="dxa"/>
          </w:tcPr>
          <w:p w:rsidR="008049A0" w:rsidRPr="00F041CD" w:rsidRDefault="008049A0" w:rsidP="002A0097">
            <w:pPr>
              <w:spacing w:before="60" w:after="60"/>
              <w:ind w:firstLine="567"/>
              <w:contextualSpacing/>
              <w:jc w:val="both"/>
              <w:rPr>
                <w:b/>
                <w:bCs/>
                <w:color w:val="000000" w:themeColor="text1"/>
                <w:sz w:val="24"/>
                <w:szCs w:val="24"/>
              </w:rPr>
            </w:pPr>
          </w:p>
        </w:tc>
      </w:tr>
    </w:tbl>
    <w:p w:rsidR="0026190D" w:rsidRPr="00F041CD" w:rsidRDefault="0026190D" w:rsidP="0026190D">
      <w:pPr>
        <w:ind w:firstLine="567"/>
        <w:jc w:val="right"/>
        <w:rPr>
          <w:color w:val="000000" w:themeColor="text1"/>
          <w:sz w:val="24"/>
          <w:szCs w:val="24"/>
        </w:rPr>
      </w:pPr>
    </w:p>
    <w:p w:rsidR="0026190D" w:rsidRPr="00F041CD" w:rsidRDefault="0026190D" w:rsidP="0026190D">
      <w:pPr>
        <w:ind w:firstLine="567"/>
        <w:jc w:val="right"/>
        <w:rPr>
          <w:color w:val="000000" w:themeColor="text1"/>
          <w:sz w:val="24"/>
          <w:szCs w:val="24"/>
        </w:rPr>
        <w:sectPr w:rsidR="0026190D" w:rsidRPr="00F041CD" w:rsidSect="00EE74EF">
          <w:pgSz w:w="16838" w:h="11905" w:orient="landscape"/>
          <w:pgMar w:top="992" w:right="1134" w:bottom="567" w:left="993" w:header="720" w:footer="720" w:gutter="0"/>
          <w:cols w:space="720"/>
          <w:noEndnote/>
        </w:sectPr>
      </w:pPr>
    </w:p>
    <w:p w:rsidR="0026190D" w:rsidRPr="00F041CD" w:rsidRDefault="008F2139" w:rsidP="0026190D">
      <w:pPr>
        <w:ind w:firstLine="567"/>
        <w:jc w:val="right"/>
        <w:rPr>
          <w:color w:val="000000" w:themeColor="text1"/>
          <w:sz w:val="24"/>
          <w:szCs w:val="24"/>
        </w:rPr>
      </w:pPr>
      <w:r w:rsidRPr="00F041CD">
        <w:rPr>
          <w:color w:val="000000" w:themeColor="text1"/>
          <w:sz w:val="24"/>
          <w:szCs w:val="24"/>
        </w:rPr>
        <w:lastRenderedPageBreak/>
        <w:t>Приложение 1.6</w:t>
      </w:r>
    </w:p>
    <w:p w:rsidR="0026190D" w:rsidRPr="00F041CD" w:rsidRDefault="0026190D" w:rsidP="0026190D">
      <w:pPr>
        <w:ind w:firstLine="567"/>
        <w:jc w:val="right"/>
        <w:rPr>
          <w:color w:val="000000" w:themeColor="text1"/>
          <w:sz w:val="24"/>
          <w:szCs w:val="24"/>
        </w:rPr>
      </w:pPr>
      <w:r w:rsidRPr="00F041CD">
        <w:rPr>
          <w:color w:val="000000" w:themeColor="text1"/>
          <w:sz w:val="24"/>
          <w:szCs w:val="24"/>
        </w:rPr>
        <w:t>к Обоснованию НМЦ</w:t>
      </w:r>
    </w:p>
    <w:tbl>
      <w:tblPr>
        <w:tblW w:w="14711" w:type="dxa"/>
        <w:tblLook w:val="04A0" w:firstRow="1" w:lastRow="0" w:firstColumn="1" w:lastColumn="0" w:noHBand="0" w:noVBand="1"/>
      </w:tblPr>
      <w:tblGrid>
        <w:gridCol w:w="645"/>
        <w:gridCol w:w="3253"/>
        <w:gridCol w:w="1415"/>
        <w:gridCol w:w="1247"/>
        <w:gridCol w:w="1351"/>
        <w:gridCol w:w="1340"/>
        <w:gridCol w:w="1690"/>
        <w:gridCol w:w="1520"/>
        <w:gridCol w:w="1125"/>
        <w:gridCol w:w="1125"/>
      </w:tblGrid>
      <w:tr w:rsidR="0026190D" w:rsidRPr="00F041CD" w:rsidTr="00DA7E9A">
        <w:trPr>
          <w:trHeight w:val="420"/>
        </w:trPr>
        <w:tc>
          <w:tcPr>
            <w:tcW w:w="14711" w:type="dxa"/>
            <w:gridSpan w:val="10"/>
            <w:tcBorders>
              <w:top w:val="nil"/>
              <w:left w:val="nil"/>
              <w:bottom w:val="nil"/>
              <w:right w:val="nil"/>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Методика формирования и проверки НМЦ на модернизацию систем учета электроэнергии с использованием нетарифных источников финансирования</w:t>
            </w:r>
          </w:p>
        </w:tc>
      </w:tr>
      <w:tr w:rsidR="008F0670" w:rsidRPr="00F041CD" w:rsidTr="00DA7E9A">
        <w:trPr>
          <w:trHeight w:val="270"/>
        </w:trPr>
        <w:tc>
          <w:tcPr>
            <w:tcW w:w="636"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b/>
                <w:bCs/>
                <w:color w:val="000000" w:themeColor="text1"/>
              </w:rPr>
            </w:pPr>
          </w:p>
        </w:tc>
        <w:tc>
          <w:tcPr>
            <w:tcW w:w="3409"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jc w:val="center"/>
              <w:rPr>
                <w:color w:val="000000" w:themeColor="text1"/>
              </w:rPr>
            </w:pPr>
          </w:p>
        </w:tc>
        <w:tc>
          <w:tcPr>
            <w:tcW w:w="1392"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222"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330"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319"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663"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496"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111"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c>
          <w:tcPr>
            <w:tcW w:w="1133" w:type="dxa"/>
            <w:tcBorders>
              <w:top w:val="nil"/>
              <w:left w:val="nil"/>
              <w:bottom w:val="nil"/>
              <w:right w:val="nil"/>
            </w:tcBorders>
            <w:shd w:val="clear" w:color="auto" w:fill="auto"/>
            <w:noWrap/>
            <w:vAlign w:val="bottom"/>
            <w:hideMark/>
          </w:tcPr>
          <w:p w:rsidR="0026190D" w:rsidRPr="00F041CD" w:rsidRDefault="0026190D" w:rsidP="0026190D">
            <w:pPr>
              <w:widowControl/>
              <w:autoSpaceDE/>
              <w:autoSpaceDN/>
              <w:adjustRightInd/>
              <w:rPr>
                <w:color w:val="000000" w:themeColor="text1"/>
              </w:rPr>
            </w:pPr>
          </w:p>
        </w:tc>
      </w:tr>
      <w:tr w:rsidR="008F0670" w:rsidRPr="00F041CD" w:rsidTr="00DA7E9A">
        <w:trPr>
          <w:trHeight w:val="660"/>
        </w:trPr>
        <w:tc>
          <w:tcPr>
            <w:tcW w:w="63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xml:space="preserve">№ </w:t>
            </w:r>
            <w:r w:rsidRPr="00F041CD">
              <w:rPr>
                <w:b/>
                <w:bCs/>
                <w:color w:val="000000" w:themeColor="text1"/>
              </w:rPr>
              <w:br/>
              <w:t>п/п</w:t>
            </w:r>
          </w:p>
        </w:tc>
        <w:tc>
          <w:tcPr>
            <w:tcW w:w="3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xml:space="preserve">Состав оборудования, работ </w:t>
            </w:r>
            <w:r w:rsidRPr="00F041CD">
              <w:rPr>
                <w:b/>
                <w:bCs/>
                <w:color w:val="000000" w:themeColor="text1"/>
              </w:rPr>
              <w:br/>
              <w:t xml:space="preserve">и расходов на одну точку учета </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Кол-во оборудования (материалов), шт.</w:t>
            </w:r>
          </w:p>
        </w:tc>
        <w:tc>
          <w:tcPr>
            <w:tcW w:w="1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190D" w:rsidRPr="00F041CD" w:rsidRDefault="008F0670" w:rsidP="0026190D">
            <w:pPr>
              <w:widowControl/>
              <w:autoSpaceDE/>
              <w:autoSpaceDN/>
              <w:adjustRightInd/>
              <w:jc w:val="center"/>
              <w:rPr>
                <w:b/>
                <w:bCs/>
                <w:color w:val="000000" w:themeColor="text1"/>
              </w:rPr>
            </w:pPr>
            <w:r w:rsidRPr="00F041CD">
              <w:rPr>
                <w:b/>
                <w:bCs/>
                <w:color w:val="000000" w:themeColor="text1"/>
              </w:rPr>
              <w:t>Цена за единицу товара, работы, услуги (</w:t>
            </w:r>
            <w:r w:rsidR="000D1165" w:rsidRPr="00F041CD">
              <w:rPr>
                <w:b/>
                <w:bCs/>
                <w:color w:val="000000" w:themeColor="text1"/>
              </w:rPr>
              <w:t>Единич</w:t>
            </w:r>
            <w:r w:rsidR="0026190D" w:rsidRPr="00F041CD">
              <w:rPr>
                <w:b/>
                <w:bCs/>
                <w:color w:val="000000" w:themeColor="text1"/>
              </w:rPr>
              <w:t xml:space="preserve">ная расценка*, </w:t>
            </w:r>
            <w:proofErr w:type="spellStart"/>
            <w:proofErr w:type="gramStart"/>
            <w:r w:rsidR="0026190D" w:rsidRPr="00F041CD">
              <w:rPr>
                <w:b/>
                <w:bCs/>
                <w:color w:val="000000" w:themeColor="text1"/>
              </w:rPr>
              <w:t>тыс.руб</w:t>
            </w:r>
            <w:proofErr w:type="spellEnd"/>
            <w:proofErr w:type="gramEnd"/>
            <w:r w:rsidR="0026190D" w:rsidRPr="00F041CD">
              <w:rPr>
                <w:b/>
                <w:bCs/>
                <w:color w:val="000000" w:themeColor="text1"/>
              </w:rPr>
              <w:t>/шт.</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proofErr w:type="spellStart"/>
            <w:r w:rsidRPr="00F041CD">
              <w:rPr>
                <w:b/>
                <w:bCs/>
                <w:color w:val="000000" w:themeColor="text1"/>
              </w:rPr>
              <w:t>ЗиП</w:t>
            </w:r>
            <w:proofErr w:type="spellEnd"/>
            <w:r w:rsidRPr="00F041CD">
              <w:rPr>
                <w:b/>
                <w:bCs/>
                <w:color w:val="000000" w:themeColor="text1"/>
              </w:rPr>
              <w:t xml:space="preserve"> (</w:t>
            </w:r>
            <w:r w:rsidRPr="00F041CD">
              <w:rPr>
                <w:color w:val="000000" w:themeColor="text1"/>
              </w:rPr>
              <w:t xml:space="preserve">не более 3% </w:t>
            </w:r>
            <w:r w:rsidRPr="00F041CD">
              <w:rPr>
                <w:color w:val="000000" w:themeColor="text1"/>
              </w:rPr>
              <w:br/>
              <w:t>от планового кол-ва оборудования по ст. А</w:t>
            </w:r>
            <w:r w:rsidRPr="00F041CD">
              <w:rPr>
                <w:b/>
                <w:bCs/>
                <w:color w:val="000000" w:themeColor="text1"/>
              </w:rPr>
              <w:t xml:space="preserve">), </w:t>
            </w:r>
            <w:r w:rsidRPr="00F041CD">
              <w:rPr>
                <w:b/>
                <w:bCs/>
                <w:color w:val="000000" w:themeColor="text1"/>
              </w:rPr>
              <w:br/>
              <w:t>тыс. руб.</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Страхование</w:t>
            </w:r>
            <w:r w:rsidRPr="00F041CD">
              <w:rPr>
                <w:color w:val="000000" w:themeColor="text1"/>
              </w:rPr>
              <w:t xml:space="preserve"> </w:t>
            </w:r>
            <w:r w:rsidRPr="00F041CD">
              <w:rPr>
                <w:color w:val="000000" w:themeColor="text1"/>
              </w:rPr>
              <w:br/>
            </w:r>
            <w:r w:rsidRPr="00F041CD">
              <w:rPr>
                <w:b/>
                <w:bCs/>
                <w:color w:val="000000" w:themeColor="text1"/>
              </w:rPr>
              <w:t>(</w:t>
            </w:r>
            <w:r w:rsidRPr="00F041CD">
              <w:rPr>
                <w:color w:val="000000" w:themeColor="text1"/>
              </w:rPr>
              <w:t xml:space="preserve">не более 1%  </w:t>
            </w:r>
            <w:r w:rsidRPr="00F041CD">
              <w:rPr>
                <w:color w:val="000000" w:themeColor="text1"/>
              </w:rPr>
              <w:br/>
              <w:t xml:space="preserve">от суммы </w:t>
            </w:r>
            <w:r w:rsidRPr="00F041CD">
              <w:rPr>
                <w:color w:val="000000" w:themeColor="text1"/>
              </w:rPr>
              <w:br/>
              <w:t>по ст. А и Б</w:t>
            </w:r>
            <w:r w:rsidRPr="00F041CD">
              <w:rPr>
                <w:b/>
                <w:bCs/>
                <w:color w:val="000000" w:themeColor="text1"/>
              </w:rPr>
              <w:t>), тыс. руб.</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Непредвиденные расходы (</w:t>
            </w:r>
            <w:r w:rsidRPr="00F041CD">
              <w:rPr>
                <w:color w:val="000000" w:themeColor="text1"/>
              </w:rPr>
              <w:t>не более 3</w:t>
            </w:r>
            <w:proofErr w:type="gramStart"/>
            <w:r w:rsidRPr="00F041CD">
              <w:rPr>
                <w:color w:val="000000" w:themeColor="text1"/>
              </w:rPr>
              <w:t>%  от</w:t>
            </w:r>
            <w:proofErr w:type="gramEnd"/>
            <w:r w:rsidRPr="00F041CD">
              <w:rPr>
                <w:color w:val="000000" w:themeColor="text1"/>
              </w:rPr>
              <w:t xml:space="preserve"> суммы </w:t>
            </w:r>
            <w:r w:rsidRPr="00F041CD">
              <w:rPr>
                <w:color w:val="000000" w:themeColor="text1"/>
              </w:rPr>
              <w:br/>
              <w:t>по ст. А и Б</w:t>
            </w:r>
            <w:r w:rsidRPr="00F041CD">
              <w:rPr>
                <w:b/>
                <w:bCs/>
                <w:color w:val="000000" w:themeColor="text1"/>
              </w:rPr>
              <w:t xml:space="preserve">), </w:t>
            </w:r>
            <w:r w:rsidRPr="00F041CD">
              <w:rPr>
                <w:b/>
                <w:bCs/>
                <w:color w:val="000000" w:themeColor="text1"/>
              </w:rPr>
              <w:br/>
              <w:t>тыс. руб.</w:t>
            </w:r>
          </w:p>
        </w:tc>
        <w:tc>
          <w:tcPr>
            <w:tcW w:w="3740" w:type="dxa"/>
            <w:gridSpan w:val="3"/>
            <w:tcBorders>
              <w:top w:val="single" w:sz="4" w:space="0" w:color="auto"/>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Критерии ограничения</w:t>
            </w:r>
            <w:r w:rsidRPr="00F041CD">
              <w:rPr>
                <w:b/>
                <w:bCs/>
                <w:color w:val="000000" w:themeColor="text1"/>
              </w:rPr>
              <w:br/>
              <w:t>общей стоимости проекта, тыс. руб.</w:t>
            </w:r>
          </w:p>
        </w:tc>
      </w:tr>
      <w:tr w:rsidR="008F0670" w:rsidRPr="00F041CD" w:rsidTr="00DA7E9A">
        <w:trPr>
          <w:trHeight w:val="900"/>
        </w:trPr>
        <w:tc>
          <w:tcPr>
            <w:tcW w:w="636"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3409"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xml:space="preserve">Суммирование </w:t>
            </w:r>
            <w:r w:rsidRPr="00F041CD">
              <w:rPr>
                <w:b/>
                <w:bCs/>
                <w:color w:val="000000" w:themeColor="text1"/>
              </w:rPr>
              <w:br/>
              <w:t>по столбцам</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Ед. расценка по УНЦ / лимиты</w:t>
            </w:r>
          </w:p>
        </w:tc>
        <w:tc>
          <w:tcPr>
            <w:tcW w:w="113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xml:space="preserve">Номер расценки </w:t>
            </w:r>
            <w:r w:rsidRPr="00F041CD">
              <w:rPr>
                <w:b/>
                <w:bCs/>
                <w:color w:val="000000" w:themeColor="text1"/>
              </w:rPr>
              <w:br/>
              <w:t>по УНЦ</w:t>
            </w:r>
          </w:p>
        </w:tc>
      </w:tr>
      <w:tr w:rsidR="008F0670" w:rsidRPr="00F041CD" w:rsidTr="00DA7E9A">
        <w:trPr>
          <w:trHeight w:val="915"/>
        </w:trPr>
        <w:tc>
          <w:tcPr>
            <w:tcW w:w="636"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xml:space="preserve">Критерии формирования удельной </w:t>
            </w:r>
            <w:proofErr w:type="gramStart"/>
            <w:r w:rsidRPr="00F041CD">
              <w:rPr>
                <w:color w:val="000000" w:themeColor="text1"/>
              </w:rPr>
              <w:t>стоимости  и</w:t>
            </w:r>
            <w:proofErr w:type="gramEnd"/>
            <w:r w:rsidRPr="00F041CD">
              <w:rPr>
                <w:color w:val="000000" w:themeColor="text1"/>
              </w:rPr>
              <w:t xml:space="preserve"> предельные величины</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3%</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3%</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xml:space="preserve">Д= А+Б+В+Г; </w:t>
            </w:r>
            <w:r w:rsidRPr="00F041CD">
              <w:rPr>
                <w:color w:val="000000" w:themeColor="text1"/>
              </w:rPr>
              <w:br/>
              <w:t xml:space="preserve">ст. Д </w:t>
            </w:r>
            <w:proofErr w:type="gramStart"/>
            <w:r w:rsidRPr="00F041CD">
              <w:rPr>
                <w:color w:val="000000" w:themeColor="text1"/>
              </w:rPr>
              <w:t>≤  ст.</w:t>
            </w:r>
            <w:proofErr w:type="gramEnd"/>
            <w:r w:rsidRPr="00F041CD">
              <w:rPr>
                <w:color w:val="000000" w:themeColor="text1"/>
              </w:rPr>
              <w:t xml:space="preserve"> Е</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xml:space="preserve">Приказ </w:t>
            </w:r>
            <w:r w:rsidRPr="00F041CD">
              <w:rPr>
                <w:color w:val="000000" w:themeColor="text1"/>
              </w:rPr>
              <w:br/>
              <w:t>Минэнерго России</w:t>
            </w:r>
            <w:r w:rsidRPr="00F041CD">
              <w:rPr>
                <w:color w:val="000000" w:themeColor="text1"/>
              </w:rPr>
              <w:br/>
              <w:t>от 17.01.2019 №10</w:t>
            </w:r>
          </w:p>
        </w:tc>
        <w:tc>
          <w:tcPr>
            <w:tcW w:w="113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xml:space="preserve">Приказ </w:t>
            </w:r>
            <w:r w:rsidRPr="00F041CD">
              <w:rPr>
                <w:color w:val="000000" w:themeColor="text1"/>
              </w:rPr>
              <w:br/>
              <w:t>Минэнерго России</w:t>
            </w:r>
            <w:r w:rsidRPr="00F041CD">
              <w:rPr>
                <w:color w:val="000000" w:themeColor="text1"/>
              </w:rPr>
              <w:br/>
              <w:t>от 17.01.2019 №10</w:t>
            </w:r>
          </w:p>
        </w:tc>
      </w:tr>
      <w:tr w:rsidR="008F0670" w:rsidRPr="00F041CD" w:rsidTr="00DA7E9A">
        <w:trPr>
          <w:trHeight w:val="300"/>
        </w:trPr>
        <w:tc>
          <w:tcPr>
            <w:tcW w:w="636" w:type="dxa"/>
            <w:vMerge/>
            <w:tcBorders>
              <w:top w:val="single" w:sz="4" w:space="0" w:color="auto"/>
              <w:left w:val="single" w:sz="4" w:space="0" w:color="auto"/>
              <w:bottom w:val="single" w:sz="4" w:space="0" w:color="auto"/>
              <w:right w:val="single" w:sz="4" w:space="0" w:color="auto"/>
            </w:tcBorders>
            <w:vAlign w:val="center"/>
            <w:hideMark/>
          </w:tcPr>
          <w:p w:rsidR="0026190D" w:rsidRPr="00F041CD" w:rsidRDefault="0026190D" w:rsidP="0026190D">
            <w:pPr>
              <w:widowControl/>
              <w:autoSpaceDE/>
              <w:autoSpaceDN/>
              <w:adjustRightInd/>
              <w:rPr>
                <w:b/>
                <w:bCs/>
                <w:color w:val="000000" w:themeColor="text1"/>
              </w:rPr>
            </w:pPr>
          </w:p>
        </w:tc>
        <w:tc>
          <w:tcPr>
            <w:tcW w:w="6023" w:type="dxa"/>
            <w:gridSpan w:val="3"/>
            <w:tcBorders>
              <w:top w:val="single" w:sz="4" w:space="0" w:color="auto"/>
              <w:left w:val="nil"/>
              <w:bottom w:val="single" w:sz="4" w:space="0" w:color="auto"/>
              <w:right w:val="nil"/>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A</w:t>
            </w:r>
          </w:p>
        </w:tc>
        <w:tc>
          <w:tcPr>
            <w:tcW w:w="1330"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Б</w:t>
            </w:r>
          </w:p>
        </w:tc>
        <w:tc>
          <w:tcPr>
            <w:tcW w:w="1319"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В</w:t>
            </w:r>
          </w:p>
        </w:tc>
        <w:tc>
          <w:tcPr>
            <w:tcW w:w="1663"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Г</w:t>
            </w:r>
          </w:p>
        </w:tc>
        <w:tc>
          <w:tcPr>
            <w:tcW w:w="1496"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Д</w:t>
            </w:r>
          </w:p>
        </w:tc>
        <w:tc>
          <w:tcPr>
            <w:tcW w:w="1111"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Е</w:t>
            </w:r>
          </w:p>
        </w:tc>
        <w:tc>
          <w:tcPr>
            <w:tcW w:w="1133"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Ё</w:t>
            </w:r>
          </w:p>
        </w:tc>
      </w:tr>
      <w:tr w:rsidR="008F0670" w:rsidRPr="00F041CD" w:rsidTr="00DA7E9A">
        <w:trPr>
          <w:trHeight w:val="6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1**</w:t>
            </w:r>
          </w:p>
        </w:tc>
        <w:tc>
          <w:tcPr>
            <w:tcW w:w="3409"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Оборудование, материалы, работы и расходы на одну точку учета в т.ч.:</w:t>
            </w:r>
          </w:p>
        </w:tc>
        <w:tc>
          <w:tcPr>
            <w:tcW w:w="1392"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w:t>
            </w:r>
          </w:p>
        </w:tc>
        <w:tc>
          <w:tcPr>
            <w:tcW w:w="1222"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w:t>
            </w:r>
          </w:p>
        </w:tc>
        <w:tc>
          <w:tcPr>
            <w:tcW w:w="1330"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319"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663"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496"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p>
        </w:tc>
      </w:tr>
      <w:tr w:rsidR="008F0670" w:rsidRPr="00F041CD" w:rsidTr="00DA7E9A">
        <w:trPr>
          <w:trHeight w:val="6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1.1.</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45"/>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1.1.1.</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45"/>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1.1.2.</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45"/>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57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1.2.</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1.3.</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1.4.</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3409" w:type="dxa"/>
            <w:tcBorders>
              <w:top w:val="nil"/>
              <w:left w:val="nil"/>
              <w:bottom w:val="single" w:sz="4" w:space="0" w:color="auto"/>
              <w:right w:val="single" w:sz="4" w:space="0" w:color="auto"/>
            </w:tcBorders>
            <w:shd w:val="clear" w:color="auto" w:fill="auto"/>
            <w:vAlign w:val="center"/>
            <w:hideMark/>
          </w:tcPr>
          <w:p w:rsidR="0026190D" w:rsidRPr="00F041CD" w:rsidRDefault="00042E40" w:rsidP="0026190D">
            <w:pPr>
              <w:widowControl/>
              <w:autoSpaceDE/>
              <w:autoSpaceDN/>
              <w:adjustRightInd/>
              <w:rPr>
                <w:color w:val="000000" w:themeColor="text1"/>
              </w:rPr>
            </w:pPr>
            <w:r w:rsidRPr="00F041CD">
              <w:rPr>
                <w:color w:val="000000" w:themeColor="text1"/>
              </w:rPr>
              <w:t>…</w:t>
            </w:r>
          </w:p>
        </w:tc>
        <w:tc>
          <w:tcPr>
            <w:tcW w:w="139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330"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319"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663"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11" w:type="dxa"/>
            <w:tcBorders>
              <w:top w:val="nil"/>
              <w:left w:val="nil"/>
              <w:bottom w:val="single" w:sz="4" w:space="0" w:color="auto"/>
              <w:right w:val="single" w:sz="4" w:space="0" w:color="auto"/>
            </w:tcBorders>
            <w:shd w:val="clear" w:color="auto" w:fill="auto"/>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645"/>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lastRenderedPageBreak/>
              <w:t>2</w:t>
            </w:r>
          </w:p>
        </w:tc>
        <w:tc>
          <w:tcPr>
            <w:tcW w:w="3409"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Затраты на ППО и ПР</w:t>
            </w:r>
          </w:p>
        </w:tc>
        <w:tc>
          <w:tcPr>
            <w:tcW w:w="139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 </w:t>
            </w:r>
          </w:p>
        </w:tc>
        <w:tc>
          <w:tcPr>
            <w:tcW w:w="122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0,00</w:t>
            </w:r>
          </w:p>
        </w:tc>
        <w:tc>
          <w:tcPr>
            <w:tcW w:w="4312" w:type="dxa"/>
            <w:gridSpan w:val="3"/>
            <w:tcBorders>
              <w:top w:val="single" w:sz="4" w:space="0" w:color="auto"/>
              <w:left w:val="nil"/>
              <w:bottom w:val="single" w:sz="4" w:space="0" w:color="auto"/>
              <w:right w:val="nil"/>
            </w:tcBorders>
            <w:shd w:val="clear" w:color="000000" w:fill="D9D9D9"/>
            <w:vAlign w:val="center"/>
            <w:hideMark/>
          </w:tcPr>
          <w:p w:rsidR="0026190D" w:rsidRPr="00F041CD" w:rsidRDefault="0026190D" w:rsidP="0026190D">
            <w:pPr>
              <w:widowControl/>
              <w:autoSpaceDE/>
              <w:autoSpaceDN/>
              <w:adjustRightInd/>
              <w:rPr>
                <w:b/>
                <w:bCs/>
                <w:i/>
                <w:iCs/>
                <w:color w:val="000000" w:themeColor="text1"/>
              </w:rPr>
            </w:pPr>
            <w:r w:rsidRPr="00F041CD">
              <w:rPr>
                <w:b/>
                <w:bCs/>
                <w:i/>
                <w:iCs/>
                <w:color w:val="000000" w:themeColor="text1"/>
              </w:rPr>
              <w:t>предельные затраты не выше лимитов из таблицы П6 по УНЦ от общих затрат по п.1 в столбце Д</w:t>
            </w:r>
          </w:p>
        </w:tc>
        <w:tc>
          <w:tcPr>
            <w:tcW w:w="1496" w:type="dxa"/>
            <w:tcBorders>
              <w:top w:val="nil"/>
              <w:left w:val="single" w:sz="4" w:space="0" w:color="auto"/>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33" w:type="dxa"/>
            <w:tcBorders>
              <w:top w:val="nil"/>
              <w:left w:val="nil"/>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26190D" w:rsidRPr="00F041CD" w:rsidTr="00DA7E9A">
        <w:trPr>
          <w:trHeight w:val="225"/>
        </w:trPr>
        <w:tc>
          <w:tcPr>
            <w:tcW w:w="14711" w:type="dxa"/>
            <w:gridSpan w:val="10"/>
            <w:tcBorders>
              <w:top w:val="single" w:sz="4" w:space="0" w:color="auto"/>
              <w:left w:val="single" w:sz="4" w:space="0" w:color="auto"/>
              <w:bottom w:val="single" w:sz="4" w:space="0" w:color="auto"/>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615"/>
        </w:trPr>
        <w:tc>
          <w:tcPr>
            <w:tcW w:w="63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3</w:t>
            </w:r>
          </w:p>
        </w:tc>
        <w:tc>
          <w:tcPr>
            <w:tcW w:w="3409"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Прибыль подрядной организации</w:t>
            </w:r>
          </w:p>
        </w:tc>
        <w:tc>
          <w:tcPr>
            <w:tcW w:w="1392"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 </w:t>
            </w:r>
          </w:p>
        </w:tc>
        <w:tc>
          <w:tcPr>
            <w:tcW w:w="1222"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p>
        </w:tc>
        <w:tc>
          <w:tcPr>
            <w:tcW w:w="4312" w:type="dxa"/>
            <w:gridSpan w:val="3"/>
            <w:tcBorders>
              <w:top w:val="single" w:sz="4" w:space="0" w:color="auto"/>
              <w:left w:val="single" w:sz="4" w:space="0" w:color="auto"/>
              <w:bottom w:val="single" w:sz="4" w:space="0" w:color="auto"/>
              <w:right w:val="nil"/>
            </w:tcBorders>
            <w:shd w:val="clear" w:color="000000" w:fill="D9D9D9"/>
            <w:vAlign w:val="center"/>
            <w:hideMark/>
          </w:tcPr>
          <w:p w:rsidR="0026190D" w:rsidRPr="00F041CD" w:rsidRDefault="0026190D" w:rsidP="0026190D">
            <w:pPr>
              <w:widowControl/>
              <w:autoSpaceDE/>
              <w:autoSpaceDN/>
              <w:adjustRightInd/>
              <w:rPr>
                <w:b/>
                <w:bCs/>
                <w:i/>
                <w:iCs/>
                <w:color w:val="000000" w:themeColor="text1"/>
              </w:rPr>
            </w:pPr>
            <w:r w:rsidRPr="00F041CD">
              <w:rPr>
                <w:b/>
                <w:bCs/>
                <w:i/>
                <w:iCs/>
                <w:color w:val="000000" w:themeColor="text1"/>
              </w:rPr>
              <w:t xml:space="preserve">должна составлять не более 10 % от общих затрат по проекту (п.1 по столбцу Д + </w:t>
            </w:r>
            <w:proofErr w:type="gramStart"/>
            <w:r w:rsidRPr="00F041CD">
              <w:rPr>
                <w:b/>
                <w:bCs/>
                <w:i/>
                <w:iCs/>
                <w:color w:val="000000" w:themeColor="text1"/>
              </w:rPr>
              <w:t>п.2)*</w:t>
            </w:r>
            <w:proofErr w:type="gramEnd"/>
            <w:r w:rsidRPr="00F041CD">
              <w:rPr>
                <w:b/>
                <w:bCs/>
                <w:i/>
                <w:iCs/>
                <w:color w:val="000000" w:themeColor="text1"/>
              </w:rPr>
              <w:t>**</w:t>
            </w:r>
          </w:p>
        </w:tc>
        <w:tc>
          <w:tcPr>
            <w:tcW w:w="14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33" w:type="dxa"/>
            <w:tcBorders>
              <w:top w:val="single" w:sz="4" w:space="0" w:color="auto"/>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r>
      <w:tr w:rsidR="008F0670" w:rsidRPr="00F041CD" w:rsidTr="00DA7E9A">
        <w:trPr>
          <w:trHeight w:val="1230"/>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4</w:t>
            </w:r>
          </w:p>
        </w:tc>
        <w:tc>
          <w:tcPr>
            <w:tcW w:w="3409"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Выплаты процентов за использование заемных средств</w:t>
            </w:r>
          </w:p>
        </w:tc>
        <w:tc>
          <w:tcPr>
            <w:tcW w:w="139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 </w:t>
            </w:r>
          </w:p>
        </w:tc>
        <w:tc>
          <w:tcPr>
            <w:tcW w:w="122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p>
        </w:tc>
        <w:tc>
          <w:tcPr>
            <w:tcW w:w="4312" w:type="dxa"/>
            <w:gridSpan w:val="3"/>
            <w:tcBorders>
              <w:top w:val="single" w:sz="4" w:space="0" w:color="auto"/>
              <w:left w:val="single" w:sz="4" w:space="0" w:color="auto"/>
              <w:bottom w:val="single" w:sz="4" w:space="0" w:color="auto"/>
              <w:right w:val="nil"/>
            </w:tcBorders>
            <w:shd w:val="clear" w:color="000000" w:fill="D9D9D9"/>
            <w:vAlign w:val="center"/>
            <w:hideMark/>
          </w:tcPr>
          <w:p w:rsidR="0026190D" w:rsidRPr="00F041CD" w:rsidRDefault="0026190D" w:rsidP="0026190D">
            <w:pPr>
              <w:widowControl/>
              <w:autoSpaceDE/>
              <w:autoSpaceDN/>
              <w:adjustRightInd/>
              <w:rPr>
                <w:b/>
                <w:bCs/>
                <w:i/>
                <w:iCs/>
                <w:color w:val="000000" w:themeColor="text1"/>
              </w:rPr>
            </w:pPr>
            <w:r w:rsidRPr="00F041CD">
              <w:rPr>
                <w:b/>
                <w:bCs/>
                <w:i/>
                <w:iCs/>
                <w:color w:val="000000" w:themeColor="text1"/>
              </w:rPr>
              <w:t>определяются из расчета займа на период фазы строительства и фазы расчетов по договору, но не более пяти лет, и процентной ставкой не выше ставок кредитования для ДО ПАО «Россети», увеличенных на 2%</w:t>
            </w:r>
          </w:p>
        </w:tc>
        <w:tc>
          <w:tcPr>
            <w:tcW w:w="1496" w:type="dxa"/>
            <w:tcBorders>
              <w:top w:val="nil"/>
              <w:left w:val="single" w:sz="4" w:space="0" w:color="auto"/>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33"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r>
      <w:tr w:rsidR="008F0670" w:rsidRPr="00F041CD" w:rsidTr="00DA7E9A">
        <w:trPr>
          <w:trHeight w:val="915"/>
        </w:trPr>
        <w:tc>
          <w:tcPr>
            <w:tcW w:w="636" w:type="dxa"/>
            <w:tcBorders>
              <w:top w:val="nil"/>
              <w:left w:val="single" w:sz="4" w:space="0" w:color="auto"/>
              <w:bottom w:val="single" w:sz="4" w:space="0" w:color="auto"/>
              <w:right w:val="single" w:sz="4" w:space="0" w:color="auto"/>
            </w:tcBorders>
            <w:shd w:val="clear" w:color="000000" w:fill="D9D9D9"/>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5</w:t>
            </w:r>
          </w:p>
        </w:tc>
        <w:tc>
          <w:tcPr>
            <w:tcW w:w="3409"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Расходы на эксплуатацию оборудования на период действия договора (при осуществлении эксплуатации силами подрядной организации)</w:t>
            </w:r>
          </w:p>
        </w:tc>
        <w:tc>
          <w:tcPr>
            <w:tcW w:w="139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 </w:t>
            </w:r>
          </w:p>
        </w:tc>
        <w:tc>
          <w:tcPr>
            <w:tcW w:w="1222"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b/>
                <w:bCs/>
                <w:color w:val="000000" w:themeColor="text1"/>
              </w:rPr>
            </w:pPr>
            <w:r w:rsidRPr="00F041CD">
              <w:rPr>
                <w:b/>
                <w:bCs/>
                <w:color w:val="000000" w:themeColor="text1"/>
              </w:rPr>
              <w:t> </w:t>
            </w:r>
          </w:p>
        </w:tc>
        <w:tc>
          <w:tcPr>
            <w:tcW w:w="4312" w:type="dxa"/>
            <w:gridSpan w:val="3"/>
            <w:tcBorders>
              <w:top w:val="single" w:sz="4" w:space="0" w:color="auto"/>
              <w:left w:val="single" w:sz="4" w:space="0" w:color="auto"/>
              <w:bottom w:val="single" w:sz="4" w:space="0" w:color="auto"/>
              <w:right w:val="nil"/>
            </w:tcBorders>
            <w:shd w:val="clear" w:color="000000" w:fill="D9D9D9"/>
            <w:vAlign w:val="center"/>
            <w:hideMark/>
          </w:tcPr>
          <w:p w:rsidR="0026190D" w:rsidRPr="00F041CD" w:rsidRDefault="0026190D" w:rsidP="0026190D">
            <w:pPr>
              <w:widowControl/>
              <w:autoSpaceDE/>
              <w:autoSpaceDN/>
              <w:adjustRightInd/>
              <w:rPr>
                <w:b/>
                <w:bCs/>
                <w:i/>
                <w:iCs/>
                <w:color w:val="000000" w:themeColor="text1"/>
              </w:rPr>
            </w:pPr>
            <w:r w:rsidRPr="00F041CD">
              <w:rPr>
                <w:b/>
                <w:bCs/>
                <w:i/>
                <w:iCs/>
                <w:color w:val="000000" w:themeColor="text1"/>
              </w:rPr>
              <w:t xml:space="preserve">дополнительные расходы определяются сметными расчетами </w:t>
            </w:r>
          </w:p>
        </w:tc>
        <w:tc>
          <w:tcPr>
            <w:tcW w:w="1496" w:type="dxa"/>
            <w:tcBorders>
              <w:top w:val="nil"/>
              <w:left w:val="single" w:sz="4" w:space="0" w:color="auto"/>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000000" w:fill="D9D9D9"/>
            <w:vAlign w:val="center"/>
            <w:hideMark/>
          </w:tcPr>
          <w:p w:rsidR="0026190D" w:rsidRPr="00F041CD" w:rsidRDefault="0026190D" w:rsidP="0026190D">
            <w:pPr>
              <w:widowControl/>
              <w:autoSpaceDE/>
              <w:autoSpaceDN/>
              <w:adjustRightInd/>
              <w:rPr>
                <w:color w:val="000000" w:themeColor="text1"/>
              </w:rPr>
            </w:pPr>
            <w:r w:rsidRPr="00F041CD">
              <w:rPr>
                <w:color w:val="000000" w:themeColor="text1"/>
              </w:rPr>
              <w:t> </w:t>
            </w:r>
          </w:p>
        </w:tc>
      </w:tr>
      <w:tr w:rsidR="008F0670" w:rsidRPr="00F041CD" w:rsidTr="00DA7E9A">
        <w:trPr>
          <w:trHeight w:val="405"/>
        </w:trPr>
        <w:tc>
          <w:tcPr>
            <w:tcW w:w="404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ИТОГО по договору (лоту):</w:t>
            </w:r>
          </w:p>
        </w:tc>
        <w:tc>
          <w:tcPr>
            <w:tcW w:w="1392"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222"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4312" w:type="dxa"/>
            <w:gridSpan w:val="3"/>
            <w:tcBorders>
              <w:top w:val="single" w:sz="4" w:space="0" w:color="auto"/>
              <w:left w:val="single" w:sz="4" w:space="0" w:color="auto"/>
              <w:bottom w:val="single" w:sz="4" w:space="0" w:color="auto"/>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496" w:type="dxa"/>
            <w:tcBorders>
              <w:top w:val="nil"/>
              <w:left w:val="single" w:sz="4" w:space="0" w:color="auto"/>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b/>
                <w:bCs/>
                <w:color w:val="000000" w:themeColor="text1"/>
              </w:rPr>
            </w:pPr>
            <w:r w:rsidRPr="00F041CD">
              <w:rPr>
                <w:b/>
                <w:bCs/>
                <w:color w:val="000000" w:themeColor="text1"/>
              </w:rPr>
              <w:t> </w:t>
            </w:r>
          </w:p>
        </w:tc>
        <w:tc>
          <w:tcPr>
            <w:tcW w:w="1111"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c>
          <w:tcPr>
            <w:tcW w:w="1133" w:type="dxa"/>
            <w:tcBorders>
              <w:top w:val="nil"/>
              <w:left w:val="nil"/>
              <w:bottom w:val="single" w:sz="4" w:space="0" w:color="auto"/>
              <w:right w:val="single" w:sz="4" w:space="0" w:color="auto"/>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r w:rsidRPr="00F041CD">
              <w:rPr>
                <w:color w:val="000000" w:themeColor="text1"/>
              </w:rPr>
              <w:t> </w:t>
            </w:r>
          </w:p>
        </w:tc>
      </w:tr>
      <w:tr w:rsidR="008F0670" w:rsidRPr="00F041CD" w:rsidTr="00DA7E9A">
        <w:trPr>
          <w:trHeight w:val="330"/>
        </w:trPr>
        <w:tc>
          <w:tcPr>
            <w:tcW w:w="636"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3409"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392"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222"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330"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319"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663"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496"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111"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c>
          <w:tcPr>
            <w:tcW w:w="1133" w:type="dxa"/>
            <w:tcBorders>
              <w:top w:val="nil"/>
              <w:left w:val="nil"/>
              <w:bottom w:val="nil"/>
              <w:right w:val="nil"/>
            </w:tcBorders>
            <w:shd w:val="clear" w:color="auto" w:fill="auto"/>
            <w:noWrap/>
            <w:vAlign w:val="center"/>
            <w:hideMark/>
          </w:tcPr>
          <w:p w:rsidR="0026190D" w:rsidRPr="00F041CD" w:rsidRDefault="0026190D" w:rsidP="0026190D">
            <w:pPr>
              <w:widowControl/>
              <w:autoSpaceDE/>
              <w:autoSpaceDN/>
              <w:adjustRightInd/>
              <w:jc w:val="center"/>
              <w:rPr>
                <w:color w:val="000000" w:themeColor="text1"/>
              </w:rPr>
            </w:pPr>
          </w:p>
        </w:tc>
      </w:tr>
      <w:tr w:rsidR="00DA7E9A" w:rsidRPr="00F041CD" w:rsidTr="00DA7E9A">
        <w:trPr>
          <w:trHeight w:val="585"/>
        </w:trPr>
        <w:tc>
          <w:tcPr>
            <w:tcW w:w="636" w:type="dxa"/>
            <w:tcBorders>
              <w:top w:val="nil"/>
              <w:left w:val="nil"/>
              <w:bottom w:val="nil"/>
              <w:right w:val="nil"/>
            </w:tcBorders>
            <w:shd w:val="clear" w:color="auto" w:fill="auto"/>
            <w:noWrap/>
            <w:vAlign w:val="center"/>
            <w:hideMark/>
          </w:tcPr>
          <w:p w:rsidR="00DA7E9A" w:rsidRPr="00F041CD" w:rsidRDefault="00DA7E9A" w:rsidP="0026190D">
            <w:pPr>
              <w:widowControl/>
              <w:autoSpaceDE/>
              <w:autoSpaceDN/>
              <w:adjustRightInd/>
              <w:jc w:val="center"/>
              <w:rPr>
                <w:color w:val="000000" w:themeColor="text1"/>
              </w:rPr>
            </w:pPr>
          </w:p>
        </w:tc>
        <w:tc>
          <w:tcPr>
            <w:tcW w:w="14075" w:type="dxa"/>
            <w:gridSpan w:val="9"/>
            <w:tcBorders>
              <w:top w:val="nil"/>
              <w:left w:val="nil"/>
              <w:bottom w:val="nil"/>
              <w:right w:val="nil"/>
            </w:tcBorders>
            <w:shd w:val="clear" w:color="auto" w:fill="auto"/>
            <w:vAlign w:val="bottom"/>
            <w:hideMark/>
          </w:tcPr>
          <w:p w:rsidR="00DA7E9A" w:rsidRPr="00F041CD" w:rsidRDefault="00DA7E9A" w:rsidP="00DA7E9A">
            <w:pPr>
              <w:widowControl/>
              <w:autoSpaceDE/>
              <w:autoSpaceDN/>
              <w:adjustRightInd/>
              <w:jc w:val="both"/>
              <w:rPr>
                <w:color w:val="000000" w:themeColor="text1"/>
              </w:rPr>
            </w:pPr>
            <w:r w:rsidRPr="00F041CD">
              <w:rPr>
                <w:color w:val="000000" w:themeColor="text1"/>
              </w:rPr>
              <w:t>* - единичная стоимость определяется методом определения цен по аналогам (на основании данных о стоимости строительства объектов-аналогов) или методом сопоставимых рыночных цен (анализа рынка);</w:t>
            </w:r>
          </w:p>
        </w:tc>
      </w:tr>
      <w:tr w:rsidR="00DA7E9A" w:rsidRPr="00F041CD" w:rsidTr="00DA7E9A">
        <w:trPr>
          <w:trHeight w:val="345"/>
        </w:trPr>
        <w:tc>
          <w:tcPr>
            <w:tcW w:w="636" w:type="dxa"/>
            <w:tcBorders>
              <w:top w:val="nil"/>
              <w:left w:val="nil"/>
              <w:bottom w:val="nil"/>
              <w:right w:val="nil"/>
            </w:tcBorders>
            <w:shd w:val="clear" w:color="auto" w:fill="auto"/>
            <w:noWrap/>
            <w:vAlign w:val="center"/>
            <w:hideMark/>
          </w:tcPr>
          <w:p w:rsidR="00DA7E9A" w:rsidRPr="00F041CD" w:rsidRDefault="00DA7E9A" w:rsidP="0026190D">
            <w:pPr>
              <w:widowControl/>
              <w:autoSpaceDE/>
              <w:autoSpaceDN/>
              <w:adjustRightInd/>
              <w:jc w:val="center"/>
              <w:rPr>
                <w:color w:val="000000" w:themeColor="text1"/>
              </w:rPr>
            </w:pPr>
          </w:p>
        </w:tc>
        <w:tc>
          <w:tcPr>
            <w:tcW w:w="14075" w:type="dxa"/>
            <w:gridSpan w:val="9"/>
            <w:tcBorders>
              <w:top w:val="nil"/>
              <w:left w:val="nil"/>
              <w:bottom w:val="nil"/>
              <w:right w:val="nil"/>
            </w:tcBorders>
            <w:shd w:val="clear" w:color="auto" w:fill="auto"/>
            <w:noWrap/>
            <w:vAlign w:val="bottom"/>
            <w:hideMark/>
          </w:tcPr>
          <w:p w:rsidR="00DA7E9A" w:rsidRPr="00F041CD" w:rsidRDefault="00DA7E9A" w:rsidP="00DA7E9A">
            <w:pPr>
              <w:widowControl/>
              <w:autoSpaceDE/>
              <w:autoSpaceDN/>
              <w:adjustRightInd/>
              <w:jc w:val="both"/>
              <w:rPr>
                <w:color w:val="000000" w:themeColor="text1"/>
              </w:rPr>
            </w:pPr>
            <w:r w:rsidRPr="00F041CD">
              <w:rPr>
                <w:color w:val="000000" w:themeColor="text1"/>
              </w:rPr>
              <w:t>** - затраты определяются проектно-сметным или комбинированными методами;</w:t>
            </w:r>
          </w:p>
        </w:tc>
      </w:tr>
      <w:tr w:rsidR="00DA7E9A" w:rsidRPr="00F041CD" w:rsidTr="00DA7E9A">
        <w:trPr>
          <w:trHeight w:val="315"/>
        </w:trPr>
        <w:tc>
          <w:tcPr>
            <w:tcW w:w="636" w:type="dxa"/>
            <w:tcBorders>
              <w:top w:val="nil"/>
              <w:left w:val="nil"/>
              <w:bottom w:val="nil"/>
              <w:right w:val="nil"/>
            </w:tcBorders>
            <w:shd w:val="clear" w:color="auto" w:fill="auto"/>
            <w:noWrap/>
            <w:vAlign w:val="center"/>
            <w:hideMark/>
          </w:tcPr>
          <w:p w:rsidR="00DA7E9A" w:rsidRPr="00F041CD" w:rsidRDefault="00DA7E9A" w:rsidP="0026190D">
            <w:pPr>
              <w:widowControl/>
              <w:autoSpaceDE/>
              <w:autoSpaceDN/>
              <w:adjustRightInd/>
              <w:jc w:val="center"/>
              <w:rPr>
                <w:color w:val="000000" w:themeColor="text1"/>
              </w:rPr>
            </w:pPr>
          </w:p>
        </w:tc>
        <w:tc>
          <w:tcPr>
            <w:tcW w:w="14075" w:type="dxa"/>
            <w:gridSpan w:val="9"/>
            <w:tcBorders>
              <w:top w:val="nil"/>
              <w:left w:val="nil"/>
              <w:bottom w:val="nil"/>
              <w:right w:val="nil"/>
            </w:tcBorders>
            <w:shd w:val="clear" w:color="auto" w:fill="auto"/>
            <w:noWrap/>
            <w:vAlign w:val="bottom"/>
            <w:hideMark/>
          </w:tcPr>
          <w:p w:rsidR="00DA7E9A" w:rsidRPr="00F041CD" w:rsidRDefault="00DA7E9A" w:rsidP="00DA7E9A">
            <w:pPr>
              <w:widowControl/>
              <w:autoSpaceDE/>
              <w:autoSpaceDN/>
              <w:adjustRightInd/>
              <w:jc w:val="both"/>
              <w:rPr>
                <w:color w:val="000000" w:themeColor="text1"/>
              </w:rPr>
            </w:pPr>
            <w:r w:rsidRPr="00F041CD">
              <w:rPr>
                <w:color w:val="000000" w:themeColor="text1"/>
              </w:rPr>
              <w:t xml:space="preserve">*** - НДС рассчитывается от суммы затрат всего по договору и прибыли </w:t>
            </w:r>
            <w:proofErr w:type="spellStart"/>
            <w:r w:rsidRPr="00F041CD">
              <w:rPr>
                <w:color w:val="000000" w:themeColor="text1"/>
              </w:rPr>
              <w:t>энергосервисной</w:t>
            </w:r>
            <w:proofErr w:type="spellEnd"/>
            <w:r w:rsidRPr="00F041CD">
              <w:rPr>
                <w:color w:val="000000" w:themeColor="text1"/>
              </w:rPr>
              <w:t xml:space="preserve"> компании (п.1 + п.2 + п.3)</w:t>
            </w:r>
          </w:p>
        </w:tc>
      </w:tr>
    </w:tbl>
    <w:p w:rsidR="008049A0" w:rsidRPr="00F041CD" w:rsidRDefault="008049A0" w:rsidP="008049A0">
      <w:pPr>
        <w:rPr>
          <w:b/>
          <w:color w:val="000000" w:themeColor="text1"/>
          <w:szCs w:val="24"/>
        </w:rPr>
      </w:pP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 xml:space="preserve">Руководитель Инициатора закупки                                          </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Руководитель подразделения безопасности</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Исполнитель расчета</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ab/>
        <w:t>(подпись)</w:t>
      </w:r>
      <w:r w:rsidRPr="00F041CD">
        <w:rPr>
          <w:color w:val="000000" w:themeColor="text1"/>
          <w:sz w:val="24"/>
          <w:szCs w:val="24"/>
        </w:rPr>
        <w:tab/>
      </w:r>
      <w:r w:rsidRPr="00F041CD">
        <w:rPr>
          <w:color w:val="000000" w:themeColor="text1"/>
          <w:sz w:val="24"/>
          <w:szCs w:val="24"/>
        </w:rPr>
        <w:tab/>
        <w:t>(расшифровка)</w:t>
      </w:r>
    </w:p>
    <w:p w:rsidR="00F662C5" w:rsidRPr="00F041CD" w:rsidRDefault="00F662C5" w:rsidP="00F662C5">
      <w:pPr>
        <w:tabs>
          <w:tab w:val="left" w:pos="7965"/>
        </w:tabs>
        <w:ind w:left="142"/>
        <w:rPr>
          <w:color w:val="000000" w:themeColor="text1"/>
          <w:sz w:val="24"/>
          <w:szCs w:val="24"/>
        </w:rPr>
      </w:pPr>
      <w:r w:rsidRPr="00F041CD">
        <w:rPr>
          <w:color w:val="000000" w:themeColor="text1"/>
          <w:sz w:val="24"/>
          <w:szCs w:val="24"/>
        </w:rPr>
        <w:t>Дата расчета: [Указать дату]</w:t>
      </w:r>
    </w:p>
    <w:p w:rsidR="0026190D" w:rsidRPr="00F041CD" w:rsidRDefault="00F662C5" w:rsidP="00F662C5">
      <w:pPr>
        <w:rPr>
          <w:b/>
          <w:color w:val="000000" w:themeColor="text1"/>
          <w:szCs w:val="24"/>
        </w:rPr>
        <w:sectPr w:rsidR="0026190D" w:rsidRPr="00F041CD" w:rsidSect="00EE74EF">
          <w:pgSz w:w="16838" w:h="11905" w:orient="landscape"/>
          <w:pgMar w:top="992" w:right="1134" w:bottom="567" w:left="993" w:header="720" w:footer="720" w:gutter="0"/>
          <w:cols w:space="720"/>
          <w:noEndnote/>
        </w:sectPr>
      </w:pPr>
      <w:r w:rsidRPr="00F041CD">
        <w:rPr>
          <w:color w:val="000000" w:themeColor="text1"/>
          <w:sz w:val="24"/>
          <w:szCs w:val="24"/>
        </w:rPr>
        <w:tab/>
      </w:r>
    </w:p>
    <w:p w:rsidR="008049A0" w:rsidRPr="00F041CD" w:rsidRDefault="008049A0" w:rsidP="00F662C5">
      <w:pPr>
        <w:rPr>
          <w:b/>
          <w:color w:val="000000" w:themeColor="text1"/>
        </w:rPr>
      </w:pPr>
    </w:p>
    <w:p w:rsidR="008049A0" w:rsidRPr="00F041CD" w:rsidRDefault="008049A0" w:rsidP="008049A0">
      <w:pPr>
        <w:pStyle w:val="1"/>
        <w:spacing w:before="0"/>
        <w:jc w:val="center"/>
        <w:rPr>
          <w:rFonts w:ascii="Times New Roman" w:hAnsi="Times New Roman"/>
          <w:b/>
          <w:color w:val="000000" w:themeColor="text1"/>
          <w:sz w:val="24"/>
          <w:szCs w:val="24"/>
        </w:rPr>
      </w:pPr>
      <w:bookmarkStart w:id="129" w:name="_Toc175742348"/>
      <w:r w:rsidRPr="00F041CD">
        <w:rPr>
          <w:rFonts w:ascii="Times New Roman" w:hAnsi="Times New Roman"/>
          <w:b/>
          <w:color w:val="000000" w:themeColor="text1"/>
          <w:sz w:val="24"/>
          <w:szCs w:val="24"/>
        </w:rPr>
        <w:t xml:space="preserve">Приложение </w:t>
      </w:r>
      <w:r w:rsidR="0006255C" w:rsidRPr="00F041CD">
        <w:rPr>
          <w:rFonts w:ascii="Times New Roman" w:hAnsi="Times New Roman"/>
          <w:b/>
          <w:color w:val="000000" w:themeColor="text1"/>
          <w:sz w:val="24"/>
          <w:szCs w:val="24"/>
        </w:rPr>
        <w:t>2</w:t>
      </w:r>
      <w:bookmarkEnd w:id="129"/>
    </w:p>
    <w:p w:rsidR="008049A0" w:rsidRPr="00F041CD" w:rsidRDefault="008049A0" w:rsidP="00301D1C">
      <w:pPr>
        <w:rPr>
          <w:color w:val="000000" w:themeColor="text1"/>
        </w:rPr>
      </w:pPr>
    </w:p>
    <w:p w:rsidR="008049A0" w:rsidRPr="00F041CD" w:rsidRDefault="008049A0" w:rsidP="008049A0">
      <w:pPr>
        <w:pStyle w:val="1"/>
        <w:spacing w:before="0"/>
        <w:jc w:val="center"/>
        <w:rPr>
          <w:rFonts w:ascii="Times New Roman" w:hAnsi="Times New Roman"/>
          <w:b/>
          <w:color w:val="000000" w:themeColor="text1"/>
          <w:sz w:val="24"/>
          <w:szCs w:val="24"/>
        </w:rPr>
      </w:pPr>
      <w:bookmarkStart w:id="130" w:name="_Toc175742349"/>
      <w:r w:rsidRPr="00F041CD">
        <w:rPr>
          <w:rFonts w:ascii="Times New Roman" w:hAnsi="Times New Roman"/>
          <w:b/>
          <w:color w:val="000000" w:themeColor="text1"/>
          <w:sz w:val="24"/>
          <w:szCs w:val="24"/>
        </w:rPr>
        <w:t>Рекомендуемая форма запроса коммерческих предложений</w:t>
      </w:r>
      <w:bookmarkEnd w:id="130"/>
    </w:p>
    <w:p w:rsidR="008049A0" w:rsidRPr="00F041CD" w:rsidRDefault="008049A0" w:rsidP="008049A0">
      <w:pPr>
        <w:jc w:val="center"/>
        <w:rPr>
          <w:color w:val="000000" w:themeColor="text1"/>
          <w:szCs w:val="24"/>
        </w:rPr>
      </w:pPr>
    </w:p>
    <w:p w:rsidR="008049A0" w:rsidRPr="00F041CD" w:rsidRDefault="008049A0" w:rsidP="008049A0">
      <w:pPr>
        <w:jc w:val="right"/>
        <w:rPr>
          <w:noProof/>
          <w:color w:val="000000" w:themeColor="text1"/>
          <w:sz w:val="24"/>
          <w:szCs w:val="24"/>
        </w:rPr>
      </w:pPr>
      <w:r w:rsidRPr="00F041CD">
        <w:rPr>
          <w:color w:val="000000" w:themeColor="text1"/>
          <w:szCs w:val="24"/>
        </w:rPr>
        <w:tab/>
      </w:r>
      <w:r w:rsidRPr="00F041CD">
        <w:rPr>
          <w:noProof/>
          <w:color w:val="000000" w:themeColor="text1"/>
          <w:sz w:val="24"/>
          <w:szCs w:val="24"/>
        </w:rPr>
        <w:t>По списку рассылки</w:t>
      </w:r>
    </w:p>
    <w:p w:rsidR="008049A0" w:rsidRPr="00F041CD" w:rsidRDefault="008049A0" w:rsidP="008049A0">
      <w:pPr>
        <w:ind w:firstLine="567"/>
        <w:jc w:val="both"/>
        <w:rPr>
          <w:color w:val="000000" w:themeColor="text1"/>
          <w:sz w:val="24"/>
          <w:szCs w:val="24"/>
        </w:rPr>
      </w:pPr>
    </w:p>
    <w:p w:rsidR="008049A0" w:rsidRPr="00F041CD" w:rsidRDefault="008049A0" w:rsidP="008049A0">
      <w:pPr>
        <w:ind w:firstLine="567"/>
        <w:jc w:val="both"/>
        <w:rPr>
          <w:color w:val="000000" w:themeColor="text1"/>
          <w:sz w:val="24"/>
          <w:szCs w:val="24"/>
        </w:rPr>
      </w:pPr>
    </w:p>
    <w:p w:rsidR="008049A0" w:rsidRPr="00F041CD" w:rsidRDefault="008049A0" w:rsidP="008049A0">
      <w:pPr>
        <w:jc w:val="center"/>
        <w:rPr>
          <w:b/>
          <w:color w:val="000000" w:themeColor="text1"/>
          <w:sz w:val="24"/>
          <w:szCs w:val="24"/>
        </w:rPr>
      </w:pPr>
      <w:r w:rsidRPr="00F041CD">
        <w:rPr>
          <w:b/>
          <w:color w:val="000000" w:themeColor="text1"/>
          <w:sz w:val="24"/>
          <w:szCs w:val="24"/>
        </w:rPr>
        <w:t>Запрос коммерческого предложения</w:t>
      </w:r>
    </w:p>
    <w:p w:rsidR="008049A0" w:rsidRPr="00F041CD" w:rsidRDefault="008049A0" w:rsidP="008049A0">
      <w:pPr>
        <w:ind w:firstLine="567"/>
        <w:jc w:val="both"/>
        <w:rPr>
          <w:color w:val="000000" w:themeColor="text1"/>
          <w:sz w:val="24"/>
          <w:szCs w:val="24"/>
        </w:rPr>
      </w:pPr>
    </w:p>
    <w:p w:rsidR="008049A0" w:rsidRPr="00F041CD" w:rsidRDefault="008049A0" w:rsidP="008049A0">
      <w:pPr>
        <w:ind w:firstLine="567"/>
        <w:jc w:val="both"/>
        <w:rPr>
          <w:color w:val="000000" w:themeColor="text1"/>
          <w:sz w:val="24"/>
          <w:szCs w:val="24"/>
        </w:rPr>
      </w:pP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xml:space="preserve">Просим Вас направить до __.__.____ года в адрес </w:t>
      </w:r>
      <w:r w:rsidR="002A7F1B" w:rsidRPr="00F041CD">
        <w:rPr>
          <w:noProof/>
          <w:color w:val="000000" w:themeColor="text1"/>
          <w:sz w:val="24"/>
          <w:szCs w:val="24"/>
        </w:rPr>
        <w:t xml:space="preserve">АО «Россети Янтарь» </w:t>
      </w:r>
      <w:r w:rsidRPr="00F041CD">
        <w:rPr>
          <w:noProof/>
          <w:color w:val="000000" w:themeColor="text1"/>
          <w:sz w:val="24"/>
          <w:szCs w:val="24"/>
        </w:rPr>
        <w:t xml:space="preserve">(далее – Заказчик) коммерческое предложение на </w:t>
      </w:r>
      <w:r w:rsidRPr="00F041CD">
        <w:rPr>
          <w:i/>
          <w:noProof/>
          <w:color w:val="000000" w:themeColor="text1"/>
          <w:sz w:val="24"/>
          <w:szCs w:val="24"/>
        </w:rPr>
        <w:t>[поставку/выполнение работ/оказание услуг]</w:t>
      </w:r>
      <w:r w:rsidRPr="00F041CD">
        <w:rPr>
          <w:noProof/>
          <w:color w:val="000000" w:themeColor="text1"/>
          <w:sz w:val="24"/>
          <w:szCs w:val="24"/>
        </w:rPr>
        <w:t>, с учетом требований изложенных в техническом задании/спецификации на поставку (приложение 1).</w:t>
      </w:r>
    </w:p>
    <w:p w:rsidR="00282F8F"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При подготовке коммерческого предложения</w:t>
      </w:r>
      <w:r w:rsidR="007F0849" w:rsidRPr="00F041CD">
        <w:rPr>
          <w:noProof/>
          <w:color w:val="000000" w:themeColor="text1"/>
          <w:sz w:val="24"/>
          <w:szCs w:val="24"/>
        </w:rPr>
        <w:t xml:space="preserve"> </w:t>
      </w:r>
      <w:r w:rsidR="00282F8F" w:rsidRPr="00F041CD">
        <w:rPr>
          <w:noProof/>
          <w:color w:val="000000" w:themeColor="text1"/>
          <w:sz w:val="24"/>
          <w:szCs w:val="24"/>
        </w:rPr>
        <w:t>просим ук</w:t>
      </w:r>
      <w:r w:rsidR="007F0849" w:rsidRPr="00F041CD">
        <w:rPr>
          <w:noProof/>
          <w:color w:val="000000" w:themeColor="text1"/>
          <w:sz w:val="24"/>
          <w:szCs w:val="24"/>
        </w:rPr>
        <w:t>азывать дату исходящего письма,</w:t>
      </w:r>
      <w:r w:rsidR="00282F8F" w:rsidRPr="00F041CD">
        <w:rPr>
          <w:noProof/>
          <w:color w:val="000000" w:themeColor="text1"/>
          <w:sz w:val="24"/>
          <w:szCs w:val="24"/>
        </w:rPr>
        <w:t xml:space="preserve"> ИНН организации</w:t>
      </w:r>
      <w:r w:rsidR="009106C8" w:rsidRPr="00F041CD">
        <w:rPr>
          <w:noProof/>
          <w:color w:val="000000" w:themeColor="text1"/>
          <w:sz w:val="24"/>
          <w:szCs w:val="24"/>
        </w:rPr>
        <w:t xml:space="preserve"> (рекомендовано ставить печать организации)</w:t>
      </w:r>
      <w:r w:rsidRPr="00F041CD">
        <w:rPr>
          <w:noProof/>
          <w:color w:val="000000" w:themeColor="text1"/>
          <w:sz w:val="24"/>
          <w:szCs w:val="24"/>
        </w:rPr>
        <w:t>, в т.ч. при формировании цены предложения просим учитывать:</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плановый срок поставки/выполнения работ/оказания услуг: с ______ до ________.</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место поставки/выполнения работ/оказания услуг: _________________.</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xml:space="preserve">- </w:t>
      </w:r>
      <w:r w:rsidRPr="00F041CD">
        <w:rPr>
          <w:i/>
          <w:noProof/>
          <w:color w:val="000000" w:themeColor="text1"/>
          <w:sz w:val="24"/>
          <w:szCs w:val="24"/>
        </w:rPr>
        <w:t>[Указываются иные требования, влияющие на формирование конечной стоимости поставки/выполнения работ/оказания услуг]</w:t>
      </w:r>
      <w:r w:rsidRPr="00F041CD">
        <w:rPr>
          <w:noProof/>
          <w:color w:val="000000" w:themeColor="text1"/>
          <w:sz w:val="24"/>
          <w:szCs w:val="24"/>
        </w:rPr>
        <w:t>.</w:t>
      </w:r>
      <w:r w:rsidR="00A1752C" w:rsidRPr="00F041CD">
        <w:rPr>
          <w:noProof/>
          <w:color w:val="000000" w:themeColor="text1"/>
          <w:sz w:val="24"/>
          <w:szCs w:val="24"/>
        </w:rPr>
        <w:t xml:space="preserve"> </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xml:space="preserve">В стоимость также необходимо включить все расходы, связанные с </w:t>
      </w:r>
      <w:r w:rsidRPr="00F041CD">
        <w:rPr>
          <w:i/>
          <w:noProof/>
          <w:color w:val="000000" w:themeColor="text1"/>
          <w:sz w:val="24"/>
          <w:szCs w:val="24"/>
        </w:rPr>
        <w:t>поставкой/выполнением работ/оказанием услуг</w:t>
      </w:r>
      <w:r w:rsidRPr="00F041CD">
        <w:rPr>
          <w:noProof/>
          <w:color w:val="000000" w:themeColor="text1"/>
          <w:sz w:val="24"/>
          <w:szCs w:val="24"/>
        </w:rPr>
        <w:t>, налоги и другие возможные платежи.</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Настоящий запрос коммерческого предложения не является офертой, приглашением делать оферты, и не несет для Общества никаких правовых последствий.</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ab/>
        <w:t xml:space="preserve">Контактное лицо </w:t>
      </w:r>
      <w:r w:rsidRPr="00F041CD">
        <w:rPr>
          <w:i/>
          <w:noProof/>
          <w:color w:val="000000" w:themeColor="text1"/>
          <w:sz w:val="24"/>
          <w:szCs w:val="24"/>
        </w:rPr>
        <w:t>[Указывается ФИО, должность, рабочий телефон, адрес электронной почты.]</w:t>
      </w:r>
    </w:p>
    <w:p w:rsidR="008049A0" w:rsidRPr="00F041CD" w:rsidRDefault="008049A0" w:rsidP="008049A0">
      <w:pPr>
        <w:suppressAutoHyphens/>
        <w:jc w:val="both"/>
        <w:rPr>
          <w:noProof/>
          <w:color w:val="000000" w:themeColor="text1"/>
          <w:sz w:val="24"/>
          <w:szCs w:val="24"/>
        </w:rPr>
      </w:pPr>
    </w:p>
    <w:p w:rsidR="008049A0" w:rsidRPr="00F041CD" w:rsidRDefault="008049A0" w:rsidP="008049A0">
      <w:pPr>
        <w:suppressAutoHyphens/>
        <w:jc w:val="both"/>
        <w:rPr>
          <w:noProof/>
          <w:color w:val="000000" w:themeColor="text1"/>
          <w:sz w:val="24"/>
          <w:szCs w:val="24"/>
        </w:rPr>
      </w:pPr>
    </w:p>
    <w:tbl>
      <w:tblPr>
        <w:tblW w:w="0" w:type="auto"/>
        <w:tblInd w:w="108" w:type="dxa"/>
        <w:tblLook w:val="04A0" w:firstRow="1" w:lastRow="0" w:firstColumn="1" w:lastColumn="0" w:noHBand="0" w:noVBand="1"/>
      </w:tblPr>
      <w:tblGrid>
        <w:gridCol w:w="1843"/>
        <w:gridCol w:w="7618"/>
      </w:tblGrid>
      <w:tr w:rsidR="008049A0" w:rsidRPr="00F041CD" w:rsidTr="002A0097">
        <w:tc>
          <w:tcPr>
            <w:tcW w:w="1843" w:type="dxa"/>
          </w:tcPr>
          <w:p w:rsidR="008049A0" w:rsidRPr="00F041CD" w:rsidRDefault="008049A0" w:rsidP="002A0097">
            <w:pPr>
              <w:ind w:left="-108"/>
              <w:jc w:val="both"/>
              <w:rPr>
                <w:color w:val="000000" w:themeColor="text1"/>
                <w:sz w:val="24"/>
                <w:szCs w:val="24"/>
              </w:rPr>
            </w:pPr>
            <w:r w:rsidRPr="00F041CD">
              <w:rPr>
                <w:color w:val="000000" w:themeColor="text1"/>
                <w:sz w:val="24"/>
                <w:szCs w:val="24"/>
              </w:rPr>
              <w:t>Приложения:</w:t>
            </w:r>
          </w:p>
        </w:tc>
        <w:tc>
          <w:tcPr>
            <w:tcW w:w="7618" w:type="dxa"/>
          </w:tcPr>
          <w:p w:rsidR="008049A0" w:rsidRPr="00F041CD" w:rsidRDefault="008049A0" w:rsidP="002A0097">
            <w:pPr>
              <w:widowControl/>
              <w:numPr>
                <w:ilvl w:val="0"/>
                <w:numId w:val="21"/>
              </w:numPr>
              <w:tabs>
                <w:tab w:val="left" w:pos="601"/>
              </w:tabs>
              <w:suppressAutoHyphens/>
              <w:autoSpaceDE/>
              <w:autoSpaceDN/>
              <w:adjustRightInd/>
              <w:ind w:left="317"/>
              <w:jc w:val="both"/>
              <w:rPr>
                <w:color w:val="000000" w:themeColor="text1"/>
                <w:sz w:val="24"/>
                <w:szCs w:val="24"/>
              </w:rPr>
            </w:pPr>
            <w:r w:rsidRPr="00F041CD">
              <w:rPr>
                <w:color w:val="000000" w:themeColor="text1"/>
                <w:sz w:val="24"/>
                <w:szCs w:val="24"/>
              </w:rPr>
              <w:t>Спецификация на поставку/Техническое задание.</w:t>
            </w:r>
          </w:p>
          <w:p w:rsidR="008049A0" w:rsidRPr="00F041CD" w:rsidRDefault="008049A0" w:rsidP="002A0097">
            <w:pPr>
              <w:tabs>
                <w:tab w:val="left" w:pos="601"/>
              </w:tabs>
              <w:ind w:left="317"/>
              <w:jc w:val="both"/>
              <w:rPr>
                <w:color w:val="000000" w:themeColor="text1"/>
                <w:sz w:val="24"/>
                <w:szCs w:val="24"/>
              </w:rPr>
            </w:pPr>
          </w:p>
        </w:tc>
      </w:tr>
    </w:tbl>
    <w:p w:rsidR="008049A0" w:rsidRPr="00F041CD" w:rsidRDefault="008049A0" w:rsidP="008049A0">
      <w:pPr>
        <w:jc w:val="both"/>
        <w:rPr>
          <w:noProof/>
          <w:color w:val="000000" w:themeColor="text1"/>
          <w:sz w:val="24"/>
          <w:szCs w:val="24"/>
        </w:rPr>
      </w:pPr>
    </w:p>
    <w:p w:rsidR="008049A0" w:rsidRPr="00F041CD" w:rsidRDefault="008049A0" w:rsidP="008049A0">
      <w:pPr>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r w:rsidRPr="00F041CD">
        <w:rPr>
          <w:color w:val="000000" w:themeColor="text1"/>
          <w:sz w:val="24"/>
          <w:szCs w:val="24"/>
        </w:rPr>
        <w:t>_______________________</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t>__________________</w:t>
      </w: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r w:rsidRPr="00F041CD">
        <w:rPr>
          <w:noProof/>
          <w:color w:val="000000" w:themeColor="text1"/>
          <w:sz w:val="24"/>
          <w:szCs w:val="24"/>
        </w:rPr>
        <w:t>Исп. _____________,</w:t>
      </w:r>
    </w:p>
    <w:p w:rsidR="008049A0" w:rsidRPr="00F041CD" w:rsidRDefault="008049A0" w:rsidP="008049A0">
      <w:pPr>
        <w:keepLines/>
        <w:suppressAutoHyphens/>
        <w:jc w:val="both"/>
        <w:rPr>
          <w:noProof/>
          <w:color w:val="000000" w:themeColor="text1"/>
          <w:sz w:val="24"/>
          <w:szCs w:val="24"/>
        </w:rPr>
      </w:pPr>
      <w:r w:rsidRPr="00F041CD">
        <w:rPr>
          <w:noProof/>
          <w:color w:val="000000" w:themeColor="text1"/>
          <w:sz w:val="24"/>
          <w:szCs w:val="24"/>
        </w:rPr>
        <w:t>тел.: (___) _________.</w:t>
      </w:r>
    </w:p>
    <w:p w:rsidR="008049A0" w:rsidRPr="00F041CD" w:rsidRDefault="008049A0" w:rsidP="008049A0">
      <w:pPr>
        <w:pStyle w:val="1"/>
        <w:spacing w:before="0"/>
        <w:jc w:val="center"/>
        <w:rPr>
          <w:rFonts w:ascii="Times New Roman" w:hAnsi="Times New Roman"/>
          <w:b/>
          <w:color w:val="000000" w:themeColor="text1"/>
          <w:sz w:val="24"/>
          <w:szCs w:val="24"/>
        </w:rPr>
      </w:pPr>
      <w:r w:rsidRPr="00F041CD">
        <w:rPr>
          <w:rFonts w:ascii="Times New Roman" w:hAnsi="Times New Roman"/>
          <w:color w:val="000000" w:themeColor="text1"/>
          <w:sz w:val="24"/>
          <w:szCs w:val="24"/>
        </w:rPr>
        <w:br w:type="page"/>
      </w:r>
      <w:bookmarkStart w:id="131" w:name="_Toc175742350"/>
      <w:r w:rsidRPr="00F041CD">
        <w:rPr>
          <w:rFonts w:ascii="Times New Roman" w:hAnsi="Times New Roman"/>
          <w:b/>
          <w:color w:val="000000" w:themeColor="text1"/>
          <w:sz w:val="24"/>
          <w:szCs w:val="24"/>
        </w:rPr>
        <w:lastRenderedPageBreak/>
        <w:t xml:space="preserve">Приложение </w:t>
      </w:r>
      <w:r w:rsidR="0006255C" w:rsidRPr="00F041CD">
        <w:rPr>
          <w:rFonts w:ascii="Times New Roman" w:hAnsi="Times New Roman"/>
          <w:b/>
          <w:color w:val="000000" w:themeColor="text1"/>
          <w:sz w:val="24"/>
          <w:szCs w:val="24"/>
        </w:rPr>
        <w:t>3</w:t>
      </w:r>
      <w:bookmarkEnd w:id="131"/>
    </w:p>
    <w:p w:rsidR="008049A0" w:rsidRPr="00F041CD" w:rsidRDefault="008049A0" w:rsidP="00301D1C">
      <w:pPr>
        <w:rPr>
          <w:color w:val="000000" w:themeColor="text1"/>
        </w:rPr>
      </w:pPr>
    </w:p>
    <w:p w:rsidR="008049A0" w:rsidRPr="00F041CD" w:rsidRDefault="008049A0" w:rsidP="008049A0">
      <w:pPr>
        <w:pStyle w:val="1"/>
        <w:spacing w:before="0"/>
        <w:jc w:val="center"/>
        <w:rPr>
          <w:rFonts w:ascii="Times New Roman" w:hAnsi="Times New Roman"/>
          <w:b/>
          <w:color w:val="000000" w:themeColor="text1"/>
          <w:sz w:val="24"/>
          <w:szCs w:val="24"/>
        </w:rPr>
      </w:pPr>
      <w:bookmarkStart w:id="132" w:name="_Toc175742351"/>
      <w:r w:rsidRPr="00F041CD">
        <w:rPr>
          <w:rFonts w:ascii="Times New Roman" w:hAnsi="Times New Roman"/>
          <w:b/>
          <w:color w:val="000000" w:themeColor="text1"/>
          <w:sz w:val="24"/>
          <w:szCs w:val="24"/>
        </w:rPr>
        <w:t>Форма протокола телефонных переговоров для определения начальной (максимальной) цены договора</w:t>
      </w:r>
      <w:bookmarkEnd w:id="132"/>
    </w:p>
    <w:p w:rsidR="008049A0" w:rsidRPr="00F041CD" w:rsidRDefault="008049A0" w:rsidP="008049A0">
      <w:pPr>
        <w:jc w:val="center"/>
        <w:rPr>
          <w:color w:val="000000" w:themeColor="text1"/>
          <w:szCs w:val="24"/>
        </w:rPr>
      </w:pPr>
    </w:p>
    <w:p w:rsidR="008049A0" w:rsidRPr="00F041CD" w:rsidRDefault="008049A0" w:rsidP="008049A0">
      <w:pPr>
        <w:jc w:val="center"/>
        <w:rPr>
          <w:b/>
          <w:color w:val="000000" w:themeColor="text1"/>
          <w:sz w:val="24"/>
          <w:szCs w:val="24"/>
        </w:rPr>
      </w:pPr>
      <w:r w:rsidRPr="00F041CD">
        <w:rPr>
          <w:b/>
          <w:color w:val="000000" w:themeColor="text1"/>
          <w:sz w:val="24"/>
          <w:szCs w:val="24"/>
        </w:rPr>
        <w:t>Протокол телефонных переговоров для определения начальной (максимальной) цены договора</w:t>
      </w:r>
    </w:p>
    <w:p w:rsidR="008049A0" w:rsidRPr="00F041CD" w:rsidRDefault="008049A0" w:rsidP="008049A0">
      <w:pPr>
        <w:jc w:val="center"/>
        <w:rPr>
          <w:b/>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Наименование закупки (лота):</w:t>
      </w:r>
      <w:r w:rsidRPr="00F041CD">
        <w:rPr>
          <w:color w:val="000000" w:themeColor="text1"/>
          <w:sz w:val="24"/>
          <w:szCs w:val="24"/>
        </w:rPr>
        <w:tab/>
      </w:r>
    </w:p>
    <w:p w:rsidR="008049A0" w:rsidRPr="00F041CD" w:rsidRDefault="008049A0" w:rsidP="008049A0">
      <w:pPr>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Данные о контрагенте</w:t>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 xml:space="preserve">Наименование: </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Место нахождения:</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Наименование предлагаемого товара:</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Отличие предлагаемого товара от требуемого:</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Цена с НДС:</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Срок действия цены:</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Условия поставки:</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Условия оплаты:</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 xml:space="preserve">Сотрудник организации, предоставивший информацию (должность, ФИО, контактные данные) </w:t>
      </w:r>
      <w:r w:rsidRPr="00F041CD">
        <w:rPr>
          <w:color w:val="000000" w:themeColor="text1"/>
          <w:sz w:val="24"/>
          <w:szCs w:val="24"/>
        </w:rPr>
        <w:tab/>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__________________________________________________________________________________</w:t>
      </w:r>
    </w:p>
    <w:p w:rsidR="008049A0" w:rsidRPr="00F041CD" w:rsidRDefault="008049A0" w:rsidP="008049A0">
      <w:pPr>
        <w:tabs>
          <w:tab w:val="right" w:leader="underscore" w:pos="10206"/>
        </w:tabs>
        <w:rPr>
          <w:color w:val="000000" w:themeColor="text1"/>
          <w:sz w:val="24"/>
          <w:szCs w:val="24"/>
        </w:rPr>
      </w:pPr>
    </w:p>
    <w:p w:rsidR="008049A0" w:rsidRPr="00F041CD" w:rsidRDefault="008049A0" w:rsidP="008049A0">
      <w:pPr>
        <w:tabs>
          <w:tab w:val="right" w:leader="underscore" w:pos="10206"/>
        </w:tabs>
        <w:rPr>
          <w:color w:val="000000" w:themeColor="text1"/>
          <w:sz w:val="24"/>
          <w:szCs w:val="24"/>
        </w:rPr>
      </w:pPr>
      <w:r w:rsidRPr="00F041CD">
        <w:rPr>
          <w:color w:val="000000" w:themeColor="text1"/>
          <w:sz w:val="24"/>
          <w:szCs w:val="24"/>
        </w:rPr>
        <w:t>Сотрудник, проводивший переговоры:</w:t>
      </w:r>
      <w:r w:rsidRPr="00F041CD">
        <w:rPr>
          <w:color w:val="000000" w:themeColor="text1"/>
          <w:sz w:val="24"/>
          <w:szCs w:val="24"/>
        </w:rPr>
        <w:tab/>
      </w:r>
    </w:p>
    <w:p w:rsidR="008049A0" w:rsidRPr="00F041CD" w:rsidRDefault="008049A0" w:rsidP="008049A0">
      <w:pPr>
        <w:rPr>
          <w:color w:val="000000" w:themeColor="text1"/>
          <w:sz w:val="24"/>
          <w:szCs w:val="24"/>
        </w:rPr>
      </w:pPr>
    </w:p>
    <w:p w:rsidR="008049A0" w:rsidRPr="00F041CD" w:rsidRDefault="008049A0" w:rsidP="008049A0">
      <w:pPr>
        <w:rPr>
          <w:color w:val="000000" w:themeColor="text1"/>
          <w:sz w:val="24"/>
          <w:szCs w:val="24"/>
        </w:rPr>
      </w:pPr>
    </w:p>
    <w:p w:rsidR="008049A0" w:rsidRPr="00F041CD" w:rsidRDefault="008049A0" w:rsidP="008049A0">
      <w:pPr>
        <w:rPr>
          <w:color w:val="000000" w:themeColor="text1"/>
          <w:sz w:val="24"/>
          <w:szCs w:val="24"/>
        </w:rPr>
      </w:pPr>
    </w:p>
    <w:p w:rsidR="008049A0" w:rsidRPr="00F041CD" w:rsidRDefault="008049A0" w:rsidP="008049A0">
      <w:pPr>
        <w:rPr>
          <w:color w:val="000000" w:themeColor="text1"/>
          <w:sz w:val="24"/>
          <w:szCs w:val="24"/>
        </w:rPr>
      </w:pPr>
      <w:r w:rsidRPr="00F041CD">
        <w:rPr>
          <w:color w:val="000000" w:themeColor="text1"/>
          <w:sz w:val="24"/>
          <w:szCs w:val="24"/>
        </w:rPr>
        <w:t>Дата __________</w:t>
      </w:r>
    </w:p>
    <w:p w:rsidR="008049A0" w:rsidRPr="00F041CD" w:rsidRDefault="008049A0" w:rsidP="008049A0">
      <w:pPr>
        <w:rPr>
          <w:color w:val="000000" w:themeColor="text1"/>
          <w:sz w:val="24"/>
          <w:szCs w:val="24"/>
        </w:rPr>
      </w:pPr>
    </w:p>
    <w:p w:rsidR="008049A0" w:rsidRPr="00F041CD" w:rsidRDefault="008049A0" w:rsidP="008049A0">
      <w:pPr>
        <w:rPr>
          <w:color w:val="000000" w:themeColor="text1"/>
          <w:sz w:val="24"/>
          <w:szCs w:val="24"/>
        </w:rPr>
      </w:pPr>
      <w:r w:rsidRPr="00F041CD">
        <w:rPr>
          <w:color w:val="000000" w:themeColor="text1"/>
          <w:sz w:val="24"/>
          <w:szCs w:val="24"/>
        </w:rPr>
        <w:br w:type="page"/>
      </w:r>
    </w:p>
    <w:p w:rsidR="008049A0" w:rsidRPr="00F041CD" w:rsidRDefault="008049A0" w:rsidP="008049A0">
      <w:pPr>
        <w:pStyle w:val="1"/>
        <w:spacing w:before="0"/>
        <w:jc w:val="center"/>
        <w:rPr>
          <w:rFonts w:ascii="Times New Roman" w:hAnsi="Times New Roman"/>
          <w:b/>
          <w:color w:val="000000" w:themeColor="text1"/>
          <w:sz w:val="24"/>
          <w:szCs w:val="24"/>
        </w:rPr>
      </w:pPr>
      <w:bookmarkStart w:id="133" w:name="_Toc175742352"/>
      <w:r w:rsidRPr="00F041CD">
        <w:rPr>
          <w:rFonts w:ascii="Times New Roman" w:hAnsi="Times New Roman"/>
          <w:b/>
          <w:color w:val="000000" w:themeColor="text1"/>
          <w:sz w:val="24"/>
          <w:szCs w:val="24"/>
        </w:rPr>
        <w:lastRenderedPageBreak/>
        <w:t xml:space="preserve">Приложение </w:t>
      </w:r>
      <w:r w:rsidR="0006255C" w:rsidRPr="00F041CD">
        <w:rPr>
          <w:rFonts w:ascii="Times New Roman" w:hAnsi="Times New Roman"/>
          <w:b/>
          <w:color w:val="000000" w:themeColor="text1"/>
          <w:sz w:val="24"/>
          <w:szCs w:val="24"/>
        </w:rPr>
        <w:t>4</w:t>
      </w:r>
      <w:bookmarkEnd w:id="133"/>
    </w:p>
    <w:p w:rsidR="008049A0" w:rsidRPr="00F041CD" w:rsidRDefault="008049A0" w:rsidP="00301D1C">
      <w:pPr>
        <w:rPr>
          <w:color w:val="000000" w:themeColor="text1"/>
        </w:rPr>
      </w:pPr>
    </w:p>
    <w:p w:rsidR="008049A0" w:rsidRPr="00F041CD" w:rsidRDefault="008049A0" w:rsidP="008049A0">
      <w:pPr>
        <w:pStyle w:val="1"/>
        <w:spacing w:before="0"/>
        <w:jc w:val="center"/>
        <w:rPr>
          <w:rFonts w:ascii="Times New Roman" w:hAnsi="Times New Roman"/>
          <w:b/>
          <w:color w:val="000000" w:themeColor="text1"/>
          <w:sz w:val="24"/>
          <w:szCs w:val="24"/>
        </w:rPr>
      </w:pPr>
      <w:bookmarkStart w:id="134" w:name="_Toc175742353"/>
      <w:r w:rsidRPr="00F041CD">
        <w:rPr>
          <w:rFonts w:ascii="Times New Roman" w:hAnsi="Times New Roman"/>
          <w:b/>
          <w:color w:val="000000" w:themeColor="text1"/>
          <w:sz w:val="24"/>
          <w:szCs w:val="24"/>
        </w:rPr>
        <w:t>Форма запроса коммерческих предложений при закупке консультационных услуг</w:t>
      </w:r>
      <w:bookmarkEnd w:id="134"/>
    </w:p>
    <w:p w:rsidR="008049A0" w:rsidRPr="00F041CD" w:rsidRDefault="008049A0" w:rsidP="008049A0">
      <w:pPr>
        <w:jc w:val="center"/>
        <w:rPr>
          <w:b/>
          <w:color w:val="000000" w:themeColor="text1"/>
          <w:szCs w:val="24"/>
        </w:rPr>
      </w:pPr>
    </w:p>
    <w:p w:rsidR="008049A0" w:rsidRPr="00F041CD" w:rsidRDefault="008049A0" w:rsidP="008049A0">
      <w:pPr>
        <w:jc w:val="right"/>
        <w:rPr>
          <w:noProof/>
          <w:color w:val="000000" w:themeColor="text1"/>
          <w:sz w:val="24"/>
          <w:szCs w:val="24"/>
        </w:rPr>
      </w:pPr>
      <w:r w:rsidRPr="00F041CD">
        <w:rPr>
          <w:noProof/>
          <w:color w:val="000000" w:themeColor="text1"/>
          <w:sz w:val="24"/>
          <w:szCs w:val="24"/>
        </w:rPr>
        <w:t>По списку рассылки</w:t>
      </w:r>
    </w:p>
    <w:p w:rsidR="008049A0" w:rsidRPr="00F041CD" w:rsidRDefault="008049A0" w:rsidP="008049A0">
      <w:pPr>
        <w:jc w:val="right"/>
        <w:rPr>
          <w:noProof/>
          <w:color w:val="000000" w:themeColor="text1"/>
          <w:sz w:val="24"/>
          <w:szCs w:val="24"/>
        </w:rPr>
      </w:pPr>
    </w:p>
    <w:p w:rsidR="008049A0" w:rsidRPr="00F041CD" w:rsidRDefault="008049A0" w:rsidP="008049A0">
      <w:pPr>
        <w:jc w:val="center"/>
        <w:rPr>
          <w:b/>
          <w:color w:val="000000" w:themeColor="text1"/>
          <w:sz w:val="24"/>
          <w:szCs w:val="24"/>
        </w:rPr>
      </w:pPr>
      <w:r w:rsidRPr="00F041CD">
        <w:rPr>
          <w:b/>
          <w:color w:val="000000" w:themeColor="text1"/>
          <w:sz w:val="24"/>
          <w:szCs w:val="24"/>
        </w:rPr>
        <w:t>Запрос коммерческого предложения</w:t>
      </w:r>
    </w:p>
    <w:p w:rsidR="008049A0" w:rsidRPr="00F041CD" w:rsidRDefault="008049A0" w:rsidP="008049A0">
      <w:pPr>
        <w:jc w:val="right"/>
        <w:rPr>
          <w:b/>
          <w:color w:val="000000" w:themeColor="text1"/>
          <w:sz w:val="24"/>
          <w:szCs w:val="24"/>
        </w:rPr>
      </w:pP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xml:space="preserve">Просим Вас направить до __.__.____ года в адрес </w:t>
      </w:r>
      <w:r w:rsidR="00777407" w:rsidRPr="00F041CD">
        <w:rPr>
          <w:noProof/>
          <w:color w:val="000000" w:themeColor="text1"/>
          <w:sz w:val="24"/>
          <w:szCs w:val="24"/>
        </w:rPr>
        <w:t>АО «Россети Янтарь»</w:t>
      </w:r>
      <w:r w:rsidRPr="00F041CD">
        <w:rPr>
          <w:noProof/>
          <w:color w:val="000000" w:themeColor="text1"/>
          <w:sz w:val="24"/>
          <w:szCs w:val="24"/>
        </w:rPr>
        <w:t xml:space="preserve"> (далее – Заказчик) коммерческое предложение по форме (приложение 1) на оказание услуг ______ , с учетом требований, изложенных в техническом задании (приложение 2).</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При подготовке коммерческого предложения, в т.ч. при формировании цены предложения просим учитывать:</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плановый срок оказания услуг: с ______ до ________.</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 место оказания услуг: _________________.</w:t>
      </w:r>
    </w:p>
    <w:p w:rsidR="008049A0" w:rsidRPr="00F041CD" w:rsidRDefault="008049A0" w:rsidP="008049A0">
      <w:pPr>
        <w:tabs>
          <w:tab w:val="left" w:pos="993"/>
        </w:tabs>
        <w:ind w:firstLine="709"/>
        <w:jc w:val="both"/>
        <w:rPr>
          <w:i/>
          <w:noProof/>
          <w:color w:val="000000" w:themeColor="text1"/>
          <w:sz w:val="24"/>
          <w:szCs w:val="24"/>
        </w:rPr>
      </w:pPr>
      <w:r w:rsidRPr="00F041CD">
        <w:rPr>
          <w:i/>
          <w:noProof/>
          <w:color w:val="000000" w:themeColor="text1"/>
          <w:sz w:val="24"/>
          <w:szCs w:val="24"/>
        </w:rPr>
        <w:t>- [Указываются иные требования, влияющие на формирование конечной стоимости поставки/выполнения работ/оказания услуг].</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В стоимость также необходимо включить все расходы, связанные с оказанием услуг, налоги и другие возможные платежи.</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Настоящий запрос коммерческого предложения не является офертой, приглашением делать оферты, и не несет для Общества никаких правовых последствий.</w:t>
      </w:r>
    </w:p>
    <w:p w:rsidR="008049A0" w:rsidRPr="00F041CD" w:rsidRDefault="008049A0" w:rsidP="008049A0">
      <w:pPr>
        <w:tabs>
          <w:tab w:val="left" w:pos="993"/>
        </w:tabs>
        <w:ind w:firstLine="709"/>
        <w:jc w:val="both"/>
        <w:rPr>
          <w:noProof/>
          <w:color w:val="000000" w:themeColor="text1"/>
          <w:sz w:val="24"/>
          <w:szCs w:val="24"/>
        </w:rPr>
      </w:pPr>
      <w:r w:rsidRPr="00F041CD">
        <w:rPr>
          <w:noProof/>
          <w:color w:val="000000" w:themeColor="text1"/>
          <w:sz w:val="24"/>
          <w:szCs w:val="24"/>
        </w:rPr>
        <w:t>Коммерческое предложение просим направить по форме приложения 1.</w:t>
      </w:r>
    </w:p>
    <w:p w:rsidR="008049A0" w:rsidRPr="00F041CD" w:rsidRDefault="008049A0" w:rsidP="008049A0">
      <w:pPr>
        <w:tabs>
          <w:tab w:val="left" w:pos="993"/>
        </w:tabs>
        <w:ind w:firstLine="709"/>
        <w:jc w:val="both"/>
        <w:rPr>
          <w:i/>
          <w:noProof/>
          <w:color w:val="000000" w:themeColor="text1"/>
          <w:sz w:val="24"/>
          <w:szCs w:val="24"/>
        </w:rPr>
      </w:pPr>
      <w:r w:rsidRPr="00F041CD">
        <w:rPr>
          <w:noProof/>
          <w:color w:val="000000" w:themeColor="text1"/>
          <w:sz w:val="24"/>
          <w:szCs w:val="24"/>
        </w:rPr>
        <w:tab/>
        <w:t xml:space="preserve">Контактное лицо </w:t>
      </w:r>
      <w:r w:rsidRPr="00F041CD">
        <w:rPr>
          <w:i/>
          <w:noProof/>
          <w:color w:val="000000" w:themeColor="text1"/>
          <w:sz w:val="24"/>
          <w:szCs w:val="24"/>
        </w:rPr>
        <w:t>[Указывается ФИО, должность, рабочий телефон, адрес электронной почты.]</w:t>
      </w:r>
    </w:p>
    <w:p w:rsidR="008049A0" w:rsidRPr="00F041CD" w:rsidRDefault="008049A0" w:rsidP="008049A0">
      <w:pPr>
        <w:suppressAutoHyphens/>
        <w:jc w:val="both"/>
        <w:rPr>
          <w:noProof/>
          <w:color w:val="000000" w:themeColor="text1"/>
          <w:sz w:val="24"/>
          <w:szCs w:val="24"/>
        </w:rPr>
      </w:pPr>
    </w:p>
    <w:p w:rsidR="008049A0" w:rsidRPr="00F041CD" w:rsidRDefault="008049A0" w:rsidP="008049A0">
      <w:pPr>
        <w:suppressAutoHyphens/>
        <w:jc w:val="both"/>
        <w:rPr>
          <w:noProof/>
          <w:color w:val="000000" w:themeColor="text1"/>
          <w:sz w:val="24"/>
          <w:szCs w:val="24"/>
        </w:rPr>
      </w:pPr>
    </w:p>
    <w:tbl>
      <w:tblPr>
        <w:tblW w:w="0" w:type="auto"/>
        <w:tblInd w:w="108" w:type="dxa"/>
        <w:tblLook w:val="04A0" w:firstRow="1" w:lastRow="0" w:firstColumn="1" w:lastColumn="0" w:noHBand="0" w:noVBand="1"/>
      </w:tblPr>
      <w:tblGrid>
        <w:gridCol w:w="1843"/>
        <w:gridCol w:w="7618"/>
      </w:tblGrid>
      <w:tr w:rsidR="008049A0" w:rsidRPr="00F041CD" w:rsidTr="002A0097">
        <w:tc>
          <w:tcPr>
            <w:tcW w:w="1843" w:type="dxa"/>
          </w:tcPr>
          <w:p w:rsidR="008049A0" w:rsidRPr="00F041CD" w:rsidRDefault="008049A0" w:rsidP="002A0097">
            <w:pPr>
              <w:ind w:left="-108"/>
              <w:jc w:val="both"/>
              <w:rPr>
                <w:color w:val="000000" w:themeColor="text1"/>
                <w:sz w:val="24"/>
                <w:szCs w:val="24"/>
              </w:rPr>
            </w:pPr>
            <w:r w:rsidRPr="00F041CD">
              <w:rPr>
                <w:color w:val="000000" w:themeColor="text1"/>
                <w:sz w:val="24"/>
                <w:szCs w:val="24"/>
              </w:rPr>
              <w:t>Приложения:</w:t>
            </w:r>
          </w:p>
        </w:tc>
        <w:tc>
          <w:tcPr>
            <w:tcW w:w="7618" w:type="dxa"/>
          </w:tcPr>
          <w:p w:rsidR="008049A0" w:rsidRPr="00F041CD" w:rsidRDefault="008049A0" w:rsidP="002A0097">
            <w:pPr>
              <w:widowControl/>
              <w:numPr>
                <w:ilvl w:val="0"/>
                <w:numId w:val="27"/>
              </w:numPr>
              <w:tabs>
                <w:tab w:val="left" w:pos="601"/>
              </w:tabs>
              <w:suppressAutoHyphens/>
              <w:autoSpaceDE/>
              <w:autoSpaceDN/>
              <w:adjustRightInd/>
              <w:jc w:val="both"/>
              <w:rPr>
                <w:color w:val="000000" w:themeColor="text1"/>
                <w:sz w:val="24"/>
                <w:szCs w:val="24"/>
              </w:rPr>
            </w:pPr>
            <w:r w:rsidRPr="00F041CD">
              <w:rPr>
                <w:color w:val="000000" w:themeColor="text1"/>
                <w:sz w:val="24"/>
                <w:szCs w:val="24"/>
              </w:rPr>
              <w:t>Форма коммерческого предложения</w:t>
            </w:r>
          </w:p>
          <w:p w:rsidR="008049A0" w:rsidRPr="00F041CD" w:rsidRDefault="008049A0" w:rsidP="002A0097">
            <w:pPr>
              <w:widowControl/>
              <w:numPr>
                <w:ilvl w:val="0"/>
                <w:numId w:val="27"/>
              </w:numPr>
              <w:tabs>
                <w:tab w:val="left" w:pos="601"/>
              </w:tabs>
              <w:suppressAutoHyphens/>
              <w:autoSpaceDE/>
              <w:autoSpaceDN/>
              <w:adjustRightInd/>
              <w:jc w:val="both"/>
              <w:rPr>
                <w:color w:val="000000" w:themeColor="text1"/>
                <w:sz w:val="24"/>
                <w:szCs w:val="24"/>
              </w:rPr>
            </w:pPr>
            <w:r w:rsidRPr="00F041CD">
              <w:rPr>
                <w:color w:val="000000" w:themeColor="text1"/>
                <w:sz w:val="24"/>
                <w:szCs w:val="24"/>
              </w:rPr>
              <w:t>Техническое задание</w:t>
            </w:r>
          </w:p>
          <w:p w:rsidR="008049A0" w:rsidRPr="00F041CD" w:rsidRDefault="008049A0" w:rsidP="002A0097">
            <w:pPr>
              <w:tabs>
                <w:tab w:val="left" w:pos="601"/>
              </w:tabs>
              <w:ind w:left="317"/>
              <w:jc w:val="both"/>
              <w:rPr>
                <w:color w:val="000000" w:themeColor="text1"/>
                <w:sz w:val="24"/>
                <w:szCs w:val="24"/>
              </w:rPr>
            </w:pPr>
          </w:p>
        </w:tc>
      </w:tr>
    </w:tbl>
    <w:p w:rsidR="008049A0" w:rsidRPr="00F041CD" w:rsidRDefault="008049A0" w:rsidP="008049A0">
      <w:pPr>
        <w:jc w:val="both"/>
        <w:rPr>
          <w:noProof/>
          <w:color w:val="000000" w:themeColor="text1"/>
          <w:sz w:val="24"/>
          <w:szCs w:val="24"/>
        </w:rPr>
      </w:pPr>
    </w:p>
    <w:p w:rsidR="008049A0" w:rsidRPr="00F041CD" w:rsidRDefault="008049A0" w:rsidP="008049A0">
      <w:pPr>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r w:rsidRPr="00F041CD">
        <w:rPr>
          <w:color w:val="000000" w:themeColor="text1"/>
          <w:sz w:val="24"/>
          <w:szCs w:val="24"/>
        </w:rPr>
        <w:t>_______________________</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t>__________________</w:t>
      </w: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tabs>
          <w:tab w:val="left" w:pos="7965"/>
        </w:tabs>
        <w:rPr>
          <w:noProof/>
          <w:color w:val="000000" w:themeColor="text1"/>
          <w:sz w:val="24"/>
          <w:szCs w:val="24"/>
        </w:rPr>
      </w:pPr>
    </w:p>
    <w:p w:rsidR="008049A0" w:rsidRPr="00F041CD" w:rsidRDefault="008049A0" w:rsidP="008049A0">
      <w:pPr>
        <w:tabs>
          <w:tab w:val="left" w:pos="7965"/>
        </w:tabs>
        <w:rPr>
          <w:noProof/>
          <w:color w:val="000000" w:themeColor="text1"/>
          <w:sz w:val="24"/>
          <w:szCs w:val="24"/>
        </w:rPr>
      </w:pPr>
      <w:r w:rsidRPr="00F041CD">
        <w:rPr>
          <w:noProof/>
          <w:color w:val="000000" w:themeColor="text1"/>
          <w:sz w:val="24"/>
          <w:szCs w:val="24"/>
        </w:rPr>
        <w:t>Исп. _____________,</w:t>
      </w:r>
    </w:p>
    <w:p w:rsidR="008049A0" w:rsidRPr="00F041CD" w:rsidRDefault="008049A0" w:rsidP="008049A0">
      <w:pPr>
        <w:tabs>
          <w:tab w:val="left" w:pos="7965"/>
        </w:tabs>
        <w:rPr>
          <w:noProof/>
          <w:color w:val="000000" w:themeColor="text1"/>
          <w:sz w:val="24"/>
          <w:szCs w:val="24"/>
        </w:rPr>
      </w:pPr>
      <w:r w:rsidRPr="00F041CD">
        <w:rPr>
          <w:noProof/>
          <w:color w:val="000000" w:themeColor="text1"/>
          <w:sz w:val="24"/>
          <w:szCs w:val="24"/>
        </w:rPr>
        <w:t>тел.: (___) _________.</w:t>
      </w:r>
    </w:p>
    <w:p w:rsidR="008049A0" w:rsidRPr="00F041CD" w:rsidRDefault="008049A0" w:rsidP="008049A0">
      <w:pPr>
        <w:rPr>
          <w:color w:val="000000" w:themeColor="text1"/>
          <w:sz w:val="24"/>
          <w:szCs w:val="24"/>
        </w:rPr>
      </w:pPr>
      <w:r w:rsidRPr="00F041CD">
        <w:rPr>
          <w:color w:val="000000" w:themeColor="text1"/>
          <w:sz w:val="24"/>
          <w:szCs w:val="24"/>
        </w:rPr>
        <w:br w:type="page"/>
      </w:r>
    </w:p>
    <w:p w:rsidR="008049A0" w:rsidRPr="00F041CD" w:rsidRDefault="008049A0" w:rsidP="008049A0">
      <w:pPr>
        <w:ind w:right="-5"/>
        <w:jc w:val="right"/>
        <w:rPr>
          <w:color w:val="000000" w:themeColor="text1"/>
          <w:sz w:val="24"/>
          <w:szCs w:val="26"/>
        </w:rPr>
      </w:pPr>
      <w:r w:rsidRPr="00F041CD">
        <w:rPr>
          <w:color w:val="000000" w:themeColor="text1"/>
          <w:sz w:val="24"/>
          <w:szCs w:val="26"/>
        </w:rPr>
        <w:lastRenderedPageBreak/>
        <w:t>Приложение 1</w:t>
      </w:r>
    </w:p>
    <w:p w:rsidR="008049A0" w:rsidRPr="00F041CD" w:rsidRDefault="008049A0" w:rsidP="008049A0">
      <w:pPr>
        <w:ind w:right="-5"/>
        <w:jc w:val="right"/>
        <w:rPr>
          <w:color w:val="000000" w:themeColor="text1"/>
          <w:sz w:val="24"/>
          <w:szCs w:val="26"/>
        </w:rPr>
      </w:pPr>
      <w:r w:rsidRPr="00F041CD">
        <w:rPr>
          <w:color w:val="000000" w:themeColor="text1"/>
          <w:sz w:val="24"/>
          <w:szCs w:val="26"/>
        </w:rPr>
        <w:t>к запросу коммерческого предложения</w:t>
      </w:r>
    </w:p>
    <w:p w:rsidR="008049A0" w:rsidRPr="00F041CD" w:rsidRDefault="008049A0" w:rsidP="008049A0">
      <w:pPr>
        <w:ind w:right="-5"/>
        <w:jc w:val="right"/>
        <w:rPr>
          <w:color w:val="000000" w:themeColor="text1"/>
          <w:sz w:val="24"/>
          <w:szCs w:val="26"/>
        </w:rPr>
      </w:pPr>
    </w:p>
    <w:p w:rsidR="008049A0" w:rsidRPr="00F041CD" w:rsidRDefault="008049A0" w:rsidP="008049A0">
      <w:pPr>
        <w:ind w:right="-5"/>
        <w:jc w:val="center"/>
        <w:rPr>
          <w:b/>
          <w:color w:val="000000" w:themeColor="text1"/>
          <w:sz w:val="24"/>
          <w:szCs w:val="26"/>
        </w:rPr>
      </w:pPr>
      <w:r w:rsidRPr="00F041CD">
        <w:rPr>
          <w:b/>
          <w:color w:val="000000" w:themeColor="text1"/>
          <w:sz w:val="24"/>
          <w:szCs w:val="26"/>
        </w:rPr>
        <w:t>Форма коммерческого предложения</w:t>
      </w:r>
    </w:p>
    <w:p w:rsidR="008049A0" w:rsidRPr="00F041CD" w:rsidRDefault="00BF2F8B" w:rsidP="008049A0">
      <w:pPr>
        <w:ind w:right="-5"/>
        <w:jc w:val="center"/>
        <w:rPr>
          <w:color w:val="000000" w:themeColor="text1"/>
          <w:sz w:val="24"/>
          <w:szCs w:val="26"/>
        </w:rPr>
      </w:pPr>
      <w:r w:rsidRPr="00F041CD">
        <w:rPr>
          <w:color w:val="000000" w:themeColor="text1"/>
          <w:sz w:val="24"/>
          <w:szCs w:val="26"/>
        </w:rPr>
        <w:t>при закупке консультационных услуг</w:t>
      </w:r>
    </w:p>
    <w:p w:rsidR="008049A0" w:rsidRPr="00F041CD" w:rsidRDefault="008049A0" w:rsidP="008049A0">
      <w:pPr>
        <w:ind w:right="-5"/>
        <w:jc w:val="center"/>
        <w:rPr>
          <w:color w:val="000000" w:themeColor="text1"/>
          <w:sz w:val="24"/>
          <w:szCs w:val="26"/>
        </w:rPr>
      </w:pPr>
      <w:r w:rsidRPr="00F041CD">
        <w:rPr>
          <w:color w:val="000000" w:themeColor="text1"/>
          <w:sz w:val="24"/>
          <w:szCs w:val="26"/>
        </w:rPr>
        <w:t>[На бланке организации]</w:t>
      </w:r>
    </w:p>
    <w:p w:rsidR="00F12952" w:rsidRPr="00F041CD" w:rsidRDefault="00F12952" w:rsidP="008049A0">
      <w:pPr>
        <w:ind w:right="-5"/>
        <w:jc w:val="center"/>
        <w:rPr>
          <w:color w:val="000000" w:themeColor="text1"/>
          <w:sz w:val="24"/>
          <w:szCs w:val="26"/>
        </w:rPr>
      </w:pPr>
    </w:p>
    <w:p w:rsidR="008049A0" w:rsidRPr="00F041CD" w:rsidRDefault="008049A0" w:rsidP="008049A0">
      <w:pPr>
        <w:ind w:right="-5"/>
        <w:jc w:val="center"/>
        <w:rPr>
          <w:color w:val="000000" w:themeColor="text1"/>
          <w:sz w:val="24"/>
          <w:szCs w:val="26"/>
        </w:rPr>
      </w:pPr>
    </w:p>
    <w:p w:rsidR="008049A0" w:rsidRPr="00F041CD" w:rsidRDefault="008049A0" w:rsidP="008049A0">
      <w:pPr>
        <w:ind w:firstLine="709"/>
        <w:jc w:val="both"/>
        <w:rPr>
          <w:noProof/>
          <w:color w:val="000000" w:themeColor="text1"/>
          <w:sz w:val="24"/>
          <w:szCs w:val="24"/>
        </w:rPr>
      </w:pPr>
      <w:r w:rsidRPr="00F041CD">
        <w:rPr>
          <w:color w:val="000000" w:themeColor="text1"/>
          <w:sz w:val="24"/>
          <w:szCs w:val="26"/>
        </w:rPr>
        <w:t xml:space="preserve">_____ в лице _______ </w:t>
      </w:r>
      <w:r w:rsidRPr="00F041CD">
        <w:rPr>
          <w:noProof/>
          <w:color w:val="000000" w:themeColor="text1"/>
          <w:sz w:val="24"/>
          <w:szCs w:val="24"/>
        </w:rPr>
        <w:t>готовы оказать услуги ______ , с учетом требований, изложенных в техническом задании на следующих условия:</w:t>
      </w:r>
    </w:p>
    <w:p w:rsidR="008049A0" w:rsidRPr="00F041CD" w:rsidRDefault="008049A0" w:rsidP="008049A0">
      <w:pPr>
        <w:ind w:firstLine="709"/>
        <w:jc w:val="both"/>
        <w:rPr>
          <w:noProof/>
          <w:color w:val="000000" w:themeColor="text1"/>
          <w:sz w:val="24"/>
          <w:szCs w:val="24"/>
        </w:rPr>
      </w:pPr>
      <w:r w:rsidRPr="00F041CD">
        <w:rPr>
          <w:noProof/>
          <w:color w:val="000000" w:themeColor="text1"/>
          <w:sz w:val="24"/>
          <w:szCs w:val="24"/>
        </w:rPr>
        <w:t>срок оказания услуг: с ______ до ________.</w:t>
      </w:r>
    </w:p>
    <w:p w:rsidR="008049A0" w:rsidRPr="00F041CD" w:rsidRDefault="008049A0" w:rsidP="008049A0">
      <w:pPr>
        <w:ind w:firstLine="709"/>
        <w:jc w:val="both"/>
        <w:rPr>
          <w:noProof/>
          <w:color w:val="000000" w:themeColor="text1"/>
          <w:sz w:val="24"/>
          <w:szCs w:val="24"/>
        </w:rPr>
      </w:pPr>
      <w:r w:rsidRPr="00F041CD">
        <w:rPr>
          <w:noProof/>
          <w:color w:val="000000" w:themeColor="text1"/>
          <w:sz w:val="24"/>
          <w:szCs w:val="24"/>
        </w:rPr>
        <w:t>стоимость услуг: _________________.</w:t>
      </w:r>
    </w:p>
    <w:p w:rsidR="008049A0" w:rsidRPr="00F041CD" w:rsidRDefault="008049A0" w:rsidP="008049A0">
      <w:pPr>
        <w:ind w:right="-5"/>
        <w:jc w:val="center"/>
        <w:rPr>
          <w:color w:val="000000" w:themeColor="text1"/>
          <w:sz w:val="24"/>
          <w:szCs w:val="26"/>
        </w:rPr>
      </w:pPr>
    </w:p>
    <w:p w:rsidR="008049A0" w:rsidRPr="00F041CD" w:rsidRDefault="008049A0" w:rsidP="008049A0">
      <w:pPr>
        <w:ind w:right="-6" w:firstLine="567"/>
        <w:rPr>
          <w:color w:val="000000" w:themeColor="text1"/>
          <w:sz w:val="24"/>
          <w:szCs w:val="26"/>
        </w:rPr>
      </w:pPr>
      <w:r w:rsidRPr="00F041CD">
        <w:rPr>
          <w:color w:val="000000" w:themeColor="text1"/>
          <w:sz w:val="24"/>
          <w:szCs w:val="26"/>
        </w:rPr>
        <w:t>Расчет стоимости консультационных услуг:</w:t>
      </w:r>
    </w:p>
    <w:p w:rsidR="008049A0" w:rsidRPr="00F041CD" w:rsidRDefault="008049A0" w:rsidP="008049A0">
      <w:pPr>
        <w:ind w:right="-6" w:firstLine="567"/>
        <w:rPr>
          <w:color w:val="000000" w:themeColor="text1"/>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720"/>
        <w:gridCol w:w="980"/>
        <w:gridCol w:w="1900"/>
        <w:gridCol w:w="1440"/>
        <w:gridCol w:w="1440"/>
      </w:tblGrid>
      <w:tr w:rsidR="008049A0" w:rsidRPr="00F041CD" w:rsidTr="002A0097">
        <w:trPr>
          <w:cantSplit/>
        </w:trPr>
        <w:tc>
          <w:tcPr>
            <w:tcW w:w="468" w:type="dxa"/>
            <w:vMerge w:val="restart"/>
          </w:tcPr>
          <w:p w:rsidR="008049A0" w:rsidRPr="00F041CD" w:rsidRDefault="008049A0" w:rsidP="002A0097">
            <w:pPr>
              <w:tabs>
                <w:tab w:val="right" w:pos="9360"/>
              </w:tabs>
              <w:jc w:val="both"/>
              <w:rPr>
                <w:color w:val="000000" w:themeColor="text1"/>
                <w:sz w:val="22"/>
              </w:rPr>
            </w:pPr>
            <w:r w:rsidRPr="00F041CD">
              <w:rPr>
                <w:color w:val="000000" w:themeColor="text1"/>
                <w:sz w:val="22"/>
              </w:rPr>
              <w:br w:type="page"/>
              <w:t>№</w:t>
            </w:r>
          </w:p>
          <w:p w:rsidR="008049A0" w:rsidRPr="00F041CD" w:rsidRDefault="008049A0" w:rsidP="002A0097">
            <w:pPr>
              <w:tabs>
                <w:tab w:val="right" w:pos="9360"/>
              </w:tabs>
              <w:jc w:val="both"/>
              <w:rPr>
                <w:color w:val="000000" w:themeColor="text1"/>
                <w:sz w:val="22"/>
              </w:rPr>
            </w:pPr>
            <w:r w:rsidRPr="00F041CD">
              <w:rPr>
                <w:color w:val="000000" w:themeColor="text1"/>
                <w:sz w:val="22"/>
              </w:rPr>
              <w:t>п/п</w:t>
            </w:r>
          </w:p>
        </w:tc>
        <w:tc>
          <w:tcPr>
            <w:tcW w:w="2700" w:type="dxa"/>
          </w:tcPr>
          <w:p w:rsidR="008049A0" w:rsidRPr="00F041CD" w:rsidRDefault="008049A0" w:rsidP="002A0097">
            <w:pPr>
              <w:tabs>
                <w:tab w:val="right" w:pos="9360"/>
              </w:tabs>
              <w:rPr>
                <w:b/>
                <w:bCs/>
                <w:color w:val="000000" w:themeColor="text1"/>
                <w:sz w:val="22"/>
              </w:rPr>
            </w:pPr>
            <w:r w:rsidRPr="00F041CD">
              <w:rPr>
                <w:b/>
                <w:bCs/>
                <w:color w:val="000000" w:themeColor="text1"/>
                <w:sz w:val="22"/>
              </w:rPr>
              <w:t>Консультант – представитель Исполнителя,</w:t>
            </w:r>
          </w:p>
          <w:p w:rsidR="008049A0" w:rsidRPr="00F041CD" w:rsidRDefault="008049A0" w:rsidP="002A0097">
            <w:pPr>
              <w:tabs>
                <w:tab w:val="right" w:pos="9360"/>
              </w:tabs>
              <w:rPr>
                <w:color w:val="000000" w:themeColor="text1"/>
                <w:sz w:val="22"/>
              </w:rPr>
            </w:pPr>
            <w:r w:rsidRPr="00F041CD">
              <w:rPr>
                <w:b/>
                <w:bCs/>
                <w:color w:val="000000" w:themeColor="text1"/>
                <w:sz w:val="22"/>
              </w:rPr>
              <w:t>принимающий участие в оказании консультационных услуг</w:t>
            </w:r>
          </w:p>
        </w:tc>
        <w:tc>
          <w:tcPr>
            <w:tcW w:w="1700" w:type="dxa"/>
            <w:gridSpan w:val="2"/>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Сроки</w:t>
            </w:r>
          </w:p>
          <w:p w:rsidR="008049A0" w:rsidRPr="00F041CD" w:rsidRDefault="008049A0" w:rsidP="002A0097">
            <w:pPr>
              <w:tabs>
                <w:tab w:val="right" w:pos="9360"/>
              </w:tabs>
              <w:rPr>
                <w:b/>
                <w:color w:val="000000" w:themeColor="text1"/>
                <w:sz w:val="22"/>
              </w:rPr>
            </w:pPr>
            <w:r w:rsidRPr="00F041CD">
              <w:rPr>
                <w:b/>
                <w:bCs/>
                <w:color w:val="000000" w:themeColor="text1"/>
                <w:sz w:val="22"/>
              </w:rPr>
              <w:t>участия в оказании услуг</w:t>
            </w:r>
          </w:p>
        </w:tc>
        <w:tc>
          <w:tcPr>
            <w:tcW w:w="1900" w:type="dxa"/>
          </w:tcPr>
          <w:p w:rsidR="008049A0" w:rsidRPr="00F041CD" w:rsidRDefault="008049A0" w:rsidP="002A0097">
            <w:pPr>
              <w:tabs>
                <w:tab w:val="right" w:pos="9360"/>
              </w:tabs>
              <w:jc w:val="both"/>
              <w:rPr>
                <w:b/>
                <w:color w:val="000000" w:themeColor="text1"/>
                <w:sz w:val="22"/>
              </w:rPr>
            </w:pPr>
            <w:r w:rsidRPr="00F041CD">
              <w:rPr>
                <w:b/>
                <w:bCs/>
                <w:color w:val="000000" w:themeColor="text1"/>
                <w:sz w:val="22"/>
              </w:rPr>
              <w:t>Трудозатраты консультанта</w:t>
            </w:r>
            <w:r w:rsidRPr="00F041CD">
              <w:rPr>
                <w:b/>
                <w:color w:val="000000" w:themeColor="text1"/>
                <w:sz w:val="22"/>
              </w:rPr>
              <w:t>, рабочих чел-часов участия в оказании услуг</w:t>
            </w:r>
          </w:p>
        </w:tc>
        <w:tc>
          <w:tcPr>
            <w:tcW w:w="1440" w:type="dxa"/>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Стоимость чел-часа работы консультанта</w:t>
            </w:r>
            <w:r w:rsidRPr="00F041CD">
              <w:rPr>
                <w:b/>
                <w:color w:val="000000" w:themeColor="text1"/>
                <w:sz w:val="22"/>
              </w:rPr>
              <w:t>, руб./чел-час</w:t>
            </w:r>
          </w:p>
        </w:tc>
        <w:tc>
          <w:tcPr>
            <w:tcW w:w="1440" w:type="dxa"/>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Стоимость оказываемых услуг консультанта, руб.</w:t>
            </w:r>
          </w:p>
        </w:tc>
      </w:tr>
      <w:tr w:rsidR="008049A0" w:rsidRPr="00F041CD" w:rsidTr="002A0097">
        <w:trPr>
          <w:cantSplit/>
        </w:trPr>
        <w:tc>
          <w:tcPr>
            <w:tcW w:w="468" w:type="dxa"/>
            <w:vMerge/>
          </w:tcPr>
          <w:p w:rsidR="008049A0" w:rsidRPr="00F041CD" w:rsidRDefault="008049A0" w:rsidP="002A0097">
            <w:pPr>
              <w:tabs>
                <w:tab w:val="right" w:pos="9360"/>
              </w:tabs>
              <w:jc w:val="both"/>
              <w:rPr>
                <w:color w:val="000000" w:themeColor="text1"/>
                <w:sz w:val="22"/>
              </w:rPr>
            </w:pPr>
          </w:p>
        </w:tc>
        <w:tc>
          <w:tcPr>
            <w:tcW w:w="2700" w:type="dxa"/>
          </w:tcPr>
          <w:p w:rsidR="008049A0" w:rsidRPr="00F041CD" w:rsidRDefault="008049A0" w:rsidP="002A0097">
            <w:pPr>
              <w:tabs>
                <w:tab w:val="right" w:pos="9360"/>
              </w:tabs>
              <w:jc w:val="both"/>
              <w:rPr>
                <w:color w:val="000000" w:themeColor="text1"/>
                <w:sz w:val="22"/>
              </w:rPr>
            </w:pPr>
            <w:r w:rsidRPr="00F041CD">
              <w:rPr>
                <w:color w:val="000000" w:themeColor="text1"/>
                <w:sz w:val="22"/>
              </w:rPr>
              <w:t>Фамилия И.О./должность</w:t>
            </w:r>
          </w:p>
        </w:tc>
        <w:tc>
          <w:tcPr>
            <w:tcW w:w="720" w:type="dxa"/>
          </w:tcPr>
          <w:p w:rsidR="008049A0" w:rsidRPr="00F041CD" w:rsidRDefault="008049A0" w:rsidP="002A0097">
            <w:pPr>
              <w:tabs>
                <w:tab w:val="right" w:pos="9360"/>
              </w:tabs>
              <w:jc w:val="both"/>
              <w:rPr>
                <w:color w:val="000000" w:themeColor="text1"/>
                <w:sz w:val="22"/>
              </w:rPr>
            </w:pPr>
            <w:r w:rsidRPr="00F041CD">
              <w:rPr>
                <w:color w:val="000000" w:themeColor="text1"/>
                <w:sz w:val="22"/>
              </w:rPr>
              <w:t>начало</w:t>
            </w:r>
          </w:p>
        </w:tc>
        <w:tc>
          <w:tcPr>
            <w:tcW w:w="980" w:type="dxa"/>
          </w:tcPr>
          <w:p w:rsidR="008049A0" w:rsidRPr="00F041CD" w:rsidRDefault="008049A0" w:rsidP="002A0097">
            <w:pPr>
              <w:tabs>
                <w:tab w:val="right" w:pos="9360"/>
              </w:tabs>
              <w:jc w:val="both"/>
              <w:rPr>
                <w:color w:val="000000" w:themeColor="text1"/>
                <w:sz w:val="22"/>
              </w:rPr>
            </w:pPr>
            <w:r w:rsidRPr="00F041CD">
              <w:rPr>
                <w:color w:val="000000" w:themeColor="text1"/>
                <w:sz w:val="22"/>
              </w:rPr>
              <w:t>окончание</w:t>
            </w:r>
          </w:p>
        </w:tc>
        <w:tc>
          <w:tcPr>
            <w:tcW w:w="190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468"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1</w:t>
            </w:r>
          </w:p>
        </w:tc>
        <w:tc>
          <w:tcPr>
            <w:tcW w:w="270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2</w:t>
            </w:r>
          </w:p>
        </w:tc>
        <w:tc>
          <w:tcPr>
            <w:tcW w:w="72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3</w:t>
            </w:r>
          </w:p>
        </w:tc>
        <w:tc>
          <w:tcPr>
            <w:tcW w:w="98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4</w:t>
            </w:r>
          </w:p>
        </w:tc>
        <w:tc>
          <w:tcPr>
            <w:tcW w:w="190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5</w:t>
            </w:r>
          </w:p>
        </w:tc>
        <w:tc>
          <w:tcPr>
            <w:tcW w:w="144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6</w:t>
            </w:r>
          </w:p>
        </w:tc>
        <w:tc>
          <w:tcPr>
            <w:tcW w:w="1440" w:type="dxa"/>
          </w:tcPr>
          <w:p w:rsidR="008049A0" w:rsidRPr="00F041CD" w:rsidRDefault="008049A0" w:rsidP="002A0097">
            <w:pPr>
              <w:tabs>
                <w:tab w:val="right" w:pos="9360"/>
              </w:tabs>
              <w:jc w:val="center"/>
              <w:rPr>
                <w:b/>
                <w:bCs/>
                <w:color w:val="000000" w:themeColor="text1"/>
                <w:sz w:val="22"/>
              </w:rPr>
            </w:pPr>
            <w:r w:rsidRPr="00F041CD">
              <w:rPr>
                <w:b/>
                <w:bCs/>
                <w:color w:val="000000" w:themeColor="text1"/>
                <w:sz w:val="22"/>
              </w:rPr>
              <w:t>7=6*5</w:t>
            </w:r>
          </w:p>
        </w:tc>
      </w:tr>
      <w:tr w:rsidR="008049A0" w:rsidRPr="00F041CD" w:rsidTr="002A0097">
        <w:tc>
          <w:tcPr>
            <w:tcW w:w="468" w:type="dxa"/>
          </w:tcPr>
          <w:p w:rsidR="008049A0" w:rsidRPr="00F041CD" w:rsidRDefault="008049A0" w:rsidP="002A0097">
            <w:pPr>
              <w:tabs>
                <w:tab w:val="right" w:pos="9360"/>
              </w:tabs>
              <w:jc w:val="center"/>
              <w:rPr>
                <w:color w:val="000000" w:themeColor="text1"/>
                <w:sz w:val="22"/>
              </w:rPr>
            </w:pPr>
          </w:p>
        </w:tc>
        <w:tc>
          <w:tcPr>
            <w:tcW w:w="2700" w:type="dxa"/>
          </w:tcPr>
          <w:p w:rsidR="008049A0" w:rsidRPr="00F041CD" w:rsidRDefault="008049A0" w:rsidP="002A0097">
            <w:pPr>
              <w:tabs>
                <w:tab w:val="right" w:pos="9360"/>
              </w:tabs>
              <w:jc w:val="center"/>
              <w:rPr>
                <w:color w:val="000000" w:themeColor="text1"/>
                <w:sz w:val="22"/>
              </w:rPr>
            </w:pPr>
          </w:p>
        </w:tc>
        <w:tc>
          <w:tcPr>
            <w:tcW w:w="720" w:type="dxa"/>
          </w:tcPr>
          <w:p w:rsidR="008049A0" w:rsidRPr="00F041CD" w:rsidRDefault="008049A0" w:rsidP="002A0097">
            <w:pPr>
              <w:tabs>
                <w:tab w:val="right" w:pos="9360"/>
              </w:tabs>
              <w:jc w:val="center"/>
              <w:rPr>
                <w:color w:val="000000" w:themeColor="text1"/>
                <w:sz w:val="22"/>
              </w:rPr>
            </w:pPr>
          </w:p>
        </w:tc>
        <w:tc>
          <w:tcPr>
            <w:tcW w:w="980" w:type="dxa"/>
          </w:tcPr>
          <w:p w:rsidR="008049A0" w:rsidRPr="00F041CD" w:rsidRDefault="008049A0" w:rsidP="002A0097">
            <w:pPr>
              <w:tabs>
                <w:tab w:val="right" w:pos="9360"/>
              </w:tabs>
              <w:jc w:val="center"/>
              <w:rPr>
                <w:color w:val="000000" w:themeColor="text1"/>
                <w:sz w:val="22"/>
              </w:rPr>
            </w:pPr>
          </w:p>
        </w:tc>
        <w:tc>
          <w:tcPr>
            <w:tcW w:w="1900" w:type="dxa"/>
          </w:tcPr>
          <w:p w:rsidR="008049A0" w:rsidRPr="00F041CD" w:rsidRDefault="008049A0" w:rsidP="002A0097">
            <w:pPr>
              <w:tabs>
                <w:tab w:val="right" w:pos="9360"/>
              </w:tabs>
              <w:jc w:val="center"/>
              <w:rPr>
                <w:color w:val="000000" w:themeColor="text1"/>
                <w:sz w:val="22"/>
              </w:rPr>
            </w:pPr>
          </w:p>
        </w:tc>
        <w:tc>
          <w:tcPr>
            <w:tcW w:w="1440" w:type="dxa"/>
          </w:tcPr>
          <w:p w:rsidR="008049A0" w:rsidRPr="00F041CD" w:rsidRDefault="008049A0" w:rsidP="002A0097">
            <w:pPr>
              <w:tabs>
                <w:tab w:val="right" w:pos="9360"/>
              </w:tabs>
              <w:jc w:val="center"/>
              <w:rPr>
                <w:color w:val="000000" w:themeColor="text1"/>
                <w:sz w:val="22"/>
              </w:rPr>
            </w:pPr>
          </w:p>
        </w:tc>
        <w:tc>
          <w:tcPr>
            <w:tcW w:w="1440" w:type="dxa"/>
          </w:tcPr>
          <w:p w:rsidR="008049A0" w:rsidRPr="00F041CD" w:rsidRDefault="008049A0" w:rsidP="002A0097">
            <w:pPr>
              <w:tabs>
                <w:tab w:val="right" w:pos="9360"/>
              </w:tabs>
              <w:jc w:val="center"/>
              <w:rPr>
                <w:color w:val="000000" w:themeColor="text1"/>
                <w:sz w:val="22"/>
              </w:rPr>
            </w:pPr>
          </w:p>
        </w:tc>
      </w:tr>
      <w:tr w:rsidR="008049A0" w:rsidRPr="00F041CD" w:rsidTr="002A0097">
        <w:tc>
          <w:tcPr>
            <w:tcW w:w="468" w:type="dxa"/>
          </w:tcPr>
          <w:p w:rsidR="008049A0" w:rsidRPr="00F041CD" w:rsidRDefault="008049A0" w:rsidP="002A0097">
            <w:pPr>
              <w:tabs>
                <w:tab w:val="right" w:pos="9360"/>
              </w:tabs>
              <w:jc w:val="both"/>
              <w:rPr>
                <w:color w:val="000000" w:themeColor="text1"/>
                <w:sz w:val="22"/>
              </w:rPr>
            </w:pPr>
          </w:p>
        </w:tc>
        <w:tc>
          <w:tcPr>
            <w:tcW w:w="2700" w:type="dxa"/>
          </w:tcPr>
          <w:p w:rsidR="008049A0" w:rsidRPr="00F041CD" w:rsidRDefault="008049A0" w:rsidP="002A0097">
            <w:pPr>
              <w:tabs>
                <w:tab w:val="right" w:pos="9360"/>
              </w:tabs>
              <w:jc w:val="both"/>
              <w:rPr>
                <w:color w:val="000000" w:themeColor="text1"/>
                <w:sz w:val="22"/>
              </w:rPr>
            </w:pPr>
          </w:p>
        </w:tc>
        <w:tc>
          <w:tcPr>
            <w:tcW w:w="720" w:type="dxa"/>
          </w:tcPr>
          <w:p w:rsidR="008049A0" w:rsidRPr="00F041CD" w:rsidRDefault="008049A0" w:rsidP="002A0097">
            <w:pPr>
              <w:tabs>
                <w:tab w:val="right" w:pos="9360"/>
              </w:tabs>
              <w:jc w:val="both"/>
              <w:rPr>
                <w:color w:val="000000" w:themeColor="text1"/>
                <w:sz w:val="22"/>
              </w:rPr>
            </w:pPr>
          </w:p>
        </w:tc>
        <w:tc>
          <w:tcPr>
            <w:tcW w:w="980" w:type="dxa"/>
          </w:tcPr>
          <w:p w:rsidR="008049A0" w:rsidRPr="00F041CD" w:rsidRDefault="008049A0" w:rsidP="002A0097">
            <w:pPr>
              <w:tabs>
                <w:tab w:val="right" w:pos="9360"/>
              </w:tabs>
              <w:jc w:val="both"/>
              <w:rPr>
                <w:color w:val="000000" w:themeColor="text1"/>
                <w:sz w:val="22"/>
              </w:rPr>
            </w:pPr>
          </w:p>
        </w:tc>
        <w:tc>
          <w:tcPr>
            <w:tcW w:w="190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468" w:type="dxa"/>
          </w:tcPr>
          <w:p w:rsidR="008049A0" w:rsidRPr="00F041CD" w:rsidRDefault="008049A0" w:rsidP="002A0097">
            <w:pPr>
              <w:tabs>
                <w:tab w:val="right" w:pos="9360"/>
              </w:tabs>
              <w:jc w:val="both"/>
              <w:rPr>
                <w:color w:val="000000" w:themeColor="text1"/>
                <w:sz w:val="22"/>
              </w:rPr>
            </w:pPr>
          </w:p>
        </w:tc>
        <w:tc>
          <w:tcPr>
            <w:tcW w:w="2700" w:type="dxa"/>
          </w:tcPr>
          <w:p w:rsidR="008049A0" w:rsidRPr="00F041CD" w:rsidRDefault="008049A0" w:rsidP="002A0097">
            <w:pPr>
              <w:tabs>
                <w:tab w:val="right" w:pos="9360"/>
              </w:tabs>
              <w:jc w:val="both"/>
              <w:rPr>
                <w:color w:val="000000" w:themeColor="text1"/>
                <w:sz w:val="22"/>
              </w:rPr>
            </w:pPr>
          </w:p>
        </w:tc>
        <w:tc>
          <w:tcPr>
            <w:tcW w:w="720" w:type="dxa"/>
          </w:tcPr>
          <w:p w:rsidR="008049A0" w:rsidRPr="00F041CD" w:rsidRDefault="008049A0" w:rsidP="002A0097">
            <w:pPr>
              <w:tabs>
                <w:tab w:val="right" w:pos="9360"/>
              </w:tabs>
              <w:jc w:val="both"/>
              <w:rPr>
                <w:color w:val="000000" w:themeColor="text1"/>
                <w:sz w:val="22"/>
              </w:rPr>
            </w:pPr>
          </w:p>
        </w:tc>
        <w:tc>
          <w:tcPr>
            <w:tcW w:w="980" w:type="dxa"/>
          </w:tcPr>
          <w:p w:rsidR="008049A0" w:rsidRPr="00F041CD" w:rsidRDefault="008049A0" w:rsidP="002A0097">
            <w:pPr>
              <w:tabs>
                <w:tab w:val="right" w:pos="9360"/>
              </w:tabs>
              <w:jc w:val="both"/>
              <w:rPr>
                <w:color w:val="000000" w:themeColor="text1"/>
                <w:sz w:val="22"/>
              </w:rPr>
            </w:pPr>
          </w:p>
        </w:tc>
        <w:tc>
          <w:tcPr>
            <w:tcW w:w="190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468" w:type="dxa"/>
          </w:tcPr>
          <w:p w:rsidR="008049A0" w:rsidRPr="00F041CD" w:rsidRDefault="008049A0" w:rsidP="002A0097">
            <w:pPr>
              <w:tabs>
                <w:tab w:val="right" w:pos="9360"/>
              </w:tabs>
              <w:jc w:val="both"/>
              <w:rPr>
                <w:color w:val="000000" w:themeColor="text1"/>
                <w:sz w:val="22"/>
              </w:rPr>
            </w:pPr>
          </w:p>
        </w:tc>
        <w:tc>
          <w:tcPr>
            <w:tcW w:w="2700" w:type="dxa"/>
          </w:tcPr>
          <w:p w:rsidR="008049A0" w:rsidRPr="00F041CD" w:rsidRDefault="008049A0" w:rsidP="002A0097">
            <w:pPr>
              <w:tabs>
                <w:tab w:val="right" w:pos="9360"/>
              </w:tabs>
              <w:jc w:val="both"/>
              <w:rPr>
                <w:color w:val="000000" w:themeColor="text1"/>
                <w:sz w:val="22"/>
              </w:rPr>
            </w:pPr>
          </w:p>
        </w:tc>
        <w:tc>
          <w:tcPr>
            <w:tcW w:w="720" w:type="dxa"/>
          </w:tcPr>
          <w:p w:rsidR="008049A0" w:rsidRPr="00F041CD" w:rsidRDefault="008049A0" w:rsidP="002A0097">
            <w:pPr>
              <w:tabs>
                <w:tab w:val="right" w:pos="9360"/>
              </w:tabs>
              <w:jc w:val="both"/>
              <w:rPr>
                <w:color w:val="000000" w:themeColor="text1"/>
                <w:sz w:val="22"/>
              </w:rPr>
            </w:pPr>
          </w:p>
        </w:tc>
        <w:tc>
          <w:tcPr>
            <w:tcW w:w="980" w:type="dxa"/>
          </w:tcPr>
          <w:p w:rsidR="008049A0" w:rsidRPr="00F041CD" w:rsidRDefault="008049A0" w:rsidP="002A0097">
            <w:pPr>
              <w:tabs>
                <w:tab w:val="right" w:pos="9360"/>
              </w:tabs>
              <w:jc w:val="both"/>
              <w:rPr>
                <w:color w:val="000000" w:themeColor="text1"/>
                <w:sz w:val="22"/>
              </w:rPr>
            </w:pPr>
          </w:p>
        </w:tc>
        <w:tc>
          <w:tcPr>
            <w:tcW w:w="190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9648" w:type="dxa"/>
            <w:gridSpan w:val="7"/>
          </w:tcPr>
          <w:p w:rsidR="008049A0" w:rsidRPr="00F041CD" w:rsidRDefault="008049A0" w:rsidP="002A0097">
            <w:pPr>
              <w:tabs>
                <w:tab w:val="right" w:pos="9360"/>
              </w:tabs>
              <w:jc w:val="both"/>
              <w:rPr>
                <w:color w:val="000000" w:themeColor="text1"/>
                <w:sz w:val="22"/>
              </w:rPr>
            </w:pPr>
            <w:r w:rsidRPr="00F041CD">
              <w:rPr>
                <w:b/>
                <w:bCs/>
                <w:color w:val="000000" w:themeColor="text1"/>
                <w:sz w:val="22"/>
              </w:rPr>
              <w:t>РАСЧЕТ СТОИМОСТИ КОНСУЛЬТАЦИОННЫХ УСЛУГ</w:t>
            </w:r>
          </w:p>
        </w:tc>
      </w:tr>
      <w:tr w:rsidR="008049A0" w:rsidRPr="00F041CD" w:rsidTr="002A0097">
        <w:tc>
          <w:tcPr>
            <w:tcW w:w="8208" w:type="dxa"/>
            <w:gridSpan w:val="6"/>
          </w:tcPr>
          <w:p w:rsidR="008049A0" w:rsidRPr="00F041CD" w:rsidRDefault="008049A0" w:rsidP="002A0097">
            <w:pPr>
              <w:tabs>
                <w:tab w:val="right" w:pos="9360"/>
              </w:tabs>
              <w:jc w:val="both"/>
              <w:rPr>
                <w:color w:val="000000" w:themeColor="text1"/>
                <w:sz w:val="22"/>
              </w:rPr>
            </w:pPr>
            <w:r w:rsidRPr="00F041CD">
              <w:rPr>
                <w:color w:val="000000" w:themeColor="text1"/>
                <w:sz w:val="22"/>
              </w:rPr>
              <w:t>Итого стоимость услуг консультантов, руб.</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color w:val="000000" w:themeColor="text1"/>
                <w:sz w:val="22"/>
              </w:rPr>
            </w:pPr>
            <w:r w:rsidRPr="00F041CD">
              <w:rPr>
                <w:color w:val="000000" w:themeColor="text1"/>
                <w:sz w:val="22"/>
              </w:rPr>
              <w:t>Накладные расходы по ставке ____% от стоимости услуг консультантов</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Всего себестоимость консультационных услуг</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color w:val="000000" w:themeColor="text1"/>
                <w:sz w:val="22"/>
              </w:rPr>
            </w:pPr>
            <w:r w:rsidRPr="00F041CD">
              <w:rPr>
                <w:color w:val="000000" w:themeColor="text1"/>
                <w:sz w:val="22"/>
              </w:rPr>
              <w:t>Рентабельность по ставке ___% от себестоимости консультационных услуг</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Всего стоимость консультационных услуг без НДС</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color w:val="000000" w:themeColor="text1"/>
                <w:sz w:val="22"/>
              </w:rPr>
            </w:pPr>
            <w:r w:rsidRPr="00F041CD">
              <w:rPr>
                <w:color w:val="000000" w:themeColor="text1"/>
                <w:sz w:val="22"/>
              </w:rPr>
              <w:t>НДС по ставке 20%</w:t>
            </w:r>
          </w:p>
        </w:tc>
        <w:tc>
          <w:tcPr>
            <w:tcW w:w="1440" w:type="dxa"/>
          </w:tcPr>
          <w:p w:rsidR="008049A0" w:rsidRPr="00F041CD" w:rsidRDefault="008049A0" w:rsidP="002A0097">
            <w:pPr>
              <w:tabs>
                <w:tab w:val="right" w:pos="9360"/>
              </w:tabs>
              <w:jc w:val="both"/>
              <w:rPr>
                <w:color w:val="000000" w:themeColor="text1"/>
                <w:sz w:val="22"/>
              </w:rPr>
            </w:pPr>
          </w:p>
        </w:tc>
      </w:tr>
      <w:tr w:rsidR="008049A0" w:rsidRPr="00F041CD" w:rsidTr="002A0097">
        <w:tc>
          <w:tcPr>
            <w:tcW w:w="8208" w:type="dxa"/>
            <w:gridSpan w:val="6"/>
          </w:tcPr>
          <w:p w:rsidR="008049A0" w:rsidRPr="00F041CD" w:rsidRDefault="008049A0" w:rsidP="002A0097">
            <w:pPr>
              <w:tabs>
                <w:tab w:val="right" w:pos="9360"/>
              </w:tabs>
              <w:jc w:val="both"/>
              <w:rPr>
                <w:b/>
                <w:bCs/>
                <w:color w:val="000000" w:themeColor="text1"/>
                <w:sz w:val="22"/>
              </w:rPr>
            </w:pPr>
            <w:r w:rsidRPr="00F041CD">
              <w:rPr>
                <w:b/>
                <w:bCs/>
                <w:color w:val="000000" w:themeColor="text1"/>
                <w:sz w:val="22"/>
              </w:rPr>
              <w:t>Всего стоимость консультационных услуг с НДС</w:t>
            </w:r>
          </w:p>
        </w:tc>
        <w:tc>
          <w:tcPr>
            <w:tcW w:w="1440" w:type="dxa"/>
          </w:tcPr>
          <w:p w:rsidR="008049A0" w:rsidRPr="00F041CD" w:rsidRDefault="008049A0" w:rsidP="002A0097">
            <w:pPr>
              <w:tabs>
                <w:tab w:val="right" w:pos="9360"/>
              </w:tabs>
              <w:jc w:val="both"/>
              <w:rPr>
                <w:color w:val="000000" w:themeColor="text1"/>
                <w:sz w:val="22"/>
              </w:rPr>
            </w:pPr>
          </w:p>
        </w:tc>
      </w:tr>
    </w:tbl>
    <w:p w:rsidR="008049A0" w:rsidRPr="00F041CD" w:rsidRDefault="008049A0" w:rsidP="008049A0">
      <w:pPr>
        <w:rPr>
          <w:color w:val="000000" w:themeColor="text1"/>
          <w:sz w:val="26"/>
          <w:szCs w:val="26"/>
        </w:rPr>
      </w:pPr>
    </w:p>
    <w:p w:rsidR="008049A0" w:rsidRPr="00F041CD" w:rsidRDefault="008049A0" w:rsidP="008049A0">
      <w:pPr>
        <w:tabs>
          <w:tab w:val="right" w:pos="9360"/>
        </w:tabs>
        <w:ind w:firstLine="567"/>
        <w:jc w:val="both"/>
        <w:rPr>
          <w:bCs/>
          <w:color w:val="000000" w:themeColor="text1"/>
          <w:sz w:val="24"/>
          <w:szCs w:val="28"/>
        </w:rPr>
      </w:pPr>
      <w:r w:rsidRPr="00F041CD">
        <w:rPr>
          <w:bCs/>
          <w:color w:val="000000" w:themeColor="text1"/>
          <w:sz w:val="24"/>
          <w:szCs w:val="28"/>
        </w:rPr>
        <w:t>Расшифровка расчета ставки возмещения (средняя по всем категориям):</w:t>
      </w:r>
    </w:p>
    <w:p w:rsidR="008049A0" w:rsidRPr="00F041CD" w:rsidRDefault="008049A0" w:rsidP="008049A0">
      <w:pPr>
        <w:tabs>
          <w:tab w:val="right" w:pos="9360"/>
        </w:tabs>
        <w:ind w:firstLine="567"/>
        <w:jc w:val="both"/>
        <w:rPr>
          <w:bCs/>
          <w:color w:val="000000" w:themeColor="text1"/>
          <w:szCs w:val="28"/>
        </w:rPr>
      </w:pPr>
    </w:p>
    <w:tbl>
      <w:tblPr>
        <w:tblW w:w="9639" w:type="dxa"/>
        <w:tblInd w:w="-10" w:type="dxa"/>
        <w:tblLook w:val="04A0" w:firstRow="1" w:lastRow="0" w:firstColumn="1" w:lastColumn="0" w:noHBand="0" w:noVBand="1"/>
      </w:tblPr>
      <w:tblGrid>
        <w:gridCol w:w="827"/>
        <w:gridCol w:w="4536"/>
        <w:gridCol w:w="1725"/>
        <w:gridCol w:w="2551"/>
      </w:tblGrid>
      <w:tr w:rsidR="008049A0" w:rsidRPr="00F041CD" w:rsidTr="002A0097">
        <w:trPr>
          <w:trHeight w:val="420"/>
          <w:tblHeader/>
        </w:trPr>
        <w:tc>
          <w:tcPr>
            <w:tcW w:w="827" w:type="dxa"/>
            <w:tcBorders>
              <w:top w:val="single" w:sz="8" w:space="0" w:color="auto"/>
              <w:left w:val="single" w:sz="8" w:space="0" w:color="auto"/>
              <w:bottom w:val="single" w:sz="4" w:space="0" w:color="auto"/>
              <w:right w:val="single" w:sz="4" w:space="0" w:color="auto"/>
            </w:tcBorders>
            <w:noWrap/>
            <w:vAlign w:val="center"/>
            <w:hideMark/>
          </w:tcPr>
          <w:p w:rsidR="008049A0" w:rsidRPr="00F041CD" w:rsidRDefault="008049A0" w:rsidP="002A0097">
            <w:pPr>
              <w:jc w:val="center"/>
              <w:rPr>
                <w:b/>
                <w:bCs/>
                <w:color w:val="000000" w:themeColor="text1"/>
                <w:sz w:val="22"/>
                <w:szCs w:val="24"/>
              </w:rPr>
            </w:pPr>
            <w:r w:rsidRPr="00F041CD">
              <w:rPr>
                <w:b/>
                <w:bCs/>
                <w:color w:val="000000" w:themeColor="text1"/>
                <w:sz w:val="22"/>
                <w:szCs w:val="24"/>
              </w:rPr>
              <w:t>№</w:t>
            </w:r>
          </w:p>
        </w:tc>
        <w:tc>
          <w:tcPr>
            <w:tcW w:w="4536" w:type="dxa"/>
            <w:tcBorders>
              <w:top w:val="single" w:sz="8" w:space="0" w:color="auto"/>
              <w:left w:val="nil"/>
              <w:bottom w:val="single" w:sz="4" w:space="0" w:color="auto"/>
              <w:right w:val="single" w:sz="4" w:space="0" w:color="auto"/>
            </w:tcBorders>
            <w:noWrap/>
            <w:vAlign w:val="center"/>
            <w:hideMark/>
          </w:tcPr>
          <w:p w:rsidR="008049A0" w:rsidRPr="00F041CD" w:rsidRDefault="008049A0" w:rsidP="002A0097">
            <w:pPr>
              <w:jc w:val="center"/>
              <w:rPr>
                <w:b/>
                <w:bCs/>
                <w:color w:val="000000" w:themeColor="text1"/>
                <w:sz w:val="22"/>
                <w:szCs w:val="24"/>
              </w:rPr>
            </w:pPr>
            <w:r w:rsidRPr="00F041CD">
              <w:rPr>
                <w:b/>
                <w:bCs/>
                <w:color w:val="000000" w:themeColor="text1"/>
                <w:sz w:val="22"/>
                <w:szCs w:val="24"/>
              </w:rPr>
              <w:t>Наименование статей</w:t>
            </w:r>
          </w:p>
        </w:tc>
        <w:tc>
          <w:tcPr>
            <w:tcW w:w="1725" w:type="dxa"/>
            <w:tcBorders>
              <w:top w:val="single" w:sz="8" w:space="0" w:color="auto"/>
              <w:left w:val="nil"/>
              <w:bottom w:val="single" w:sz="4" w:space="0" w:color="auto"/>
              <w:right w:val="single" w:sz="4" w:space="0" w:color="auto"/>
            </w:tcBorders>
            <w:noWrap/>
            <w:vAlign w:val="center"/>
            <w:hideMark/>
          </w:tcPr>
          <w:p w:rsidR="008049A0" w:rsidRPr="00F041CD" w:rsidRDefault="008049A0" w:rsidP="002A0097">
            <w:pPr>
              <w:jc w:val="center"/>
              <w:rPr>
                <w:b/>
                <w:bCs/>
                <w:color w:val="000000" w:themeColor="text1"/>
                <w:sz w:val="22"/>
                <w:szCs w:val="24"/>
              </w:rPr>
            </w:pPr>
            <w:r w:rsidRPr="00F041CD">
              <w:rPr>
                <w:b/>
                <w:bCs/>
                <w:color w:val="000000" w:themeColor="text1"/>
                <w:sz w:val="22"/>
                <w:szCs w:val="24"/>
              </w:rPr>
              <w:t>Ед.изм.</w:t>
            </w:r>
          </w:p>
        </w:tc>
        <w:tc>
          <w:tcPr>
            <w:tcW w:w="2551" w:type="dxa"/>
            <w:tcBorders>
              <w:top w:val="single" w:sz="8" w:space="0" w:color="auto"/>
              <w:left w:val="nil"/>
              <w:bottom w:val="single" w:sz="4" w:space="0" w:color="auto"/>
              <w:right w:val="single" w:sz="4" w:space="0" w:color="auto"/>
            </w:tcBorders>
            <w:vAlign w:val="center"/>
            <w:hideMark/>
          </w:tcPr>
          <w:p w:rsidR="008049A0" w:rsidRPr="00F041CD" w:rsidRDefault="008049A0" w:rsidP="002A0097">
            <w:pPr>
              <w:jc w:val="center"/>
              <w:rPr>
                <w:b/>
                <w:bCs/>
                <w:color w:val="000000" w:themeColor="text1"/>
                <w:sz w:val="22"/>
                <w:szCs w:val="24"/>
              </w:rPr>
            </w:pPr>
            <w:r w:rsidRPr="00F041CD">
              <w:rPr>
                <w:b/>
                <w:bCs/>
                <w:color w:val="000000" w:themeColor="text1"/>
                <w:sz w:val="22"/>
                <w:szCs w:val="24"/>
              </w:rPr>
              <w:t>Сумма</w:t>
            </w:r>
          </w:p>
        </w:tc>
      </w:tr>
      <w:tr w:rsidR="008049A0" w:rsidRPr="00F041CD" w:rsidTr="002A0097">
        <w:trPr>
          <w:trHeight w:val="300"/>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1</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 xml:space="preserve">Основная заработная плата </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center"/>
            <w:hideMark/>
          </w:tcPr>
          <w:p w:rsidR="008049A0" w:rsidRPr="00F041CD" w:rsidRDefault="008049A0" w:rsidP="002A0097">
            <w:pPr>
              <w:jc w:val="center"/>
              <w:rPr>
                <w:color w:val="000000" w:themeColor="text1"/>
                <w:sz w:val="22"/>
                <w:szCs w:val="24"/>
              </w:rPr>
            </w:pPr>
          </w:p>
        </w:tc>
      </w:tr>
      <w:tr w:rsidR="008049A0" w:rsidRPr="00F041CD" w:rsidTr="002A0097">
        <w:trPr>
          <w:trHeight w:val="255"/>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2</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Страховые взносы</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center"/>
            <w:hideMark/>
          </w:tcPr>
          <w:p w:rsidR="008049A0" w:rsidRPr="00F041CD" w:rsidRDefault="008049A0" w:rsidP="002A0097">
            <w:pPr>
              <w:jc w:val="center"/>
              <w:rPr>
                <w:color w:val="000000" w:themeColor="text1"/>
                <w:sz w:val="22"/>
                <w:szCs w:val="24"/>
              </w:rPr>
            </w:pPr>
          </w:p>
        </w:tc>
      </w:tr>
      <w:tr w:rsidR="008049A0" w:rsidRPr="00F041CD" w:rsidTr="002A0097">
        <w:trPr>
          <w:trHeight w:val="421"/>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3</w:t>
            </w:r>
          </w:p>
        </w:tc>
        <w:tc>
          <w:tcPr>
            <w:tcW w:w="4536" w:type="dxa"/>
            <w:tcBorders>
              <w:top w:val="nil"/>
              <w:left w:val="nil"/>
              <w:bottom w:val="single" w:sz="4" w:space="0" w:color="auto"/>
              <w:right w:val="single" w:sz="4" w:space="0" w:color="auto"/>
            </w:tcBorders>
            <w:vAlign w:val="bottom"/>
            <w:hideMark/>
          </w:tcPr>
          <w:p w:rsidR="008049A0" w:rsidRPr="00F041CD" w:rsidRDefault="008049A0" w:rsidP="002A0097">
            <w:pPr>
              <w:rPr>
                <w:color w:val="000000" w:themeColor="text1"/>
                <w:sz w:val="22"/>
                <w:szCs w:val="24"/>
              </w:rPr>
            </w:pPr>
            <w:r w:rsidRPr="00F041CD">
              <w:rPr>
                <w:color w:val="000000" w:themeColor="text1"/>
                <w:sz w:val="22"/>
                <w:szCs w:val="24"/>
              </w:rPr>
              <w:t>Страхование от несчастных случаев на производстве и проф. заболеваний</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255"/>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4</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Материальные затраты</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255"/>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5</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Амортизация основных средств</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362"/>
        </w:trPr>
        <w:tc>
          <w:tcPr>
            <w:tcW w:w="827" w:type="dxa"/>
            <w:tcBorders>
              <w:top w:val="nil"/>
              <w:left w:val="single" w:sz="8" w:space="0" w:color="auto"/>
              <w:bottom w:val="double" w:sz="6" w:space="0" w:color="auto"/>
              <w:right w:val="single" w:sz="4" w:space="0" w:color="auto"/>
            </w:tcBorders>
            <w:noWrap/>
            <w:vAlign w:val="bottom"/>
            <w:hideMark/>
          </w:tcPr>
          <w:p w:rsidR="008049A0" w:rsidRPr="00F041CD" w:rsidRDefault="008049A0" w:rsidP="002A0097">
            <w:pPr>
              <w:jc w:val="right"/>
              <w:rPr>
                <w:b/>
                <w:color w:val="000000" w:themeColor="text1"/>
                <w:sz w:val="22"/>
                <w:szCs w:val="24"/>
              </w:rPr>
            </w:pPr>
            <w:r w:rsidRPr="00F041CD">
              <w:rPr>
                <w:b/>
                <w:color w:val="000000" w:themeColor="text1"/>
                <w:sz w:val="22"/>
                <w:szCs w:val="24"/>
              </w:rPr>
              <w:t>6</w:t>
            </w:r>
          </w:p>
        </w:tc>
        <w:tc>
          <w:tcPr>
            <w:tcW w:w="4536" w:type="dxa"/>
            <w:tcBorders>
              <w:top w:val="nil"/>
              <w:left w:val="nil"/>
              <w:bottom w:val="double" w:sz="6" w:space="0" w:color="auto"/>
              <w:right w:val="single" w:sz="4" w:space="0" w:color="auto"/>
            </w:tcBorders>
            <w:noWrap/>
            <w:vAlign w:val="bottom"/>
            <w:hideMark/>
          </w:tcPr>
          <w:p w:rsidR="008049A0" w:rsidRPr="00F041CD" w:rsidRDefault="008049A0" w:rsidP="002A0097">
            <w:pPr>
              <w:rPr>
                <w:b/>
                <w:color w:val="000000" w:themeColor="text1"/>
                <w:sz w:val="22"/>
                <w:szCs w:val="24"/>
              </w:rPr>
            </w:pPr>
            <w:r w:rsidRPr="00F041CD">
              <w:rPr>
                <w:b/>
                <w:color w:val="000000" w:themeColor="text1"/>
                <w:sz w:val="22"/>
                <w:szCs w:val="24"/>
              </w:rPr>
              <w:t>Итого прямых затрат</w:t>
            </w:r>
          </w:p>
        </w:tc>
        <w:tc>
          <w:tcPr>
            <w:tcW w:w="1725" w:type="dxa"/>
            <w:tcBorders>
              <w:top w:val="nil"/>
              <w:left w:val="nil"/>
              <w:bottom w:val="double" w:sz="6" w:space="0" w:color="auto"/>
              <w:right w:val="single" w:sz="4" w:space="0" w:color="auto"/>
            </w:tcBorders>
            <w:noWrap/>
            <w:vAlign w:val="bottom"/>
            <w:hideMark/>
          </w:tcPr>
          <w:p w:rsidR="008049A0" w:rsidRPr="00F041CD" w:rsidRDefault="008049A0" w:rsidP="002A0097">
            <w:pPr>
              <w:jc w:val="center"/>
              <w:rPr>
                <w:b/>
                <w:color w:val="000000" w:themeColor="text1"/>
                <w:sz w:val="22"/>
                <w:szCs w:val="24"/>
              </w:rPr>
            </w:pPr>
            <w:r w:rsidRPr="00F041CD">
              <w:rPr>
                <w:b/>
                <w:color w:val="000000" w:themeColor="text1"/>
                <w:sz w:val="22"/>
                <w:szCs w:val="24"/>
              </w:rPr>
              <w:t>руб.</w:t>
            </w:r>
          </w:p>
        </w:tc>
        <w:tc>
          <w:tcPr>
            <w:tcW w:w="2551" w:type="dxa"/>
            <w:tcBorders>
              <w:top w:val="nil"/>
              <w:left w:val="nil"/>
              <w:bottom w:val="double" w:sz="6" w:space="0" w:color="auto"/>
              <w:right w:val="single" w:sz="4" w:space="0" w:color="auto"/>
            </w:tcBorders>
            <w:noWrap/>
            <w:vAlign w:val="bottom"/>
            <w:hideMark/>
          </w:tcPr>
          <w:p w:rsidR="008049A0" w:rsidRPr="00F041CD" w:rsidRDefault="008049A0" w:rsidP="002A0097">
            <w:pPr>
              <w:jc w:val="center"/>
              <w:rPr>
                <w:b/>
                <w:color w:val="000000" w:themeColor="text1"/>
                <w:sz w:val="22"/>
                <w:szCs w:val="24"/>
              </w:rPr>
            </w:pPr>
          </w:p>
        </w:tc>
      </w:tr>
      <w:tr w:rsidR="008049A0" w:rsidRPr="00F041CD" w:rsidTr="002A0097">
        <w:trPr>
          <w:trHeight w:val="270"/>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7</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Накладные расходы</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255"/>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8</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Прибыль</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270"/>
        </w:trPr>
        <w:tc>
          <w:tcPr>
            <w:tcW w:w="827" w:type="dxa"/>
            <w:tcBorders>
              <w:top w:val="nil"/>
              <w:left w:val="single" w:sz="8" w:space="0" w:color="auto"/>
              <w:bottom w:val="double" w:sz="6" w:space="0" w:color="auto"/>
              <w:right w:val="single" w:sz="4" w:space="0" w:color="auto"/>
            </w:tcBorders>
            <w:noWrap/>
            <w:vAlign w:val="bottom"/>
            <w:hideMark/>
          </w:tcPr>
          <w:p w:rsidR="008049A0" w:rsidRPr="00F041CD" w:rsidRDefault="008049A0" w:rsidP="002A0097">
            <w:pPr>
              <w:jc w:val="right"/>
              <w:rPr>
                <w:b/>
                <w:color w:val="000000" w:themeColor="text1"/>
                <w:sz w:val="22"/>
                <w:szCs w:val="24"/>
              </w:rPr>
            </w:pPr>
            <w:r w:rsidRPr="00F041CD">
              <w:rPr>
                <w:b/>
                <w:color w:val="000000" w:themeColor="text1"/>
                <w:sz w:val="22"/>
                <w:szCs w:val="24"/>
              </w:rPr>
              <w:t>9</w:t>
            </w:r>
          </w:p>
        </w:tc>
        <w:tc>
          <w:tcPr>
            <w:tcW w:w="4536" w:type="dxa"/>
            <w:tcBorders>
              <w:top w:val="nil"/>
              <w:left w:val="nil"/>
              <w:bottom w:val="double" w:sz="6" w:space="0" w:color="auto"/>
              <w:right w:val="single" w:sz="4" w:space="0" w:color="auto"/>
            </w:tcBorders>
            <w:noWrap/>
            <w:vAlign w:val="bottom"/>
            <w:hideMark/>
          </w:tcPr>
          <w:p w:rsidR="008049A0" w:rsidRPr="00F041CD" w:rsidRDefault="008049A0" w:rsidP="002A0097">
            <w:pPr>
              <w:rPr>
                <w:b/>
                <w:color w:val="000000" w:themeColor="text1"/>
                <w:sz w:val="22"/>
                <w:szCs w:val="24"/>
              </w:rPr>
            </w:pPr>
            <w:r w:rsidRPr="00F041CD">
              <w:rPr>
                <w:b/>
                <w:color w:val="000000" w:themeColor="text1"/>
                <w:sz w:val="22"/>
                <w:szCs w:val="24"/>
              </w:rPr>
              <w:t>Итого затрат</w:t>
            </w:r>
          </w:p>
        </w:tc>
        <w:tc>
          <w:tcPr>
            <w:tcW w:w="1725" w:type="dxa"/>
            <w:tcBorders>
              <w:top w:val="nil"/>
              <w:left w:val="nil"/>
              <w:bottom w:val="double" w:sz="6" w:space="0" w:color="auto"/>
              <w:right w:val="single" w:sz="4" w:space="0" w:color="auto"/>
            </w:tcBorders>
            <w:noWrap/>
            <w:vAlign w:val="bottom"/>
            <w:hideMark/>
          </w:tcPr>
          <w:p w:rsidR="008049A0" w:rsidRPr="00F041CD" w:rsidRDefault="008049A0" w:rsidP="002A0097">
            <w:pPr>
              <w:jc w:val="center"/>
              <w:rPr>
                <w:b/>
                <w:color w:val="000000" w:themeColor="text1"/>
                <w:sz w:val="22"/>
                <w:szCs w:val="24"/>
              </w:rPr>
            </w:pPr>
            <w:r w:rsidRPr="00F041CD">
              <w:rPr>
                <w:b/>
                <w:color w:val="000000" w:themeColor="text1"/>
                <w:sz w:val="22"/>
                <w:szCs w:val="24"/>
              </w:rPr>
              <w:t>руб.</w:t>
            </w:r>
          </w:p>
        </w:tc>
        <w:tc>
          <w:tcPr>
            <w:tcW w:w="2551" w:type="dxa"/>
            <w:tcBorders>
              <w:top w:val="nil"/>
              <w:left w:val="nil"/>
              <w:bottom w:val="double" w:sz="6" w:space="0" w:color="auto"/>
              <w:right w:val="single" w:sz="4" w:space="0" w:color="auto"/>
            </w:tcBorders>
            <w:noWrap/>
            <w:vAlign w:val="bottom"/>
            <w:hideMark/>
          </w:tcPr>
          <w:p w:rsidR="008049A0" w:rsidRPr="00F041CD" w:rsidRDefault="008049A0" w:rsidP="002A0097">
            <w:pPr>
              <w:jc w:val="center"/>
              <w:rPr>
                <w:b/>
                <w:color w:val="000000" w:themeColor="text1"/>
                <w:sz w:val="22"/>
                <w:szCs w:val="24"/>
              </w:rPr>
            </w:pPr>
          </w:p>
        </w:tc>
      </w:tr>
      <w:tr w:rsidR="008049A0" w:rsidRPr="00F041CD" w:rsidTr="002A0097">
        <w:trPr>
          <w:trHeight w:val="270"/>
        </w:trPr>
        <w:tc>
          <w:tcPr>
            <w:tcW w:w="827" w:type="dxa"/>
            <w:tcBorders>
              <w:top w:val="nil"/>
              <w:left w:val="single" w:sz="8" w:space="0" w:color="auto"/>
              <w:bottom w:val="single" w:sz="4" w:space="0" w:color="auto"/>
              <w:right w:val="single" w:sz="4" w:space="0" w:color="auto"/>
            </w:tcBorders>
            <w:noWrap/>
            <w:vAlign w:val="bottom"/>
            <w:hideMark/>
          </w:tcPr>
          <w:p w:rsidR="008049A0" w:rsidRPr="00F041CD" w:rsidRDefault="008049A0" w:rsidP="002A0097">
            <w:pPr>
              <w:jc w:val="right"/>
              <w:rPr>
                <w:color w:val="000000" w:themeColor="text1"/>
                <w:sz w:val="22"/>
                <w:szCs w:val="24"/>
              </w:rPr>
            </w:pPr>
            <w:r w:rsidRPr="00F041CD">
              <w:rPr>
                <w:color w:val="000000" w:themeColor="text1"/>
                <w:sz w:val="22"/>
                <w:szCs w:val="24"/>
              </w:rPr>
              <w:t>10</w:t>
            </w:r>
          </w:p>
        </w:tc>
        <w:tc>
          <w:tcPr>
            <w:tcW w:w="4536" w:type="dxa"/>
            <w:tcBorders>
              <w:top w:val="nil"/>
              <w:left w:val="nil"/>
              <w:bottom w:val="single" w:sz="4" w:space="0" w:color="auto"/>
              <w:right w:val="single" w:sz="4" w:space="0" w:color="auto"/>
            </w:tcBorders>
            <w:noWrap/>
            <w:vAlign w:val="bottom"/>
            <w:hideMark/>
          </w:tcPr>
          <w:p w:rsidR="008049A0" w:rsidRPr="00F041CD" w:rsidRDefault="008049A0" w:rsidP="002A0097">
            <w:pPr>
              <w:rPr>
                <w:color w:val="000000" w:themeColor="text1"/>
                <w:sz w:val="22"/>
                <w:szCs w:val="24"/>
              </w:rPr>
            </w:pPr>
            <w:r w:rsidRPr="00F041CD">
              <w:rPr>
                <w:color w:val="000000" w:themeColor="text1"/>
                <w:sz w:val="22"/>
                <w:szCs w:val="24"/>
              </w:rPr>
              <w:t>НДС 20%</w:t>
            </w:r>
          </w:p>
        </w:tc>
        <w:tc>
          <w:tcPr>
            <w:tcW w:w="1725"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r w:rsidRPr="00F041CD">
              <w:rPr>
                <w:color w:val="000000" w:themeColor="text1"/>
                <w:sz w:val="22"/>
                <w:szCs w:val="24"/>
              </w:rPr>
              <w:t>руб.</w:t>
            </w:r>
          </w:p>
        </w:tc>
        <w:tc>
          <w:tcPr>
            <w:tcW w:w="2551" w:type="dxa"/>
            <w:tcBorders>
              <w:top w:val="nil"/>
              <w:left w:val="nil"/>
              <w:bottom w:val="single" w:sz="4" w:space="0" w:color="auto"/>
              <w:right w:val="single" w:sz="4" w:space="0" w:color="auto"/>
            </w:tcBorders>
            <w:noWrap/>
            <w:vAlign w:val="bottom"/>
            <w:hideMark/>
          </w:tcPr>
          <w:p w:rsidR="008049A0" w:rsidRPr="00F041CD" w:rsidRDefault="008049A0" w:rsidP="002A0097">
            <w:pPr>
              <w:jc w:val="center"/>
              <w:rPr>
                <w:color w:val="000000" w:themeColor="text1"/>
                <w:sz w:val="22"/>
                <w:szCs w:val="24"/>
              </w:rPr>
            </w:pPr>
          </w:p>
        </w:tc>
      </w:tr>
      <w:tr w:rsidR="008049A0" w:rsidRPr="00F041CD" w:rsidTr="002A0097">
        <w:trPr>
          <w:trHeight w:val="270"/>
        </w:trPr>
        <w:tc>
          <w:tcPr>
            <w:tcW w:w="827" w:type="dxa"/>
            <w:tcBorders>
              <w:top w:val="nil"/>
              <w:left w:val="single" w:sz="8" w:space="0" w:color="auto"/>
              <w:bottom w:val="single" w:sz="8" w:space="0" w:color="auto"/>
              <w:right w:val="single" w:sz="4" w:space="0" w:color="auto"/>
            </w:tcBorders>
            <w:noWrap/>
            <w:vAlign w:val="bottom"/>
            <w:hideMark/>
          </w:tcPr>
          <w:p w:rsidR="008049A0" w:rsidRPr="00F041CD" w:rsidRDefault="008049A0" w:rsidP="002A0097">
            <w:pPr>
              <w:jc w:val="right"/>
              <w:rPr>
                <w:b/>
                <w:bCs/>
                <w:color w:val="000000" w:themeColor="text1"/>
                <w:sz w:val="22"/>
                <w:szCs w:val="24"/>
              </w:rPr>
            </w:pPr>
            <w:r w:rsidRPr="00F041CD">
              <w:rPr>
                <w:b/>
                <w:bCs/>
                <w:color w:val="000000" w:themeColor="text1"/>
                <w:sz w:val="22"/>
                <w:szCs w:val="24"/>
              </w:rPr>
              <w:t>11</w:t>
            </w:r>
          </w:p>
        </w:tc>
        <w:tc>
          <w:tcPr>
            <w:tcW w:w="4536" w:type="dxa"/>
            <w:tcBorders>
              <w:top w:val="nil"/>
              <w:left w:val="nil"/>
              <w:bottom w:val="single" w:sz="8" w:space="0" w:color="auto"/>
              <w:right w:val="single" w:sz="4" w:space="0" w:color="auto"/>
            </w:tcBorders>
            <w:noWrap/>
            <w:vAlign w:val="bottom"/>
            <w:hideMark/>
          </w:tcPr>
          <w:p w:rsidR="008049A0" w:rsidRPr="00F041CD" w:rsidRDefault="008049A0" w:rsidP="002A0097">
            <w:pPr>
              <w:rPr>
                <w:b/>
                <w:bCs/>
                <w:color w:val="000000" w:themeColor="text1"/>
                <w:sz w:val="22"/>
                <w:szCs w:val="24"/>
              </w:rPr>
            </w:pPr>
            <w:r w:rsidRPr="00F041CD">
              <w:rPr>
                <w:b/>
                <w:bCs/>
                <w:color w:val="000000" w:themeColor="text1"/>
                <w:sz w:val="22"/>
                <w:szCs w:val="24"/>
              </w:rPr>
              <w:t>Всего с учетом НДС</w:t>
            </w:r>
          </w:p>
        </w:tc>
        <w:tc>
          <w:tcPr>
            <w:tcW w:w="1725" w:type="dxa"/>
            <w:tcBorders>
              <w:top w:val="nil"/>
              <w:left w:val="nil"/>
              <w:bottom w:val="single" w:sz="8" w:space="0" w:color="auto"/>
              <w:right w:val="single" w:sz="4" w:space="0" w:color="auto"/>
            </w:tcBorders>
            <w:noWrap/>
            <w:vAlign w:val="bottom"/>
            <w:hideMark/>
          </w:tcPr>
          <w:p w:rsidR="008049A0" w:rsidRPr="00F041CD" w:rsidRDefault="008049A0" w:rsidP="002A0097">
            <w:pPr>
              <w:jc w:val="center"/>
              <w:rPr>
                <w:b/>
                <w:bCs/>
                <w:color w:val="000000" w:themeColor="text1"/>
                <w:sz w:val="22"/>
                <w:szCs w:val="24"/>
              </w:rPr>
            </w:pPr>
            <w:r w:rsidRPr="00F041CD">
              <w:rPr>
                <w:b/>
                <w:bCs/>
                <w:color w:val="000000" w:themeColor="text1"/>
                <w:sz w:val="22"/>
                <w:szCs w:val="24"/>
              </w:rPr>
              <w:t>руб.</w:t>
            </w:r>
          </w:p>
        </w:tc>
        <w:tc>
          <w:tcPr>
            <w:tcW w:w="2551" w:type="dxa"/>
            <w:tcBorders>
              <w:top w:val="nil"/>
              <w:left w:val="nil"/>
              <w:bottom w:val="single" w:sz="8" w:space="0" w:color="auto"/>
              <w:right w:val="single" w:sz="4" w:space="0" w:color="auto"/>
            </w:tcBorders>
            <w:noWrap/>
            <w:vAlign w:val="bottom"/>
            <w:hideMark/>
          </w:tcPr>
          <w:p w:rsidR="008049A0" w:rsidRPr="00F041CD" w:rsidRDefault="008049A0" w:rsidP="002A0097">
            <w:pPr>
              <w:jc w:val="center"/>
              <w:rPr>
                <w:b/>
                <w:bCs/>
                <w:color w:val="000000" w:themeColor="text1"/>
                <w:sz w:val="22"/>
                <w:szCs w:val="24"/>
              </w:rPr>
            </w:pPr>
          </w:p>
        </w:tc>
      </w:tr>
    </w:tbl>
    <w:p w:rsidR="008049A0" w:rsidRPr="00F041CD" w:rsidRDefault="008049A0" w:rsidP="008049A0">
      <w:pPr>
        <w:rPr>
          <w:b/>
          <w:color w:val="000000" w:themeColor="text1"/>
          <w:sz w:val="22"/>
          <w:szCs w:val="24"/>
        </w:rPr>
      </w:pPr>
    </w:p>
    <w:p w:rsidR="008049A0" w:rsidRPr="00F041CD" w:rsidRDefault="008049A0" w:rsidP="008049A0">
      <w:pPr>
        <w:ind w:firstLine="567"/>
        <w:rPr>
          <w:noProof/>
          <w:color w:val="000000" w:themeColor="text1"/>
          <w:sz w:val="24"/>
          <w:szCs w:val="24"/>
        </w:rPr>
      </w:pPr>
      <w:r w:rsidRPr="00F041CD">
        <w:rPr>
          <w:color w:val="000000" w:themeColor="text1"/>
          <w:sz w:val="24"/>
          <w:szCs w:val="24"/>
        </w:rPr>
        <w:t xml:space="preserve">Срок </w:t>
      </w:r>
      <w:r w:rsidRPr="00F041CD">
        <w:rPr>
          <w:noProof/>
          <w:color w:val="000000" w:themeColor="text1"/>
          <w:sz w:val="24"/>
          <w:szCs w:val="24"/>
        </w:rPr>
        <w:t>действия коммерческого предложения: ______________</w:t>
      </w:r>
    </w:p>
    <w:p w:rsidR="008049A0" w:rsidRPr="00F041CD" w:rsidRDefault="008049A0" w:rsidP="008049A0">
      <w:pPr>
        <w:ind w:firstLine="567"/>
        <w:rPr>
          <w:noProof/>
          <w:color w:val="000000" w:themeColor="text1"/>
          <w:sz w:val="24"/>
          <w:szCs w:val="24"/>
        </w:rPr>
      </w:pPr>
      <w:r w:rsidRPr="00F041CD">
        <w:rPr>
          <w:noProof/>
          <w:color w:val="000000" w:themeColor="text1"/>
          <w:sz w:val="24"/>
          <w:szCs w:val="24"/>
        </w:rPr>
        <w:t>Контактная информация: ______________</w:t>
      </w:r>
    </w:p>
    <w:p w:rsidR="008049A0" w:rsidRPr="00F041CD" w:rsidRDefault="008049A0" w:rsidP="008049A0">
      <w:pPr>
        <w:rPr>
          <w:noProof/>
          <w:color w:val="000000" w:themeColor="text1"/>
          <w:sz w:val="24"/>
          <w:szCs w:val="24"/>
        </w:rPr>
      </w:pPr>
    </w:p>
    <w:p w:rsidR="008049A0" w:rsidRPr="00F041CD" w:rsidRDefault="008049A0" w:rsidP="008049A0">
      <w:pPr>
        <w:ind w:firstLine="567"/>
        <w:rPr>
          <w:noProof/>
          <w:color w:val="000000" w:themeColor="text1"/>
          <w:sz w:val="24"/>
          <w:szCs w:val="24"/>
        </w:rPr>
      </w:pPr>
      <w:r w:rsidRPr="00F041CD">
        <w:rPr>
          <w:noProof/>
          <w:color w:val="000000" w:themeColor="text1"/>
          <w:sz w:val="24"/>
          <w:szCs w:val="24"/>
        </w:rPr>
        <w:t>Приложения:</w:t>
      </w:r>
    </w:p>
    <w:p w:rsidR="008049A0" w:rsidRPr="00F041CD" w:rsidRDefault="008049A0" w:rsidP="008049A0">
      <w:pPr>
        <w:jc w:val="both"/>
        <w:rPr>
          <w:noProof/>
          <w:color w:val="000000" w:themeColor="text1"/>
          <w:sz w:val="24"/>
          <w:szCs w:val="24"/>
        </w:rPr>
      </w:pPr>
    </w:p>
    <w:p w:rsidR="008049A0" w:rsidRPr="00F041CD" w:rsidRDefault="008049A0" w:rsidP="008049A0">
      <w:pPr>
        <w:jc w:val="both"/>
        <w:rPr>
          <w:noProof/>
          <w:color w:val="000000" w:themeColor="text1"/>
          <w:sz w:val="24"/>
          <w:szCs w:val="24"/>
        </w:rPr>
      </w:pPr>
    </w:p>
    <w:p w:rsidR="008049A0" w:rsidRPr="00F041CD" w:rsidRDefault="008049A0" w:rsidP="008049A0">
      <w:pPr>
        <w:jc w:val="both"/>
        <w:rPr>
          <w:noProof/>
          <w:color w:val="000000" w:themeColor="text1"/>
          <w:sz w:val="24"/>
          <w:szCs w:val="24"/>
        </w:rPr>
      </w:pPr>
    </w:p>
    <w:p w:rsidR="008049A0" w:rsidRPr="00F041CD" w:rsidRDefault="008049A0" w:rsidP="008049A0">
      <w:pPr>
        <w:ind w:firstLine="567"/>
        <w:jc w:val="both"/>
        <w:rPr>
          <w:noProof/>
          <w:color w:val="000000" w:themeColor="text1"/>
          <w:sz w:val="24"/>
          <w:szCs w:val="24"/>
        </w:rPr>
      </w:pPr>
      <w:r w:rsidRPr="00F041CD">
        <w:rPr>
          <w:noProof/>
          <w:color w:val="000000" w:themeColor="text1"/>
          <w:sz w:val="24"/>
          <w:szCs w:val="24"/>
        </w:rPr>
        <w:t>Дата: _____________</w:t>
      </w:r>
    </w:p>
    <w:p w:rsidR="008049A0" w:rsidRPr="00F041CD" w:rsidRDefault="008049A0" w:rsidP="008049A0">
      <w:pPr>
        <w:ind w:firstLine="567"/>
        <w:jc w:val="both"/>
        <w:rPr>
          <w:color w:val="000000" w:themeColor="text1"/>
          <w:sz w:val="24"/>
          <w:szCs w:val="24"/>
        </w:rPr>
      </w:pPr>
    </w:p>
    <w:p w:rsidR="008049A0" w:rsidRPr="00F041CD" w:rsidRDefault="008049A0" w:rsidP="008049A0">
      <w:pPr>
        <w:keepLines/>
        <w:suppressAutoHyphens/>
        <w:jc w:val="both"/>
        <w:rPr>
          <w:color w:val="000000" w:themeColor="text1"/>
          <w:sz w:val="24"/>
          <w:szCs w:val="24"/>
        </w:rPr>
      </w:pPr>
    </w:p>
    <w:p w:rsidR="008049A0" w:rsidRPr="00F041CD" w:rsidRDefault="008049A0" w:rsidP="008049A0">
      <w:pPr>
        <w:keepLines/>
        <w:suppressAutoHyphens/>
        <w:ind w:firstLine="567"/>
        <w:jc w:val="both"/>
        <w:rPr>
          <w:color w:val="000000" w:themeColor="text1"/>
          <w:sz w:val="24"/>
          <w:szCs w:val="24"/>
        </w:rPr>
      </w:pPr>
    </w:p>
    <w:p w:rsidR="008049A0" w:rsidRPr="00F041CD" w:rsidRDefault="008049A0" w:rsidP="008049A0">
      <w:pPr>
        <w:keepLines/>
        <w:suppressAutoHyphens/>
        <w:ind w:firstLine="567"/>
        <w:jc w:val="both"/>
        <w:rPr>
          <w:noProof/>
          <w:color w:val="000000" w:themeColor="text1"/>
          <w:sz w:val="24"/>
          <w:szCs w:val="24"/>
        </w:rPr>
      </w:pPr>
      <w:r w:rsidRPr="00F041CD">
        <w:rPr>
          <w:color w:val="000000" w:themeColor="text1"/>
          <w:sz w:val="24"/>
          <w:szCs w:val="24"/>
        </w:rPr>
        <w:t>_______________________</w:t>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r>
      <w:r w:rsidRPr="00F041CD">
        <w:rPr>
          <w:color w:val="000000" w:themeColor="text1"/>
          <w:sz w:val="24"/>
          <w:szCs w:val="24"/>
        </w:rPr>
        <w:tab/>
        <w:t>__________________</w:t>
      </w:r>
    </w:p>
    <w:p w:rsidR="008049A0" w:rsidRPr="00F041CD" w:rsidRDefault="008049A0" w:rsidP="008049A0">
      <w:pPr>
        <w:keepLines/>
        <w:suppressAutoHyphens/>
        <w:ind w:firstLine="567"/>
        <w:jc w:val="both"/>
        <w:rPr>
          <w:noProof/>
          <w:color w:val="000000" w:themeColor="text1"/>
          <w:sz w:val="24"/>
          <w:szCs w:val="24"/>
          <w:vertAlign w:val="superscript"/>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p>
    <w:p w:rsidR="008049A0" w:rsidRPr="00F041CD" w:rsidRDefault="008049A0" w:rsidP="008049A0">
      <w:pPr>
        <w:keepLines/>
        <w:suppressAutoHyphens/>
        <w:jc w:val="both"/>
        <w:rPr>
          <w:noProof/>
          <w:color w:val="000000" w:themeColor="text1"/>
          <w:sz w:val="24"/>
          <w:szCs w:val="24"/>
        </w:rPr>
      </w:pPr>
      <w:r w:rsidRPr="00F041CD">
        <w:rPr>
          <w:noProof/>
          <w:color w:val="000000" w:themeColor="text1"/>
          <w:sz w:val="24"/>
          <w:szCs w:val="24"/>
        </w:rPr>
        <w:t>Исп. _____________,</w:t>
      </w:r>
    </w:p>
    <w:p w:rsidR="008049A0" w:rsidRPr="00F041CD" w:rsidRDefault="008049A0" w:rsidP="008049A0">
      <w:pPr>
        <w:keepLines/>
        <w:suppressAutoHyphens/>
        <w:jc w:val="both"/>
        <w:rPr>
          <w:noProof/>
          <w:color w:val="000000" w:themeColor="text1"/>
          <w:sz w:val="24"/>
          <w:szCs w:val="24"/>
        </w:rPr>
      </w:pPr>
      <w:r w:rsidRPr="00F041CD">
        <w:rPr>
          <w:noProof/>
          <w:color w:val="000000" w:themeColor="text1"/>
          <w:sz w:val="24"/>
          <w:szCs w:val="24"/>
        </w:rPr>
        <w:t>тел.: (___) _________.</w:t>
      </w:r>
    </w:p>
    <w:p w:rsidR="00B81A00" w:rsidRPr="00F041CD" w:rsidRDefault="008049A0" w:rsidP="008049A0">
      <w:pPr>
        <w:rPr>
          <w:b/>
          <w:color w:val="000000" w:themeColor="text1"/>
          <w:sz w:val="24"/>
          <w:szCs w:val="24"/>
        </w:rPr>
      </w:pPr>
      <w:r w:rsidRPr="00F041CD">
        <w:rPr>
          <w:b/>
          <w:color w:val="000000" w:themeColor="text1"/>
          <w:sz w:val="24"/>
          <w:szCs w:val="24"/>
        </w:rPr>
        <w:br w:type="page"/>
      </w:r>
    </w:p>
    <w:p w:rsidR="008049A0" w:rsidRPr="00F041CD" w:rsidRDefault="008049A0" w:rsidP="008049A0">
      <w:pPr>
        <w:rPr>
          <w:color w:val="000000" w:themeColor="text1"/>
          <w:szCs w:val="24"/>
        </w:rPr>
        <w:sectPr w:rsidR="008049A0" w:rsidRPr="00F041CD" w:rsidSect="00EE74EF">
          <w:footerReference w:type="default" r:id="rId12"/>
          <w:type w:val="continuous"/>
          <w:pgSz w:w="11905" w:h="16838"/>
          <w:pgMar w:top="1134" w:right="567" w:bottom="851" w:left="1418" w:header="720" w:footer="720" w:gutter="0"/>
          <w:cols w:space="720"/>
          <w:noEndnote/>
        </w:sectPr>
      </w:pPr>
    </w:p>
    <w:p w:rsidR="00B81A00" w:rsidRPr="00F041CD" w:rsidRDefault="00B81A00" w:rsidP="00B81A00">
      <w:pPr>
        <w:pStyle w:val="1"/>
        <w:spacing w:before="0"/>
        <w:jc w:val="center"/>
        <w:rPr>
          <w:rFonts w:ascii="Times New Roman" w:hAnsi="Times New Roman"/>
          <w:b/>
          <w:color w:val="000000" w:themeColor="text1"/>
          <w:sz w:val="24"/>
          <w:szCs w:val="24"/>
        </w:rPr>
      </w:pPr>
      <w:bookmarkStart w:id="135" w:name="_Toc175742354"/>
      <w:r w:rsidRPr="00F041CD">
        <w:rPr>
          <w:rFonts w:ascii="Times New Roman" w:hAnsi="Times New Roman"/>
          <w:b/>
          <w:color w:val="000000" w:themeColor="text1"/>
          <w:sz w:val="24"/>
          <w:szCs w:val="24"/>
        </w:rPr>
        <w:lastRenderedPageBreak/>
        <w:t xml:space="preserve">Приложение </w:t>
      </w:r>
      <w:r w:rsidR="0006255C" w:rsidRPr="00F041CD">
        <w:rPr>
          <w:rFonts w:ascii="Times New Roman" w:hAnsi="Times New Roman"/>
          <w:b/>
          <w:color w:val="000000" w:themeColor="text1"/>
          <w:sz w:val="24"/>
          <w:szCs w:val="24"/>
        </w:rPr>
        <w:t>5</w:t>
      </w:r>
      <w:bookmarkEnd w:id="135"/>
    </w:p>
    <w:p w:rsidR="00B81A00" w:rsidRPr="00F041CD" w:rsidRDefault="00B81A00" w:rsidP="00301D1C">
      <w:pPr>
        <w:rPr>
          <w:color w:val="000000" w:themeColor="text1"/>
        </w:rPr>
      </w:pPr>
    </w:p>
    <w:p w:rsidR="00B81A00" w:rsidRPr="00F041CD" w:rsidRDefault="00B81A00" w:rsidP="00B81A00">
      <w:pPr>
        <w:pStyle w:val="1"/>
        <w:spacing w:before="0"/>
        <w:jc w:val="center"/>
        <w:rPr>
          <w:rFonts w:ascii="Times New Roman" w:hAnsi="Times New Roman"/>
          <w:b/>
          <w:color w:val="000000" w:themeColor="text1"/>
          <w:sz w:val="24"/>
          <w:szCs w:val="24"/>
        </w:rPr>
      </w:pPr>
      <w:bookmarkStart w:id="136" w:name="_Toc175742355"/>
      <w:r w:rsidRPr="00F041CD">
        <w:rPr>
          <w:rFonts w:ascii="Times New Roman" w:hAnsi="Times New Roman"/>
          <w:b/>
          <w:color w:val="000000" w:themeColor="text1"/>
          <w:sz w:val="24"/>
          <w:szCs w:val="24"/>
        </w:rPr>
        <w:t>Матрица ответственности должностных лиц</w:t>
      </w:r>
      <w:bookmarkEnd w:id="136"/>
    </w:p>
    <w:p w:rsidR="00B81A00" w:rsidRPr="00F041CD" w:rsidRDefault="00B81A00" w:rsidP="00B81A00">
      <w:pPr>
        <w:rPr>
          <w:color w:val="000000" w:themeColor="text1"/>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843"/>
        <w:gridCol w:w="1843"/>
        <w:gridCol w:w="1275"/>
        <w:gridCol w:w="1134"/>
        <w:gridCol w:w="1276"/>
      </w:tblGrid>
      <w:tr w:rsidR="00B81A00" w:rsidRPr="00F041CD" w:rsidTr="001F086C">
        <w:trPr>
          <w:trHeight w:val="491"/>
          <w:tblHeader/>
          <w:jc w:val="center"/>
        </w:trPr>
        <w:tc>
          <w:tcPr>
            <w:tcW w:w="7508" w:type="dxa"/>
            <w:vMerge w:val="restart"/>
            <w:shd w:val="clear" w:color="auto" w:fill="auto"/>
            <w:vAlign w:val="center"/>
          </w:tcPr>
          <w:p w:rsidR="00B81A00" w:rsidRPr="00F041CD" w:rsidRDefault="00B81A00" w:rsidP="001F086C">
            <w:pPr>
              <w:jc w:val="center"/>
              <w:rPr>
                <w:b/>
                <w:color w:val="000000" w:themeColor="text1"/>
                <w:sz w:val="22"/>
              </w:rPr>
            </w:pPr>
            <w:proofErr w:type="spellStart"/>
            <w:r w:rsidRPr="00F041CD">
              <w:rPr>
                <w:b/>
                <w:color w:val="000000" w:themeColor="text1"/>
                <w:sz w:val="22"/>
                <w:lang w:val="en-US"/>
              </w:rPr>
              <w:t>Функци</w:t>
            </w:r>
            <w:proofErr w:type="spellEnd"/>
            <w:r w:rsidRPr="00F041CD">
              <w:rPr>
                <w:b/>
                <w:color w:val="000000" w:themeColor="text1"/>
                <w:sz w:val="22"/>
              </w:rPr>
              <w:t>и участников</w:t>
            </w:r>
          </w:p>
        </w:tc>
        <w:tc>
          <w:tcPr>
            <w:tcW w:w="7371" w:type="dxa"/>
            <w:gridSpan w:val="5"/>
            <w:shd w:val="clear" w:color="auto" w:fill="auto"/>
            <w:vAlign w:val="center"/>
          </w:tcPr>
          <w:p w:rsidR="00B81A00" w:rsidRPr="00F041CD" w:rsidRDefault="00B81A00" w:rsidP="001F086C">
            <w:pPr>
              <w:jc w:val="center"/>
              <w:rPr>
                <w:b/>
                <w:color w:val="000000" w:themeColor="text1"/>
                <w:sz w:val="22"/>
                <w:lang w:val="en-US"/>
              </w:rPr>
            </w:pPr>
            <w:proofErr w:type="spellStart"/>
            <w:r w:rsidRPr="00F041CD">
              <w:rPr>
                <w:b/>
                <w:color w:val="000000" w:themeColor="text1"/>
                <w:sz w:val="22"/>
                <w:lang w:val="en-US"/>
              </w:rPr>
              <w:t>Роли</w:t>
            </w:r>
            <w:proofErr w:type="spellEnd"/>
            <w:r w:rsidRPr="00F041CD">
              <w:rPr>
                <w:b/>
                <w:color w:val="000000" w:themeColor="text1"/>
                <w:sz w:val="22"/>
                <w:lang w:val="en-US"/>
              </w:rPr>
              <w:t xml:space="preserve"> </w:t>
            </w:r>
            <w:proofErr w:type="spellStart"/>
            <w:r w:rsidRPr="00F041CD">
              <w:rPr>
                <w:b/>
                <w:color w:val="000000" w:themeColor="text1"/>
                <w:sz w:val="22"/>
                <w:lang w:val="en-US"/>
              </w:rPr>
              <w:t>участников</w:t>
            </w:r>
            <w:proofErr w:type="spellEnd"/>
          </w:p>
        </w:tc>
      </w:tr>
      <w:tr w:rsidR="00B81A00" w:rsidRPr="00F041CD" w:rsidTr="001F086C">
        <w:trPr>
          <w:cantSplit/>
          <w:trHeight w:val="3120"/>
          <w:tblHeader/>
          <w:jc w:val="center"/>
        </w:trPr>
        <w:tc>
          <w:tcPr>
            <w:tcW w:w="7508" w:type="dxa"/>
            <w:vMerge/>
            <w:shd w:val="clear" w:color="auto" w:fill="auto"/>
          </w:tcPr>
          <w:p w:rsidR="00B81A00" w:rsidRPr="00F041CD" w:rsidRDefault="00B81A00" w:rsidP="001F086C">
            <w:pPr>
              <w:rPr>
                <w:b/>
                <w:color w:val="000000" w:themeColor="text1"/>
                <w:sz w:val="22"/>
                <w:lang w:val="en-US"/>
              </w:rPr>
            </w:pPr>
          </w:p>
        </w:tc>
        <w:tc>
          <w:tcPr>
            <w:tcW w:w="1843" w:type="dxa"/>
            <w:shd w:val="clear" w:color="auto" w:fill="auto"/>
            <w:textDirection w:val="btLr"/>
            <w:vAlign w:val="center"/>
          </w:tcPr>
          <w:p w:rsidR="00B81A00" w:rsidRPr="00F041CD" w:rsidRDefault="00B81A00" w:rsidP="001F086C">
            <w:pPr>
              <w:ind w:left="57"/>
              <w:jc w:val="center"/>
              <w:rPr>
                <w:b/>
                <w:color w:val="000000" w:themeColor="text1"/>
                <w:sz w:val="22"/>
              </w:rPr>
            </w:pPr>
            <w:r w:rsidRPr="00F041CD">
              <w:rPr>
                <w:b/>
                <w:color w:val="000000" w:themeColor="text1"/>
                <w:sz w:val="22"/>
              </w:rPr>
              <w:t>Инициатор закупки</w:t>
            </w:r>
          </w:p>
        </w:tc>
        <w:tc>
          <w:tcPr>
            <w:tcW w:w="1843" w:type="dxa"/>
            <w:shd w:val="clear" w:color="auto" w:fill="auto"/>
            <w:textDirection w:val="btLr"/>
            <w:vAlign w:val="center"/>
          </w:tcPr>
          <w:p w:rsidR="00B81A00" w:rsidRPr="00F041CD" w:rsidRDefault="00B81A00" w:rsidP="001F086C">
            <w:pPr>
              <w:ind w:left="57"/>
              <w:jc w:val="center"/>
              <w:rPr>
                <w:b/>
                <w:color w:val="000000" w:themeColor="text1"/>
                <w:sz w:val="22"/>
              </w:rPr>
            </w:pPr>
            <w:r w:rsidRPr="00F041CD">
              <w:rPr>
                <w:b/>
                <w:color w:val="000000" w:themeColor="text1"/>
                <w:sz w:val="22"/>
              </w:rPr>
              <w:t>З</w:t>
            </w:r>
            <w:r w:rsidRPr="00F041CD">
              <w:rPr>
                <w:b/>
                <w:bCs/>
                <w:iCs/>
                <w:color w:val="000000" w:themeColor="text1"/>
                <w:sz w:val="22"/>
              </w:rPr>
              <w:t xml:space="preserve">аместитель генерального директора </w:t>
            </w:r>
            <w:r w:rsidRPr="00F041CD">
              <w:rPr>
                <w:b/>
                <w:color w:val="000000" w:themeColor="text1"/>
                <w:sz w:val="22"/>
              </w:rPr>
              <w:t xml:space="preserve">по направлению деятельности </w:t>
            </w:r>
          </w:p>
        </w:tc>
        <w:tc>
          <w:tcPr>
            <w:tcW w:w="1275" w:type="dxa"/>
            <w:shd w:val="clear" w:color="auto" w:fill="auto"/>
            <w:textDirection w:val="btLr"/>
            <w:vAlign w:val="center"/>
          </w:tcPr>
          <w:p w:rsidR="00B81A00" w:rsidRPr="00F041CD" w:rsidRDefault="00B81A00" w:rsidP="001F086C">
            <w:pPr>
              <w:ind w:left="57"/>
              <w:jc w:val="center"/>
              <w:rPr>
                <w:b/>
                <w:color w:val="000000" w:themeColor="text1"/>
                <w:sz w:val="22"/>
              </w:rPr>
            </w:pPr>
            <w:r w:rsidRPr="00F041CD">
              <w:rPr>
                <w:b/>
                <w:color w:val="000000" w:themeColor="text1"/>
                <w:sz w:val="22"/>
              </w:rPr>
              <w:t>Руководители структурных подразделений</w:t>
            </w:r>
          </w:p>
        </w:tc>
        <w:tc>
          <w:tcPr>
            <w:tcW w:w="1134" w:type="dxa"/>
            <w:shd w:val="clear" w:color="auto" w:fill="auto"/>
            <w:textDirection w:val="btLr"/>
            <w:vAlign w:val="center"/>
          </w:tcPr>
          <w:p w:rsidR="00B81A00" w:rsidRPr="00F041CD" w:rsidRDefault="001D4751" w:rsidP="001F086C">
            <w:pPr>
              <w:ind w:left="57"/>
              <w:jc w:val="center"/>
              <w:rPr>
                <w:b/>
                <w:color w:val="000000" w:themeColor="text1"/>
                <w:sz w:val="22"/>
              </w:rPr>
            </w:pPr>
            <w:r w:rsidRPr="00F041CD">
              <w:rPr>
                <w:b/>
                <w:color w:val="000000" w:themeColor="text1"/>
                <w:sz w:val="22"/>
              </w:rPr>
              <w:t>Д</w:t>
            </w:r>
            <w:r w:rsidR="001D38A8" w:rsidRPr="00F041CD">
              <w:rPr>
                <w:b/>
                <w:color w:val="000000" w:themeColor="text1"/>
                <w:sz w:val="22"/>
              </w:rPr>
              <w:t>КП</w:t>
            </w:r>
            <w:r w:rsidR="00B81A00" w:rsidRPr="00F041CD">
              <w:rPr>
                <w:b/>
                <w:color w:val="000000" w:themeColor="text1"/>
                <w:sz w:val="22"/>
              </w:rPr>
              <w:t>иМТО</w:t>
            </w:r>
            <w:r w:rsidRPr="00F041CD">
              <w:rPr>
                <w:b/>
                <w:color w:val="000000" w:themeColor="text1"/>
                <w:sz w:val="22"/>
              </w:rPr>
              <w:t>/УКЗ</w:t>
            </w:r>
          </w:p>
        </w:tc>
        <w:tc>
          <w:tcPr>
            <w:tcW w:w="1276" w:type="dxa"/>
            <w:textDirection w:val="btLr"/>
            <w:vAlign w:val="center"/>
          </w:tcPr>
          <w:p w:rsidR="00B81A00" w:rsidRPr="00F041CD" w:rsidRDefault="00B81A00" w:rsidP="001F086C">
            <w:pPr>
              <w:ind w:left="57"/>
              <w:jc w:val="center"/>
              <w:rPr>
                <w:b/>
                <w:color w:val="000000" w:themeColor="text1"/>
                <w:sz w:val="22"/>
              </w:rPr>
            </w:pPr>
            <w:r w:rsidRPr="00F041CD">
              <w:rPr>
                <w:b/>
                <w:color w:val="000000" w:themeColor="text1"/>
                <w:sz w:val="22"/>
              </w:rPr>
              <w:t>Подразделение безопасности</w:t>
            </w:r>
          </w:p>
        </w:tc>
      </w:tr>
      <w:tr w:rsidR="00B81A00" w:rsidRPr="00F041CD" w:rsidTr="001F086C">
        <w:trPr>
          <w:cantSplit/>
          <w:trHeight w:val="339"/>
          <w:jc w:val="center"/>
        </w:trPr>
        <w:tc>
          <w:tcPr>
            <w:tcW w:w="7508" w:type="dxa"/>
            <w:shd w:val="clear" w:color="auto" w:fill="auto"/>
            <w:vAlign w:val="center"/>
          </w:tcPr>
          <w:p w:rsidR="00B81A00" w:rsidRPr="00F041CD" w:rsidRDefault="00B81A00" w:rsidP="00B45A64">
            <w:pPr>
              <w:rPr>
                <w:color w:val="000000" w:themeColor="text1"/>
                <w:sz w:val="22"/>
              </w:rPr>
            </w:pPr>
            <w:r w:rsidRPr="00F041CD">
              <w:rPr>
                <w:color w:val="000000" w:themeColor="text1"/>
                <w:sz w:val="22"/>
              </w:rPr>
              <w:t xml:space="preserve">Формирование НМЦ на этапе планирования закупок </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П, Н</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c>
          <w:tcPr>
            <w:tcW w:w="1275"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lang w:val="en-US"/>
              </w:rPr>
              <w:t xml:space="preserve">О, </w:t>
            </w:r>
            <w:r w:rsidRPr="00F041CD">
              <w:rPr>
                <w:b/>
                <w:color w:val="000000" w:themeColor="text1"/>
                <w:sz w:val="22"/>
              </w:rPr>
              <w:t>С</w:t>
            </w:r>
          </w:p>
        </w:tc>
        <w:tc>
          <w:tcPr>
            <w:tcW w:w="1134"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И</w:t>
            </w:r>
          </w:p>
        </w:tc>
        <w:tc>
          <w:tcPr>
            <w:tcW w:w="1276" w:type="dxa"/>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r>
      <w:tr w:rsidR="00B81A00" w:rsidRPr="00F041CD" w:rsidTr="001F086C">
        <w:trPr>
          <w:cantSplit/>
          <w:trHeight w:val="339"/>
          <w:jc w:val="center"/>
        </w:trPr>
        <w:tc>
          <w:tcPr>
            <w:tcW w:w="7508" w:type="dxa"/>
            <w:shd w:val="clear" w:color="auto" w:fill="auto"/>
            <w:vAlign w:val="center"/>
          </w:tcPr>
          <w:p w:rsidR="00B81A00" w:rsidRPr="00F041CD" w:rsidRDefault="00B81A00" w:rsidP="001F086C">
            <w:pPr>
              <w:rPr>
                <w:color w:val="000000" w:themeColor="text1"/>
                <w:sz w:val="22"/>
              </w:rPr>
            </w:pPr>
            <w:r w:rsidRPr="00F041CD">
              <w:rPr>
                <w:color w:val="000000" w:themeColor="text1"/>
                <w:sz w:val="22"/>
              </w:rPr>
              <w:t xml:space="preserve">Согласование НМЦ на этапе планирования закупок </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П, Н</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c>
          <w:tcPr>
            <w:tcW w:w="1275"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lang w:val="en-US"/>
              </w:rPr>
              <w:t xml:space="preserve">О, </w:t>
            </w:r>
            <w:r w:rsidRPr="00F041CD">
              <w:rPr>
                <w:b/>
                <w:color w:val="000000" w:themeColor="text1"/>
                <w:sz w:val="22"/>
              </w:rPr>
              <w:t>С</w:t>
            </w:r>
          </w:p>
        </w:tc>
        <w:tc>
          <w:tcPr>
            <w:tcW w:w="1134"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И</w:t>
            </w:r>
          </w:p>
        </w:tc>
        <w:tc>
          <w:tcPr>
            <w:tcW w:w="1276" w:type="dxa"/>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r>
      <w:tr w:rsidR="00B81A00" w:rsidRPr="00F041CD" w:rsidTr="001F086C">
        <w:trPr>
          <w:cantSplit/>
          <w:jc w:val="center"/>
        </w:trPr>
        <w:tc>
          <w:tcPr>
            <w:tcW w:w="7508" w:type="dxa"/>
            <w:shd w:val="clear" w:color="auto" w:fill="auto"/>
            <w:vAlign w:val="center"/>
          </w:tcPr>
          <w:p w:rsidR="00B81A00" w:rsidRPr="00F041CD" w:rsidRDefault="00B81A00" w:rsidP="001F086C">
            <w:pPr>
              <w:rPr>
                <w:color w:val="000000" w:themeColor="text1"/>
                <w:sz w:val="22"/>
              </w:rPr>
            </w:pPr>
            <w:r w:rsidRPr="00F041CD">
              <w:rPr>
                <w:color w:val="000000" w:themeColor="text1"/>
                <w:sz w:val="22"/>
              </w:rPr>
              <w:t>Актуализация и утверждение НМЦ на этапе подготовки к проведению закупок</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П, Н</w:t>
            </w:r>
          </w:p>
        </w:tc>
        <w:tc>
          <w:tcPr>
            <w:tcW w:w="1843"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У, С, О</w:t>
            </w:r>
          </w:p>
        </w:tc>
        <w:tc>
          <w:tcPr>
            <w:tcW w:w="1275"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c>
          <w:tcPr>
            <w:tcW w:w="1134" w:type="dxa"/>
            <w:shd w:val="clear" w:color="auto" w:fill="auto"/>
            <w:vAlign w:val="center"/>
          </w:tcPr>
          <w:p w:rsidR="00B81A00" w:rsidRPr="00F041CD" w:rsidRDefault="00B81A00" w:rsidP="001F086C">
            <w:pPr>
              <w:jc w:val="center"/>
              <w:rPr>
                <w:b/>
                <w:color w:val="000000" w:themeColor="text1"/>
                <w:sz w:val="22"/>
              </w:rPr>
            </w:pPr>
            <w:r w:rsidRPr="00F041CD">
              <w:rPr>
                <w:b/>
                <w:color w:val="000000" w:themeColor="text1"/>
                <w:sz w:val="22"/>
              </w:rPr>
              <w:t>И</w:t>
            </w:r>
          </w:p>
        </w:tc>
        <w:tc>
          <w:tcPr>
            <w:tcW w:w="1276" w:type="dxa"/>
            <w:vAlign w:val="center"/>
          </w:tcPr>
          <w:p w:rsidR="00B81A00" w:rsidRPr="00F041CD" w:rsidRDefault="00B81A00" w:rsidP="001F086C">
            <w:pPr>
              <w:jc w:val="center"/>
              <w:rPr>
                <w:b/>
                <w:color w:val="000000" w:themeColor="text1"/>
                <w:sz w:val="22"/>
              </w:rPr>
            </w:pPr>
            <w:r w:rsidRPr="00F041CD">
              <w:rPr>
                <w:b/>
                <w:color w:val="000000" w:themeColor="text1"/>
                <w:sz w:val="22"/>
              </w:rPr>
              <w:t>С</w:t>
            </w:r>
          </w:p>
        </w:tc>
      </w:tr>
    </w:tbl>
    <w:p w:rsidR="00B81A00" w:rsidRPr="00F041CD" w:rsidRDefault="00B81A00" w:rsidP="00B81A00">
      <w:pPr>
        <w:rPr>
          <w:color w:val="000000" w:themeColor="text1"/>
          <w:szCs w:val="24"/>
        </w:rPr>
      </w:pPr>
    </w:p>
    <w:p w:rsidR="00B81A00" w:rsidRPr="00F041CD" w:rsidRDefault="00B81A00" w:rsidP="00B81A00">
      <w:pPr>
        <w:rPr>
          <w:color w:val="000000" w:themeColor="text1"/>
          <w:szCs w:val="24"/>
        </w:rPr>
      </w:pPr>
      <w:r w:rsidRPr="00F041CD">
        <w:rPr>
          <w:color w:val="000000" w:themeColor="text1"/>
          <w:szCs w:val="24"/>
        </w:rPr>
        <w:t>Используемые сокращения в графе «Роли участников»:</w:t>
      </w:r>
    </w:p>
    <w:p w:rsidR="00B81A00" w:rsidRPr="00F041CD" w:rsidRDefault="00B81A00" w:rsidP="00B81A00">
      <w:pPr>
        <w:rPr>
          <w:color w:val="000000" w:themeColor="text1"/>
          <w:szCs w:val="24"/>
        </w:rPr>
      </w:pPr>
      <w:r w:rsidRPr="00F041CD">
        <w:rPr>
          <w:color w:val="000000" w:themeColor="text1"/>
          <w:szCs w:val="24"/>
        </w:rPr>
        <w:t>И – информируемый;</w:t>
      </w:r>
    </w:p>
    <w:p w:rsidR="00B81A00" w:rsidRPr="00F041CD" w:rsidRDefault="00B81A00" w:rsidP="00B81A00">
      <w:pPr>
        <w:rPr>
          <w:color w:val="000000" w:themeColor="text1"/>
          <w:szCs w:val="24"/>
        </w:rPr>
      </w:pPr>
      <w:r w:rsidRPr="00F041CD">
        <w:rPr>
          <w:color w:val="000000" w:themeColor="text1"/>
          <w:szCs w:val="24"/>
        </w:rPr>
        <w:t>Н – инициатор;</w:t>
      </w:r>
    </w:p>
    <w:p w:rsidR="00B81A00" w:rsidRPr="00F041CD" w:rsidRDefault="00B81A00" w:rsidP="00B81A00">
      <w:pPr>
        <w:rPr>
          <w:color w:val="000000" w:themeColor="text1"/>
          <w:szCs w:val="24"/>
        </w:rPr>
      </w:pPr>
      <w:r w:rsidRPr="00F041CD">
        <w:rPr>
          <w:color w:val="000000" w:themeColor="text1"/>
          <w:szCs w:val="24"/>
        </w:rPr>
        <w:t>О – ответственный;</w:t>
      </w:r>
    </w:p>
    <w:p w:rsidR="00B81A00" w:rsidRPr="00F041CD" w:rsidRDefault="00B81A00" w:rsidP="00B81A00">
      <w:pPr>
        <w:rPr>
          <w:color w:val="000000" w:themeColor="text1"/>
          <w:szCs w:val="24"/>
        </w:rPr>
      </w:pPr>
      <w:r w:rsidRPr="00F041CD">
        <w:rPr>
          <w:color w:val="000000" w:themeColor="text1"/>
          <w:szCs w:val="24"/>
        </w:rPr>
        <w:t>П – исполнитель;</w:t>
      </w:r>
    </w:p>
    <w:p w:rsidR="00B81A00" w:rsidRPr="00F041CD" w:rsidRDefault="00B81A00" w:rsidP="00B81A00">
      <w:pPr>
        <w:rPr>
          <w:color w:val="000000" w:themeColor="text1"/>
          <w:szCs w:val="24"/>
        </w:rPr>
      </w:pPr>
      <w:r w:rsidRPr="00F041CD">
        <w:rPr>
          <w:color w:val="000000" w:themeColor="text1"/>
          <w:szCs w:val="24"/>
        </w:rPr>
        <w:t>С – согласующий;</w:t>
      </w:r>
    </w:p>
    <w:p w:rsidR="00054FCD" w:rsidRPr="00F041CD" w:rsidRDefault="00B81A00" w:rsidP="00054FCD">
      <w:pPr>
        <w:rPr>
          <w:color w:val="000000" w:themeColor="text1"/>
          <w:szCs w:val="24"/>
        </w:rPr>
        <w:sectPr w:rsidR="00054FCD" w:rsidRPr="00F041CD" w:rsidSect="005C60B7">
          <w:type w:val="continuous"/>
          <w:pgSz w:w="16838" w:h="11905" w:orient="landscape" w:code="9"/>
          <w:pgMar w:top="1418" w:right="1134" w:bottom="567" w:left="851" w:header="720" w:footer="720" w:gutter="0"/>
          <w:cols w:space="720"/>
          <w:noEndnote/>
        </w:sectPr>
      </w:pPr>
      <w:r w:rsidRPr="00F041CD">
        <w:rPr>
          <w:color w:val="000000" w:themeColor="text1"/>
          <w:szCs w:val="24"/>
        </w:rPr>
        <w:t>У – утверждающий</w:t>
      </w:r>
    </w:p>
    <w:p w:rsidR="0007013E" w:rsidRPr="00F041CD" w:rsidRDefault="0007013E" w:rsidP="0007013E">
      <w:pPr>
        <w:ind w:left="4253"/>
        <w:jc w:val="right"/>
        <w:rPr>
          <w:color w:val="000000" w:themeColor="text1"/>
          <w:sz w:val="24"/>
          <w:szCs w:val="24"/>
        </w:rPr>
      </w:pPr>
      <w:r w:rsidRPr="00F041CD">
        <w:rPr>
          <w:color w:val="000000" w:themeColor="text1"/>
          <w:sz w:val="24"/>
          <w:szCs w:val="24"/>
        </w:rPr>
        <w:lastRenderedPageBreak/>
        <w:t>Приложение 2</w:t>
      </w:r>
    </w:p>
    <w:p w:rsidR="0007013E" w:rsidRPr="00F041CD" w:rsidRDefault="0007013E" w:rsidP="0007013E">
      <w:pPr>
        <w:ind w:left="3402"/>
        <w:jc w:val="right"/>
        <w:rPr>
          <w:color w:val="000000" w:themeColor="text1"/>
          <w:sz w:val="24"/>
          <w:szCs w:val="24"/>
        </w:rPr>
      </w:pPr>
      <w:r w:rsidRPr="00F041CD">
        <w:rPr>
          <w:color w:val="000000" w:themeColor="text1"/>
          <w:sz w:val="24"/>
          <w:szCs w:val="24"/>
        </w:rPr>
        <w:t>к приказу АО «Россети Янтарь»</w:t>
      </w:r>
    </w:p>
    <w:p w:rsidR="0007013E" w:rsidRPr="00F041CD" w:rsidRDefault="0007013E" w:rsidP="0007013E">
      <w:pPr>
        <w:ind w:left="3402"/>
        <w:jc w:val="right"/>
        <w:rPr>
          <w:color w:val="000000" w:themeColor="text1"/>
          <w:sz w:val="24"/>
          <w:szCs w:val="24"/>
        </w:rPr>
      </w:pPr>
      <w:r w:rsidRPr="00F041CD">
        <w:rPr>
          <w:color w:val="000000" w:themeColor="text1"/>
          <w:sz w:val="24"/>
          <w:szCs w:val="24"/>
        </w:rPr>
        <w:t>от _________ №______</w:t>
      </w:r>
    </w:p>
    <w:p w:rsidR="0007013E" w:rsidRPr="00F041CD" w:rsidRDefault="0007013E" w:rsidP="0007013E">
      <w:pPr>
        <w:jc w:val="center"/>
        <w:rPr>
          <w:b/>
          <w:color w:val="000000" w:themeColor="text1"/>
          <w:sz w:val="24"/>
          <w:szCs w:val="24"/>
        </w:rPr>
      </w:pPr>
    </w:p>
    <w:p w:rsidR="0007013E" w:rsidRPr="00F041CD" w:rsidRDefault="0007013E" w:rsidP="0007013E">
      <w:pPr>
        <w:jc w:val="center"/>
        <w:rPr>
          <w:b/>
          <w:color w:val="000000" w:themeColor="text1"/>
          <w:sz w:val="24"/>
          <w:szCs w:val="24"/>
        </w:rPr>
      </w:pPr>
      <w:r w:rsidRPr="00F041CD">
        <w:rPr>
          <w:b/>
          <w:color w:val="000000" w:themeColor="text1"/>
          <w:sz w:val="24"/>
          <w:szCs w:val="24"/>
        </w:rPr>
        <w:t>Перечень дочерних обществ АО «</w:t>
      </w:r>
      <w:r w:rsidR="001D38A8" w:rsidRPr="00F041CD">
        <w:rPr>
          <w:b/>
          <w:color w:val="000000" w:themeColor="text1"/>
          <w:sz w:val="24"/>
          <w:szCs w:val="24"/>
        </w:rPr>
        <w:t>Россети Янтарь</w:t>
      </w:r>
      <w:r w:rsidRPr="00F041CD">
        <w:rPr>
          <w:b/>
          <w:color w:val="000000" w:themeColor="text1"/>
          <w:sz w:val="24"/>
          <w:szCs w:val="24"/>
        </w:rPr>
        <w:t>»</w:t>
      </w:r>
    </w:p>
    <w:p w:rsidR="0007013E" w:rsidRPr="00F041CD" w:rsidRDefault="0007013E" w:rsidP="0007013E">
      <w:pPr>
        <w:jc w:val="center"/>
        <w:rPr>
          <w:b/>
          <w:color w:val="000000" w:themeColor="text1"/>
          <w:sz w:val="24"/>
          <w:szCs w:val="24"/>
        </w:rPr>
      </w:pPr>
    </w:p>
    <w:p w:rsidR="0007013E" w:rsidRPr="00F041CD" w:rsidRDefault="0007013E" w:rsidP="0007013E">
      <w:pPr>
        <w:pStyle w:val="a9"/>
        <w:widowControl w:val="0"/>
        <w:numPr>
          <w:ilvl w:val="0"/>
          <w:numId w:val="45"/>
        </w:numPr>
        <w:tabs>
          <w:tab w:val="left" w:pos="1134"/>
        </w:tabs>
        <w:spacing w:after="0" w:line="240" w:lineRule="auto"/>
        <w:ind w:left="0" w:firstLine="709"/>
        <w:jc w:val="both"/>
        <w:rPr>
          <w:rFonts w:ascii="Times New Roman" w:hAnsi="Times New Roman"/>
          <w:color w:val="000000" w:themeColor="text1"/>
          <w:szCs w:val="24"/>
          <w:lang w:eastAsia="ru-RU"/>
        </w:rPr>
      </w:pPr>
      <w:r w:rsidRPr="00F041CD">
        <w:rPr>
          <w:rFonts w:ascii="Times New Roman" w:hAnsi="Times New Roman"/>
          <w:color w:val="000000" w:themeColor="text1"/>
          <w:szCs w:val="24"/>
        </w:rPr>
        <w:t>АО «Калининградская генерирующая компания»</w:t>
      </w:r>
    </w:p>
    <w:p w:rsidR="0007013E" w:rsidRPr="00F041CD" w:rsidRDefault="0007013E" w:rsidP="0007013E">
      <w:pPr>
        <w:pStyle w:val="a9"/>
        <w:widowControl w:val="0"/>
        <w:numPr>
          <w:ilvl w:val="0"/>
          <w:numId w:val="45"/>
        </w:numPr>
        <w:tabs>
          <w:tab w:val="left" w:pos="1134"/>
        </w:tabs>
        <w:spacing w:after="0"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АО «Янтарьэнергосбыт»</w:t>
      </w:r>
    </w:p>
    <w:p w:rsidR="0007013E" w:rsidRPr="00F041CD" w:rsidRDefault="0007013E" w:rsidP="0007013E">
      <w:pPr>
        <w:pStyle w:val="a9"/>
        <w:widowControl w:val="0"/>
        <w:numPr>
          <w:ilvl w:val="0"/>
          <w:numId w:val="45"/>
        </w:numPr>
        <w:tabs>
          <w:tab w:val="left" w:pos="1134"/>
        </w:tabs>
        <w:spacing w:after="0" w:line="240" w:lineRule="auto"/>
        <w:ind w:left="0" w:firstLine="709"/>
        <w:jc w:val="both"/>
        <w:rPr>
          <w:rFonts w:ascii="Times New Roman" w:hAnsi="Times New Roman"/>
          <w:color w:val="000000" w:themeColor="text1"/>
          <w:szCs w:val="24"/>
        </w:rPr>
      </w:pPr>
      <w:r w:rsidRPr="00F041CD">
        <w:rPr>
          <w:rFonts w:ascii="Times New Roman" w:hAnsi="Times New Roman"/>
          <w:color w:val="000000" w:themeColor="text1"/>
          <w:szCs w:val="24"/>
        </w:rPr>
        <w:t>АО «Янтарьэнергосервис»</w:t>
      </w:r>
    </w:p>
    <w:p w:rsidR="0007013E" w:rsidRPr="00F041CD" w:rsidRDefault="0007013E" w:rsidP="0007013E">
      <w:pPr>
        <w:jc w:val="center"/>
        <w:rPr>
          <w:color w:val="000000" w:themeColor="text1"/>
          <w:sz w:val="24"/>
          <w:szCs w:val="24"/>
        </w:rPr>
      </w:pPr>
    </w:p>
    <w:p w:rsidR="00054FCD" w:rsidRPr="00F041CD" w:rsidRDefault="00054FCD" w:rsidP="00054FCD">
      <w:pPr>
        <w:widowControl/>
        <w:autoSpaceDE/>
        <w:autoSpaceDN/>
        <w:adjustRightInd/>
        <w:ind w:right="305" w:firstLine="567"/>
        <w:jc w:val="center"/>
        <w:rPr>
          <w:color w:val="000000" w:themeColor="text1"/>
          <w:sz w:val="24"/>
        </w:rPr>
      </w:pPr>
    </w:p>
    <w:sectPr w:rsidR="00054FCD" w:rsidRPr="00F041CD" w:rsidSect="00156773">
      <w:pgSz w:w="11905" w:h="16838" w:code="9"/>
      <w:pgMar w:top="1134" w:right="567" w:bottom="851" w:left="1418" w:header="0" w:footer="0"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0C1" w:rsidRDefault="00C900C1" w:rsidP="00540C0D">
      <w:r>
        <w:separator/>
      </w:r>
    </w:p>
  </w:endnote>
  <w:endnote w:type="continuationSeparator" w:id="0">
    <w:p w:rsidR="00C900C1" w:rsidRDefault="00C900C1" w:rsidP="00540C0D">
      <w:r>
        <w:continuationSeparator/>
      </w:r>
    </w:p>
  </w:endnote>
  <w:endnote w:type="continuationNotice" w:id="1">
    <w:p w:rsidR="00C900C1" w:rsidRDefault="00C90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126116"/>
      <w:docPartObj>
        <w:docPartGallery w:val="Page Numbers (Bottom of Page)"/>
        <w:docPartUnique/>
      </w:docPartObj>
    </w:sdtPr>
    <w:sdtEndPr/>
    <w:sdtContent>
      <w:p w:rsidR="00C900C1" w:rsidRDefault="00C900C1">
        <w:pPr>
          <w:pStyle w:val="a7"/>
          <w:jc w:val="right"/>
        </w:pPr>
        <w:r>
          <w:fldChar w:fldCharType="begin"/>
        </w:r>
        <w:r>
          <w:instrText>PAGE   \* MERGEFORMAT</w:instrText>
        </w:r>
        <w:r>
          <w:fldChar w:fldCharType="separate"/>
        </w:r>
        <w:r>
          <w:t>2</w:t>
        </w:r>
        <w:r>
          <w:fldChar w:fldCharType="end"/>
        </w:r>
      </w:p>
    </w:sdtContent>
  </w:sdt>
  <w:p w:rsidR="00C900C1" w:rsidRPr="00402318" w:rsidRDefault="00C900C1" w:rsidP="00D44AD5">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C1" w:rsidRPr="00402318" w:rsidRDefault="00C900C1" w:rsidP="00EE74EF">
    <w:pPr>
      <w:pStyle w:val="a7"/>
      <w:jc w:val="right"/>
    </w:pPr>
    <w:r w:rsidRPr="00402318">
      <w:fldChar w:fldCharType="begin"/>
    </w:r>
    <w:r w:rsidRPr="00402318">
      <w:instrText>PAGE   \* MERGEFORMAT</w:instrText>
    </w:r>
    <w:r w:rsidRPr="00402318">
      <w:fldChar w:fldCharType="separate"/>
    </w:r>
    <w:r>
      <w:rPr>
        <w:noProof/>
      </w:rPr>
      <w:t>38</w:t>
    </w:r>
    <w:r w:rsidRPr="004023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0C1" w:rsidRDefault="00C900C1" w:rsidP="00540C0D">
      <w:r>
        <w:separator/>
      </w:r>
    </w:p>
  </w:footnote>
  <w:footnote w:type="continuationSeparator" w:id="0">
    <w:p w:rsidR="00C900C1" w:rsidRDefault="00C900C1" w:rsidP="00540C0D">
      <w:r>
        <w:continuationSeparator/>
      </w:r>
    </w:p>
  </w:footnote>
  <w:footnote w:type="continuationNotice" w:id="1">
    <w:p w:rsidR="00C900C1" w:rsidRDefault="00C900C1"/>
  </w:footnote>
  <w:footnote w:id="2">
    <w:p w:rsidR="00C900C1" w:rsidRPr="00D07CB9" w:rsidRDefault="00C900C1" w:rsidP="008049A0">
      <w:pPr>
        <w:pStyle w:val="af7"/>
        <w:jc w:val="both"/>
        <w:rPr>
          <w:rFonts w:ascii="Times New Roman" w:hAnsi="Times New Roman"/>
        </w:rPr>
      </w:pPr>
      <w:r w:rsidRPr="00D07CB9">
        <w:rPr>
          <w:rFonts w:ascii="Times New Roman" w:hAnsi="Times New Roman"/>
          <w:vertAlign w:val="superscript"/>
        </w:rPr>
        <w:footnoteRef/>
      </w:r>
      <w:r w:rsidRPr="00D07CB9">
        <w:rPr>
          <w:rFonts w:ascii="Times New Roman" w:hAnsi="Times New Roman"/>
        </w:rPr>
        <w:t xml:space="preserve"> Для целей расчета НМЦ должна использоваться информация о цене продукции, указанная в ранее заключенном заказчиком договоре</w:t>
      </w:r>
      <w:r>
        <w:rPr>
          <w:rFonts w:ascii="Times New Roman" w:hAnsi="Times New Roman"/>
        </w:rPr>
        <w:t xml:space="preserve"> (за исключением ЕП)</w:t>
      </w:r>
      <w:r w:rsidRPr="00D07CB9">
        <w:rPr>
          <w:rFonts w:ascii="Times New Roman" w:hAnsi="Times New Roman"/>
        </w:rPr>
        <w:t>, обязательства по которому исполнены надлежащим образом.</w:t>
      </w:r>
    </w:p>
  </w:footnote>
  <w:footnote w:id="3">
    <w:p w:rsidR="00C900C1" w:rsidRDefault="00C900C1" w:rsidP="008049A0">
      <w:pPr>
        <w:pStyle w:val="af7"/>
        <w:jc w:val="both"/>
      </w:pPr>
      <w:r w:rsidRPr="00D07CB9">
        <w:rPr>
          <w:rStyle w:val="af9"/>
          <w:rFonts w:ascii="Times New Roman" w:hAnsi="Times New Roman"/>
        </w:rPr>
        <w:footnoteRef/>
      </w:r>
      <w:r w:rsidRPr="00D07CB9">
        <w:rPr>
          <w:rFonts w:ascii="Times New Roman" w:hAnsi="Times New Roman"/>
        </w:rPr>
        <w:t xml:space="preserve"> Применяется только в случае закупки продукции с полностью идентичными характеристиками (наименование и характеристики закупаемой продукции</w:t>
      </w:r>
      <w:r>
        <w:rPr>
          <w:rFonts w:ascii="Times New Roman" w:hAnsi="Times New Roman"/>
        </w:rPr>
        <w:t>, объем</w:t>
      </w:r>
      <w:r w:rsidRPr="00D07CB9">
        <w:rPr>
          <w:rFonts w:ascii="Times New Roman" w:hAnsi="Times New Roman"/>
        </w:rPr>
        <w:t>).</w:t>
      </w:r>
    </w:p>
  </w:footnote>
  <w:footnote w:id="4">
    <w:p w:rsidR="00C900C1" w:rsidRDefault="00C900C1" w:rsidP="008049A0">
      <w:pPr>
        <w:pStyle w:val="af7"/>
        <w:jc w:val="both"/>
      </w:pPr>
      <w:r>
        <w:rPr>
          <w:rStyle w:val="af9"/>
        </w:rPr>
        <w:footnoteRef/>
      </w:r>
      <w:r>
        <w:t xml:space="preserve"> </w:t>
      </w:r>
      <w:r w:rsidRPr="0099241D">
        <w:rPr>
          <w:rFonts w:ascii="Times New Roman" w:hAnsi="Times New Roman"/>
        </w:rPr>
        <w:t xml:space="preserve">Указанные источники </w:t>
      </w:r>
      <w:r>
        <w:rPr>
          <w:rFonts w:ascii="Times New Roman" w:hAnsi="Times New Roman"/>
        </w:rPr>
        <w:t>необходимо использовать д</w:t>
      </w:r>
      <w:r w:rsidRPr="0099241D">
        <w:rPr>
          <w:rFonts w:ascii="Times New Roman" w:hAnsi="Times New Roman"/>
        </w:rPr>
        <w:t>л</w:t>
      </w:r>
      <w:r>
        <w:rPr>
          <w:rFonts w:ascii="Times New Roman" w:hAnsi="Times New Roman"/>
        </w:rPr>
        <w:t>я</w:t>
      </w:r>
      <w:r w:rsidRPr="0099241D">
        <w:rPr>
          <w:rFonts w:ascii="Times New Roman" w:hAnsi="Times New Roman"/>
        </w:rPr>
        <w:t xml:space="preserve"> закрытия единичных недостающих позиций</w:t>
      </w:r>
      <w:r>
        <w:rPr>
          <w:rFonts w:ascii="Times New Roman" w:hAnsi="Times New Roman"/>
        </w:rPr>
        <w:t xml:space="preserve"> имеющихся </w:t>
      </w:r>
      <w:r w:rsidRPr="0099241D">
        <w:rPr>
          <w:rFonts w:ascii="Times New Roman" w:hAnsi="Times New Roman"/>
        </w:rPr>
        <w:t>коммерческих предложений</w:t>
      </w:r>
      <w:r>
        <w:rPr>
          <w:rFonts w:ascii="Times New Roman" w:hAnsi="Times New Roman"/>
        </w:rPr>
        <w:t>. В исключительных случаях допускается использование таких источников взамен коммерческого предложения. В таком случае Инициатору закупки необходимо приложить к расчету НМЦ отчет о проделанных действиях, обосновать отсутствие КП, привести имеющиеся цены к условиям закупки – при необходимости включить в расчет стоимость доставки по среднему значению такой услуги на рынке.</w:t>
      </w:r>
    </w:p>
  </w:footnote>
  <w:footnote w:id="5">
    <w:p w:rsidR="00C900C1" w:rsidRPr="00E970A9" w:rsidRDefault="00C900C1" w:rsidP="008049A0">
      <w:pPr>
        <w:pStyle w:val="af7"/>
        <w:jc w:val="both"/>
        <w:rPr>
          <w:rFonts w:ascii="Times New Roman" w:hAnsi="Times New Roman"/>
        </w:rPr>
      </w:pPr>
      <w:r>
        <w:rPr>
          <w:rStyle w:val="af9"/>
        </w:rPr>
        <w:footnoteRef/>
      </w:r>
      <w:r>
        <w:t xml:space="preserve"> </w:t>
      </w:r>
      <w:r w:rsidRPr="004C548B">
        <w:rPr>
          <w:rFonts w:ascii="Times New Roman" w:hAnsi="Times New Roman"/>
        </w:rPr>
        <w:t>П</w:t>
      </w:r>
      <w:r>
        <w:rPr>
          <w:rFonts w:ascii="Times New Roman" w:hAnsi="Times New Roman"/>
        </w:rPr>
        <w:t xml:space="preserve">оиск информации о цене рекомендуется осуществлять с использованием, как минимум, двух из указанных в </w:t>
      </w:r>
      <w:r>
        <w:rPr>
          <w:rFonts w:ascii="Times New Roman" w:hAnsi="Times New Roman"/>
        </w:rPr>
        <w:br/>
        <w:t>п. 8.4.1.-8.4.9 источников.</w:t>
      </w:r>
    </w:p>
  </w:footnote>
  <w:footnote w:id="6">
    <w:p w:rsidR="00C900C1" w:rsidRDefault="00C900C1" w:rsidP="008049A0">
      <w:pPr>
        <w:pStyle w:val="af7"/>
        <w:tabs>
          <w:tab w:val="left" w:pos="426"/>
        </w:tabs>
        <w:jc w:val="both"/>
      </w:pPr>
      <w:r>
        <w:rPr>
          <w:rStyle w:val="af9"/>
        </w:rPr>
        <w:footnoteRef/>
      </w:r>
      <w:r>
        <w:t xml:space="preserve"> </w:t>
      </w:r>
      <w:r w:rsidRPr="004C548B">
        <w:rPr>
          <w:rFonts w:ascii="Times New Roman" w:hAnsi="Times New Roman"/>
        </w:rPr>
        <w:t>В случае приведения цен аналогичных договоров прошлых периодов за год, от которого будет производиться индексирование</w:t>
      </w:r>
      <w:r>
        <w:rPr>
          <w:rFonts w:ascii="Times New Roman" w:hAnsi="Times New Roman"/>
        </w:rPr>
        <w:t>,</w:t>
      </w:r>
      <w:r w:rsidRPr="004C548B">
        <w:rPr>
          <w:rFonts w:ascii="Times New Roman" w:hAnsi="Times New Roman"/>
        </w:rPr>
        <w:t xml:space="preserve"> принимается год фактической поставки</w:t>
      </w:r>
      <w:r>
        <w:rPr>
          <w:rFonts w:ascii="Times New Roman" w:hAnsi="Times New Roman"/>
        </w:rPr>
        <w:t xml:space="preserve"> такой продукции.</w:t>
      </w:r>
    </w:p>
  </w:footnote>
  <w:footnote w:id="7">
    <w:p w:rsidR="00C900C1" w:rsidRPr="00D07CB9" w:rsidRDefault="00C900C1" w:rsidP="008049A0">
      <w:pPr>
        <w:pStyle w:val="af7"/>
        <w:tabs>
          <w:tab w:val="left" w:pos="426"/>
        </w:tabs>
        <w:rPr>
          <w:rFonts w:ascii="Times New Roman" w:hAnsi="Times New Roman"/>
        </w:rPr>
      </w:pPr>
      <w:r w:rsidRPr="00D07CB9">
        <w:rPr>
          <w:rFonts w:ascii="Times New Roman" w:hAnsi="Times New Roman"/>
          <w:vertAlign w:val="superscript"/>
        </w:rPr>
        <w:footnoteRef/>
      </w:r>
      <w:r>
        <w:rPr>
          <w:rFonts w:ascii="Times New Roman" w:hAnsi="Times New Roman"/>
        </w:rPr>
        <w:t xml:space="preserve"> </w:t>
      </w:r>
      <w:r w:rsidRPr="00D07CB9">
        <w:rPr>
          <w:rFonts w:ascii="Times New Roman" w:hAnsi="Times New Roman"/>
        </w:rPr>
        <w:t xml:space="preserve">Информация размещается на официальном сайте </w:t>
      </w:r>
      <w:hyperlink r:id="rId1" w:history="1">
        <w:r w:rsidRPr="00B53BF5">
          <w:rPr>
            <w:rStyle w:val="ab"/>
            <w:rFonts w:ascii="Times New Roman" w:hAnsi="Times New Roman"/>
          </w:rPr>
          <w:t>https://www.economy.gov.ru/</w:t>
        </w:r>
      </w:hyperlink>
    </w:p>
  </w:footnote>
  <w:footnote w:id="8">
    <w:p w:rsidR="00C900C1" w:rsidRDefault="00C900C1" w:rsidP="008049A0">
      <w:pPr>
        <w:pStyle w:val="af7"/>
        <w:jc w:val="both"/>
      </w:pPr>
      <w:r>
        <w:rPr>
          <w:rStyle w:val="af9"/>
        </w:rPr>
        <w:footnoteRef/>
      </w:r>
      <w:r>
        <w:t xml:space="preserve"> </w:t>
      </w:r>
      <w:r>
        <w:rPr>
          <w:rFonts w:ascii="Times New Roman" w:hAnsi="Times New Roman"/>
        </w:rPr>
        <w:t>Если иное не определено коммерческим предложением поставщика</w:t>
      </w:r>
    </w:p>
  </w:footnote>
  <w:footnote w:id="9">
    <w:p w:rsidR="00C900C1" w:rsidRDefault="00C900C1">
      <w:pPr>
        <w:pStyle w:val="af7"/>
      </w:pPr>
      <w:r>
        <w:rPr>
          <w:rStyle w:val="af9"/>
        </w:rPr>
        <w:footnoteRef/>
      </w:r>
      <w:r>
        <w:t xml:space="preserve"> </w:t>
      </w:r>
      <w:r w:rsidRPr="009106C8">
        <w:rPr>
          <w:rFonts w:ascii="Times New Roman" w:hAnsi="Times New Roman"/>
        </w:rPr>
        <w:t xml:space="preserve">При отсутствии в КП исходящего номера и даты, </w:t>
      </w:r>
      <w:r>
        <w:rPr>
          <w:rFonts w:ascii="Times New Roman" w:hAnsi="Times New Roman"/>
        </w:rPr>
        <w:t>и</w:t>
      </w:r>
      <w:r w:rsidRPr="009106C8">
        <w:rPr>
          <w:rFonts w:ascii="Times New Roman" w:hAnsi="Times New Roman"/>
        </w:rPr>
        <w:t xml:space="preserve">сполнителем расчета </w:t>
      </w:r>
      <w:r>
        <w:rPr>
          <w:rFonts w:ascii="Times New Roman" w:hAnsi="Times New Roman"/>
        </w:rPr>
        <w:t xml:space="preserve">указывается дата </w:t>
      </w:r>
      <w:r w:rsidRPr="009106C8">
        <w:rPr>
          <w:rFonts w:ascii="Times New Roman" w:hAnsi="Times New Roman"/>
        </w:rPr>
        <w:t xml:space="preserve">получения </w:t>
      </w:r>
      <w:r>
        <w:rPr>
          <w:rFonts w:ascii="Times New Roman" w:hAnsi="Times New Roman"/>
        </w:rPr>
        <w:t>КП</w:t>
      </w:r>
    </w:p>
  </w:footnote>
  <w:footnote w:id="10">
    <w:p w:rsidR="00C900C1" w:rsidRDefault="00C900C1">
      <w:pPr>
        <w:pStyle w:val="af7"/>
      </w:pPr>
      <w:r>
        <w:rPr>
          <w:rStyle w:val="af9"/>
        </w:rPr>
        <w:footnoteRef/>
      </w:r>
      <w:r>
        <w:t xml:space="preserve"> </w:t>
      </w:r>
      <w:r w:rsidRPr="00957A8F">
        <w:rPr>
          <w:rFonts w:ascii="Times New Roman" w:hAnsi="Times New Roman"/>
          <w:sz w:val="19"/>
          <w:szCs w:val="19"/>
        </w:rPr>
        <w:t>В соответствии с требованиями Методики определения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w:t>
      </w:r>
    </w:p>
  </w:footnote>
  <w:footnote w:id="11">
    <w:p w:rsidR="00C900C1" w:rsidRDefault="00C900C1">
      <w:pPr>
        <w:pStyle w:val="af7"/>
      </w:pPr>
      <w:r>
        <w:rPr>
          <w:rStyle w:val="af9"/>
        </w:rPr>
        <w:footnoteRef/>
      </w:r>
      <w:r>
        <w:t xml:space="preserve"> </w:t>
      </w:r>
      <w:r w:rsidRPr="0010340A">
        <w:rPr>
          <w:rFonts w:ascii="Times New Roman" w:eastAsia="Times New Roman" w:hAnsi="Times New Roman"/>
          <w:sz w:val="19"/>
          <w:szCs w:val="19"/>
        </w:rPr>
        <w:t>При расчете индекса прогнозной инфляции используются значения индексов-дефляторов Минэкономразвития России по строке «Инвестиции в основной капитал» для соответствующего периода, приведенные в Прогнозе индексов-дефляторов и индексов цен производителей по видам экономической деятельности</w:t>
      </w:r>
    </w:p>
  </w:footnote>
  <w:footnote w:id="12">
    <w:p w:rsidR="00C900C1" w:rsidRPr="00132A09" w:rsidRDefault="00C900C1" w:rsidP="008049A0">
      <w:pPr>
        <w:pStyle w:val="af7"/>
        <w:ind w:left="142"/>
        <w:jc w:val="both"/>
        <w:rPr>
          <w:rFonts w:ascii="Times New Roman" w:hAnsi="Times New Roman"/>
          <w:szCs w:val="19"/>
        </w:rPr>
      </w:pPr>
      <w:r w:rsidRPr="003D0E07">
        <w:rPr>
          <w:rStyle w:val="af9"/>
          <w:rFonts w:ascii="Times New Roman" w:hAnsi="Times New Roman"/>
          <w:sz w:val="18"/>
          <w:szCs w:val="19"/>
        </w:rPr>
        <w:footnoteRef/>
      </w:r>
      <w:r w:rsidRPr="003D0E07">
        <w:rPr>
          <w:rFonts w:ascii="Times New Roman" w:hAnsi="Times New Roman"/>
          <w:sz w:val="18"/>
          <w:szCs w:val="19"/>
        </w:rPr>
        <w:t xml:space="preserve"> </w:t>
      </w:r>
      <w:r w:rsidRPr="00132A09">
        <w:rPr>
          <w:rFonts w:ascii="Times New Roman" w:hAnsi="Times New Roman"/>
          <w:szCs w:val="19"/>
        </w:rPr>
        <w:t>Информация о ценах аналогичного договора указывается с учетом перерасчета, произведенного в соответствии с п</w:t>
      </w:r>
      <w:r>
        <w:rPr>
          <w:rFonts w:ascii="Times New Roman" w:hAnsi="Times New Roman"/>
          <w:szCs w:val="19"/>
        </w:rPr>
        <w:t xml:space="preserve"> </w:t>
      </w:r>
      <w:r>
        <w:rPr>
          <w:rFonts w:ascii="Times New Roman" w:hAnsi="Times New Roman"/>
          <w:szCs w:val="19"/>
        </w:rPr>
        <w:fldChar w:fldCharType="begin"/>
      </w:r>
      <w:r>
        <w:rPr>
          <w:rFonts w:ascii="Times New Roman" w:hAnsi="Times New Roman"/>
          <w:szCs w:val="19"/>
        </w:rPr>
        <w:instrText xml:space="preserve"> REF _Ref45120626 \r \h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8.8</w:t>
      </w:r>
      <w:r>
        <w:rPr>
          <w:rFonts w:ascii="Times New Roman" w:hAnsi="Times New Roman"/>
          <w:szCs w:val="19"/>
        </w:rPr>
        <w:fldChar w:fldCharType="end"/>
      </w:r>
      <w:r>
        <w:rPr>
          <w:rFonts w:ascii="Times New Roman" w:hAnsi="Times New Roman"/>
          <w:szCs w:val="19"/>
        </w:rPr>
        <w:t xml:space="preserve"> </w:t>
      </w:r>
      <w:r w:rsidRPr="00132A09">
        <w:rPr>
          <w:rFonts w:ascii="Times New Roman" w:hAnsi="Times New Roman"/>
          <w:szCs w:val="19"/>
        </w:rPr>
        <w:t>Положения</w:t>
      </w:r>
    </w:p>
  </w:footnote>
  <w:footnote w:id="13">
    <w:p w:rsidR="00C900C1" w:rsidRPr="00132A09" w:rsidRDefault="00C900C1" w:rsidP="008049A0">
      <w:pPr>
        <w:pStyle w:val="af7"/>
        <w:ind w:left="142"/>
        <w:jc w:val="both"/>
        <w:rPr>
          <w:rFonts w:ascii="Times New Roman" w:hAnsi="Times New Roman"/>
          <w:b/>
          <w:szCs w:val="19"/>
        </w:rPr>
      </w:pPr>
      <w:r w:rsidRPr="00132A09">
        <w:rPr>
          <w:rStyle w:val="af9"/>
          <w:rFonts w:ascii="Times New Roman" w:hAnsi="Times New Roman"/>
          <w:szCs w:val="19"/>
        </w:rPr>
        <w:footnoteRef/>
      </w:r>
      <w:r w:rsidRPr="00132A09">
        <w:rPr>
          <w:rFonts w:ascii="Times New Roman" w:hAnsi="Times New Roman"/>
          <w:szCs w:val="19"/>
        </w:rPr>
        <w:t xml:space="preserve"> Информация о рыночных ценах указывается с учетом перерасчета, произведенного в соответствии с п. </w:t>
      </w:r>
      <w:r>
        <w:rPr>
          <w:rFonts w:ascii="Times New Roman" w:hAnsi="Times New Roman"/>
          <w:szCs w:val="19"/>
        </w:rPr>
        <w:fldChar w:fldCharType="begin"/>
      </w:r>
      <w:r>
        <w:rPr>
          <w:rFonts w:ascii="Times New Roman" w:hAnsi="Times New Roman"/>
          <w:szCs w:val="19"/>
        </w:rPr>
        <w:instrText xml:space="preserve"> REF _Ref45120626 \r \h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8.8</w:t>
      </w:r>
      <w:r>
        <w:rPr>
          <w:rFonts w:ascii="Times New Roman" w:hAnsi="Times New Roman"/>
          <w:szCs w:val="19"/>
        </w:rPr>
        <w:fldChar w:fldCharType="end"/>
      </w:r>
      <w:r w:rsidRPr="00132A09">
        <w:rPr>
          <w:rFonts w:ascii="Times New Roman" w:hAnsi="Times New Roman"/>
          <w:szCs w:val="19"/>
        </w:rPr>
        <w:t xml:space="preserve"> Положения</w:t>
      </w:r>
    </w:p>
  </w:footnote>
  <w:footnote w:id="14">
    <w:p w:rsidR="00C900C1" w:rsidRPr="00132A09" w:rsidRDefault="00C900C1" w:rsidP="008049A0">
      <w:pPr>
        <w:pStyle w:val="af7"/>
        <w:ind w:left="142"/>
        <w:jc w:val="both"/>
        <w:rPr>
          <w:rFonts w:ascii="Times New Roman" w:hAnsi="Times New Roman"/>
          <w:szCs w:val="19"/>
        </w:rPr>
      </w:pPr>
      <w:r w:rsidRPr="00132A09">
        <w:rPr>
          <w:rStyle w:val="af9"/>
          <w:rFonts w:ascii="Times New Roman" w:hAnsi="Times New Roman"/>
          <w:szCs w:val="19"/>
        </w:rPr>
        <w:footnoteRef/>
      </w:r>
      <w:r w:rsidRPr="00132A09">
        <w:rPr>
          <w:rFonts w:ascii="Times New Roman" w:hAnsi="Times New Roman"/>
          <w:szCs w:val="19"/>
        </w:rPr>
        <w:t xml:space="preserve"> Минимальная цена за ед. изм. рассчитывается как минимальная из цен каждой единицы продукции по строке</w:t>
      </w:r>
    </w:p>
  </w:footnote>
  <w:footnote w:id="15">
    <w:p w:rsidR="00C900C1" w:rsidRPr="00132A09" w:rsidRDefault="00C900C1" w:rsidP="008049A0">
      <w:pPr>
        <w:pStyle w:val="af7"/>
        <w:ind w:left="142"/>
        <w:jc w:val="both"/>
        <w:rPr>
          <w:szCs w:val="19"/>
        </w:rPr>
      </w:pPr>
      <w:r w:rsidRPr="00132A09">
        <w:rPr>
          <w:rFonts w:ascii="Times New Roman" w:hAnsi="Times New Roman"/>
          <w:szCs w:val="19"/>
        </w:rPr>
        <w:footnoteRef/>
      </w:r>
      <w:r w:rsidRPr="00132A09">
        <w:rPr>
          <w:rFonts w:ascii="Times New Roman" w:hAnsi="Times New Roman"/>
          <w:szCs w:val="19"/>
        </w:rPr>
        <w:t>Минимальная стоимость рассчитывается как минимальная из цен каждой единицы продукции по строке умноженная на кол-во в ед. изм.</w:t>
      </w:r>
    </w:p>
  </w:footnote>
  <w:footnote w:id="16">
    <w:p w:rsidR="00C900C1" w:rsidRPr="00132A09" w:rsidRDefault="00C900C1" w:rsidP="008049A0">
      <w:pPr>
        <w:pStyle w:val="af7"/>
        <w:ind w:left="142"/>
        <w:jc w:val="both"/>
        <w:rPr>
          <w:szCs w:val="19"/>
        </w:rPr>
      </w:pPr>
      <w:r w:rsidRPr="00132A09">
        <w:rPr>
          <w:rStyle w:val="af9"/>
          <w:szCs w:val="19"/>
        </w:rPr>
        <w:footnoteRef/>
      </w:r>
      <w:r w:rsidRPr="00132A09">
        <w:rPr>
          <w:szCs w:val="19"/>
        </w:rPr>
        <w:t xml:space="preserve"> </w:t>
      </w:r>
      <w:r w:rsidRPr="00132A09">
        <w:rPr>
          <w:rFonts w:ascii="Times New Roman" w:hAnsi="Times New Roman"/>
          <w:szCs w:val="19"/>
        </w:rPr>
        <w:t xml:space="preserve">Общей стоимость рассчитывается как наименьшая из итоговых стоимостей гр. 9, гр.11, гр.13, гр.15, …, гр. </w:t>
      </w:r>
      <w:r w:rsidRPr="00132A09">
        <w:rPr>
          <w:rFonts w:ascii="Times New Roman" w:hAnsi="Times New Roman"/>
          <w:szCs w:val="19"/>
          <w:lang w:val="en-US"/>
        </w:rPr>
        <w:t>n</w:t>
      </w:r>
      <w:r w:rsidRPr="00132A09">
        <w:rPr>
          <w:rFonts w:ascii="Times New Roman" w:hAnsi="Times New Roman"/>
          <w:szCs w:val="19"/>
        </w:rPr>
        <w:t>. По каждой единице товара, работы, услуги в общей стоимости указываются стоимости каждой единицы товара, работы, услуги согласно выбранной графе с наименьшей итоговой стоимостью.</w:t>
      </w:r>
    </w:p>
  </w:footnote>
  <w:footnote w:id="17">
    <w:p w:rsidR="00C900C1" w:rsidRPr="00132A09" w:rsidRDefault="00C900C1" w:rsidP="008049A0">
      <w:pPr>
        <w:pStyle w:val="af7"/>
        <w:ind w:left="142"/>
        <w:jc w:val="both"/>
        <w:rPr>
          <w:sz w:val="22"/>
        </w:rPr>
      </w:pPr>
      <w:r w:rsidRPr="00132A09">
        <w:rPr>
          <w:rStyle w:val="af9"/>
          <w:szCs w:val="19"/>
        </w:rPr>
        <w:footnoteRef/>
      </w:r>
      <w:r w:rsidRPr="00132A09">
        <w:rPr>
          <w:szCs w:val="19"/>
        </w:rPr>
        <w:t xml:space="preserve"> </w:t>
      </w:r>
      <w:r w:rsidRPr="00132A09">
        <w:rPr>
          <w:rFonts w:ascii="Times New Roman" w:hAnsi="Times New Roman"/>
          <w:szCs w:val="19"/>
        </w:rPr>
        <w:t xml:space="preserve">Общей стоимость рассчитывается как наименьшая из итоговых стоимостей гр. 9, гр.11, гр.13, гр.15, …, гр. </w:t>
      </w:r>
      <w:r w:rsidRPr="00132A09">
        <w:rPr>
          <w:rFonts w:ascii="Times New Roman" w:hAnsi="Times New Roman"/>
          <w:szCs w:val="19"/>
          <w:lang w:val="en-US"/>
        </w:rPr>
        <w:t>n</w:t>
      </w:r>
      <w:r w:rsidRPr="00132A09">
        <w:rPr>
          <w:rFonts w:ascii="Times New Roman" w:hAnsi="Times New Roman"/>
          <w:szCs w:val="19"/>
        </w:rPr>
        <w:t>., умноженная на ставку НДС. По каждой единице товара, работы, услуги в общей стоимости указываются стоимости каждой единицы товара, работы, услуги согласно выбранной графе с наименьшей итоговой стоимостью умноженной на ставку НДС.</w:t>
      </w:r>
    </w:p>
  </w:footnote>
  <w:footnote w:id="18">
    <w:p w:rsidR="00C900C1" w:rsidRPr="008A1901" w:rsidRDefault="00C900C1" w:rsidP="008049A0">
      <w:pPr>
        <w:pStyle w:val="af7"/>
        <w:ind w:left="142"/>
        <w:jc w:val="both"/>
        <w:rPr>
          <w:rFonts w:ascii="Times New Roman" w:hAnsi="Times New Roman"/>
        </w:rPr>
      </w:pPr>
      <w:r w:rsidRPr="008A1901">
        <w:rPr>
          <w:rStyle w:val="af9"/>
          <w:rFonts w:ascii="Times New Roman" w:hAnsi="Times New Roman"/>
        </w:rPr>
        <w:footnoteRef/>
      </w:r>
      <w:r w:rsidRPr="008A1901">
        <w:rPr>
          <w:rFonts w:ascii="Times New Roman" w:hAnsi="Times New Roman"/>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19">
    <w:p w:rsidR="00C900C1" w:rsidRPr="008A1901" w:rsidRDefault="00C900C1" w:rsidP="008049A0">
      <w:pPr>
        <w:pStyle w:val="af7"/>
        <w:jc w:val="both"/>
        <w:rPr>
          <w:rFonts w:ascii="Times New Roman" w:hAnsi="Times New Roman"/>
        </w:rPr>
      </w:pPr>
      <w:r w:rsidRPr="008A1901">
        <w:rPr>
          <w:rStyle w:val="af9"/>
          <w:rFonts w:ascii="Times New Roman" w:hAnsi="Times New Roman"/>
        </w:rPr>
        <w:footnoteRef/>
      </w:r>
      <w:r w:rsidRPr="008A1901">
        <w:rPr>
          <w:rFonts w:ascii="Times New Roman" w:hAnsi="Times New Roman"/>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0">
    <w:p w:rsidR="00C900C1" w:rsidRPr="008A1901" w:rsidRDefault="00C900C1" w:rsidP="008049A0">
      <w:pPr>
        <w:pStyle w:val="af7"/>
        <w:jc w:val="both"/>
        <w:rPr>
          <w:rFonts w:ascii="Times New Roman" w:hAnsi="Times New Roman"/>
        </w:rPr>
      </w:pPr>
      <w:r w:rsidRPr="008A1901">
        <w:rPr>
          <w:rStyle w:val="af9"/>
          <w:rFonts w:ascii="Times New Roman" w:hAnsi="Times New Roman"/>
        </w:rPr>
        <w:footnoteRef/>
      </w:r>
      <w:r w:rsidRPr="008A1901">
        <w:rPr>
          <w:rFonts w:ascii="Times New Roman" w:hAnsi="Times New Roman"/>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1">
    <w:p w:rsidR="00C900C1" w:rsidRPr="00426E65" w:rsidRDefault="00C900C1" w:rsidP="008049A0">
      <w:pPr>
        <w:pStyle w:val="af7"/>
        <w:jc w:val="both"/>
        <w:rPr>
          <w:rFonts w:ascii="Times New Roman" w:hAnsi="Times New Roman"/>
        </w:rPr>
      </w:pPr>
      <w:r w:rsidRPr="00413E26">
        <w:rPr>
          <w:rStyle w:val="af9"/>
          <w:rFonts w:ascii="Proxima Nova ExCn Rg" w:hAnsi="Proxima Nova ExCn Rg"/>
        </w:rPr>
        <w:footnoteRef/>
      </w:r>
      <w:r w:rsidRPr="00426E65">
        <w:rPr>
          <w:rFonts w:ascii="Times New Roman" w:hAnsi="Times New Roman"/>
        </w:rPr>
        <w:t>Фонд оплаты труда.</w:t>
      </w:r>
    </w:p>
  </w:footnote>
  <w:footnote w:id="22">
    <w:p w:rsidR="00C900C1" w:rsidRPr="00B063AE" w:rsidRDefault="00C900C1" w:rsidP="008049A0">
      <w:pPr>
        <w:pStyle w:val="af7"/>
        <w:jc w:val="both"/>
        <w:rPr>
          <w:rFonts w:ascii="Proxima Nova ExCn Rg" w:hAnsi="Proxima Nova ExCn Rg"/>
        </w:rPr>
      </w:pPr>
      <w:r w:rsidRPr="00426E65">
        <w:rPr>
          <w:rStyle w:val="af9"/>
          <w:rFonts w:ascii="Times New Roman" w:hAnsi="Times New Roman"/>
        </w:rPr>
        <w:footnoteRef/>
      </w:r>
      <w:r w:rsidRPr="00426E65">
        <w:rPr>
          <w:rFonts w:ascii="Times New Roman" w:hAnsi="Times New Roman"/>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r w:rsidRPr="00B063AE">
        <w:rPr>
          <w:rFonts w:ascii="Proxima Nova ExCn Rg" w:hAnsi="Proxima Nova ExCn Rg"/>
        </w:rPr>
        <w:t>.</w:t>
      </w:r>
    </w:p>
  </w:footnote>
  <w:footnote w:id="23">
    <w:p w:rsidR="00C900C1" w:rsidRPr="008A1901" w:rsidRDefault="00C900C1" w:rsidP="008049A0">
      <w:pPr>
        <w:pStyle w:val="af7"/>
        <w:jc w:val="both"/>
        <w:rPr>
          <w:rFonts w:ascii="Times New Roman" w:hAnsi="Times New Roman"/>
        </w:rPr>
      </w:pPr>
      <w:r w:rsidRPr="008A1901">
        <w:rPr>
          <w:rStyle w:val="af9"/>
          <w:rFonts w:ascii="Times New Roman" w:hAnsi="Times New Roman"/>
        </w:rPr>
        <w:footnoteRef/>
      </w:r>
      <w:r w:rsidRPr="008A1901">
        <w:rPr>
          <w:rFonts w:ascii="Times New Roman" w:hAnsi="Times New Roman"/>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4">
    <w:p w:rsidR="00C900C1" w:rsidRDefault="00C900C1" w:rsidP="008049A0">
      <w:pPr>
        <w:pStyle w:val="af7"/>
        <w:ind w:left="142"/>
      </w:pPr>
      <w:r>
        <w:rPr>
          <w:rStyle w:val="af9"/>
        </w:rPr>
        <w:footnoteRef/>
      </w:r>
      <w:r>
        <w:t xml:space="preserve">  </w:t>
      </w:r>
      <w:r w:rsidRPr="00046AB5">
        <w:rPr>
          <w:rFonts w:ascii="Times New Roman" w:hAnsi="Times New Roman"/>
        </w:rPr>
        <w:t>Заполняется подразделением экономики при согласовании проекта договора</w:t>
      </w:r>
      <w:r>
        <w:rPr>
          <w:rFonts w:ascii="Times New Roman" w:hAnsi="Times New Roman"/>
        </w:rPr>
        <w:t xml:space="preserve"> (см. п. </w:t>
      </w:r>
      <w:r>
        <w:rPr>
          <w:rFonts w:ascii="Times New Roman" w:hAnsi="Times New Roman"/>
        </w:rPr>
        <w:fldChar w:fldCharType="begin"/>
      </w:r>
      <w:r>
        <w:rPr>
          <w:rFonts w:ascii="Times New Roman" w:hAnsi="Times New Roman"/>
        </w:rPr>
        <w:instrText xml:space="preserve"> REF _Ref45120696 \r \h </w:instrText>
      </w:r>
      <w:r>
        <w:rPr>
          <w:rFonts w:ascii="Times New Roman" w:hAnsi="Times New Roman"/>
        </w:rPr>
      </w:r>
      <w:r>
        <w:rPr>
          <w:rFonts w:ascii="Times New Roman" w:hAnsi="Times New Roman"/>
        </w:rPr>
        <w:fldChar w:fldCharType="separate"/>
      </w:r>
      <w:r>
        <w:rPr>
          <w:rFonts w:ascii="Times New Roman" w:hAnsi="Times New Roman"/>
        </w:rPr>
        <w:t>17.4и)</w:t>
      </w:r>
      <w:r>
        <w:rPr>
          <w:rFonts w:ascii="Times New Roman" w:hAnsi="Times New Roman"/>
        </w:rPr>
        <w:fldChar w:fldCharType="end"/>
      </w:r>
      <w:r>
        <w:rPr>
          <w:rFonts w:ascii="Times New Roman" w:hAnsi="Times New Roman"/>
        </w:rPr>
        <w:t xml:space="preserve"> Положения)</w:t>
      </w:r>
    </w:p>
  </w:footnote>
  <w:footnote w:id="25">
    <w:p w:rsidR="00C900C1" w:rsidRPr="008A1901" w:rsidRDefault="00C900C1" w:rsidP="008049A0">
      <w:pPr>
        <w:pStyle w:val="af7"/>
        <w:ind w:left="142"/>
        <w:jc w:val="both"/>
        <w:rPr>
          <w:rFonts w:ascii="Times New Roman" w:hAnsi="Times New Roman"/>
        </w:rPr>
      </w:pPr>
      <w:r w:rsidRPr="008A1901">
        <w:rPr>
          <w:rStyle w:val="af9"/>
          <w:rFonts w:ascii="Times New Roman" w:hAnsi="Times New Roman"/>
        </w:rPr>
        <w:footnoteRef/>
      </w:r>
      <w:r w:rsidRPr="008A1901">
        <w:rPr>
          <w:rFonts w:ascii="Times New Roman" w:hAnsi="Times New Roman"/>
        </w:rPr>
        <w:t xml:space="preserve"> Под особенностями рынка и (или)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0C1" w:rsidRDefault="00C900C1">
    <w:pPr>
      <w:pStyle w:val="a5"/>
    </w:pPr>
    <w:r>
      <w:ptab w:relativeTo="margin" w:alignment="center" w:leader="none"/>
    </w:r>
    <w:r>
      <w:ptab w:relativeTo="margin" w:alignment="right" w:leader="none"/>
    </w:r>
    <w:r>
      <w:rPr>
        <w:color w:val="212121"/>
      </w:rPr>
      <w:t>СО 3.07</w:t>
    </w:r>
    <w:r>
      <w:t>9</w:t>
    </w:r>
    <w:r>
      <w:rPr>
        <w:color w:val="212121"/>
      </w:rPr>
      <w:t>/0-00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987506"/>
    <w:lvl w:ilvl="0">
      <w:numFmt w:val="bullet"/>
      <w:lvlText w:val="*"/>
      <w:lvlJc w:val="left"/>
    </w:lvl>
  </w:abstractNum>
  <w:abstractNum w:abstractNumId="1"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15:restartNumberingAfterBreak="0">
    <w:nsid w:val="0CB9372A"/>
    <w:multiLevelType w:val="multilevel"/>
    <w:tmpl w:val="2826A34C"/>
    <w:lvl w:ilvl="0">
      <w:start w:val="1"/>
      <w:numFmt w:val="decimal"/>
      <w:lvlText w:val="%1"/>
      <w:lvlJc w:val="left"/>
      <w:pPr>
        <w:ind w:left="927" w:hanging="360"/>
      </w:pPr>
      <w:rPr>
        <w:rFonts w:hint="default"/>
        <w:b/>
        <w:i w:val="0"/>
        <w:color w:val="000000" w:themeColor="text1"/>
        <w:sz w:val="28"/>
        <w:szCs w:val="28"/>
      </w:rPr>
    </w:lvl>
    <w:lvl w:ilvl="1">
      <w:start w:val="1"/>
      <w:numFmt w:val="decimal"/>
      <w:isLgl/>
      <w:lvlText w:val="%1.%2"/>
      <w:lvlJc w:val="left"/>
      <w:pPr>
        <w:ind w:left="1068" w:hanging="360"/>
      </w:pPr>
      <w:rPr>
        <w:rFonts w:ascii="Times New Roman" w:hAnsi="Times New Roman" w:cs="Times New Roman" w:hint="default"/>
        <w:b w:val="0"/>
      </w:rPr>
    </w:lvl>
    <w:lvl w:ilvl="2">
      <w:start w:val="1"/>
      <w:numFmt w:val="russianLower"/>
      <w:lvlText w:val="%3)"/>
      <w:lvlJc w:val="left"/>
      <w:pPr>
        <w:ind w:left="1571" w:hanging="720"/>
      </w:pPr>
      <w:rPr>
        <w:rFonts w:cs="Times New Roman"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3" w15:restartNumberingAfterBreak="0">
    <w:nsid w:val="0D9B2ED3"/>
    <w:multiLevelType w:val="hybridMultilevel"/>
    <w:tmpl w:val="B868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9019E"/>
    <w:multiLevelType w:val="hybridMultilevel"/>
    <w:tmpl w:val="31E43DEA"/>
    <w:lvl w:ilvl="0" w:tplc="3C3642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43205F"/>
    <w:multiLevelType w:val="multilevel"/>
    <w:tmpl w:val="BE52CBD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159953CD"/>
    <w:multiLevelType w:val="multilevel"/>
    <w:tmpl w:val="5B04FAE2"/>
    <w:lvl w:ilvl="0">
      <w:start w:val="1"/>
      <w:numFmt w:val="decimal"/>
      <w:lvlText w:val="%1)"/>
      <w:lvlJc w:val="left"/>
      <w:pPr>
        <w:ind w:left="1125" w:hanging="360"/>
      </w:pPr>
      <w:rPr>
        <w:rFonts w:hint="default"/>
      </w:rPr>
    </w:lvl>
    <w:lvl w:ilvl="1">
      <w:start w:val="1"/>
      <w:numFmt w:val="lowerLetter"/>
      <w:lvlText w:val="%2."/>
      <w:lvlJc w:val="left"/>
      <w:pPr>
        <w:ind w:left="1845" w:hanging="360"/>
      </w:pPr>
      <w:rPr>
        <w:rFonts w:hint="default"/>
      </w:rPr>
    </w:lvl>
    <w:lvl w:ilvl="2">
      <w:start w:val="1"/>
      <w:numFmt w:val="lowerRoman"/>
      <w:lvlText w:val="%3."/>
      <w:lvlJc w:val="right"/>
      <w:pPr>
        <w:ind w:left="2565" w:hanging="180"/>
      </w:pPr>
      <w:rPr>
        <w:rFonts w:hint="default"/>
      </w:rPr>
    </w:lvl>
    <w:lvl w:ilvl="3">
      <w:start w:val="1"/>
      <w:numFmt w:val="decimal"/>
      <w:lvlText w:val="%4."/>
      <w:lvlJc w:val="left"/>
      <w:pPr>
        <w:ind w:left="3285" w:hanging="360"/>
      </w:pPr>
      <w:rPr>
        <w:rFonts w:hint="default"/>
      </w:rPr>
    </w:lvl>
    <w:lvl w:ilvl="4">
      <w:start w:val="1"/>
      <w:numFmt w:val="lowerLetter"/>
      <w:lvlText w:val="%5."/>
      <w:lvlJc w:val="left"/>
      <w:pPr>
        <w:ind w:left="4005" w:hanging="360"/>
      </w:pPr>
      <w:rPr>
        <w:rFonts w:hint="default"/>
      </w:rPr>
    </w:lvl>
    <w:lvl w:ilvl="5">
      <w:start w:val="1"/>
      <w:numFmt w:val="lowerRoman"/>
      <w:lvlText w:val="%6."/>
      <w:lvlJc w:val="right"/>
      <w:pPr>
        <w:ind w:left="4725" w:hanging="180"/>
      </w:pPr>
      <w:rPr>
        <w:rFonts w:hint="default"/>
      </w:rPr>
    </w:lvl>
    <w:lvl w:ilvl="6">
      <w:start w:val="1"/>
      <w:numFmt w:val="decimal"/>
      <w:lvlText w:val="%7."/>
      <w:lvlJc w:val="left"/>
      <w:pPr>
        <w:ind w:left="5445" w:hanging="360"/>
      </w:pPr>
      <w:rPr>
        <w:rFonts w:hint="default"/>
      </w:rPr>
    </w:lvl>
    <w:lvl w:ilvl="7">
      <w:start w:val="1"/>
      <w:numFmt w:val="lowerLetter"/>
      <w:lvlText w:val="%8."/>
      <w:lvlJc w:val="left"/>
      <w:pPr>
        <w:ind w:left="6165" w:hanging="360"/>
      </w:pPr>
      <w:rPr>
        <w:rFonts w:hint="default"/>
      </w:rPr>
    </w:lvl>
    <w:lvl w:ilvl="8">
      <w:start w:val="1"/>
      <w:numFmt w:val="lowerRoman"/>
      <w:lvlText w:val="%9."/>
      <w:lvlJc w:val="right"/>
      <w:pPr>
        <w:ind w:left="6885" w:hanging="180"/>
      </w:pPr>
      <w:rPr>
        <w:rFonts w:hint="default"/>
      </w:rPr>
    </w:lvl>
  </w:abstractNum>
  <w:abstractNum w:abstractNumId="7" w15:restartNumberingAfterBreak="0">
    <w:nsid w:val="1DF20646"/>
    <w:multiLevelType w:val="multilevel"/>
    <w:tmpl w:val="AA18D0DC"/>
    <w:lvl w:ilvl="0">
      <w:start w:val="4"/>
      <w:numFmt w:val="decimal"/>
      <w:lvlText w:val="%1."/>
      <w:lvlJc w:val="left"/>
      <w:pPr>
        <w:ind w:left="390" w:hanging="39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201F7BF2"/>
    <w:multiLevelType w:val="multilevel"/>
    <w:tmpl w:val="D54ECAC6"/>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3F2934"/>
    <w:multiLevelType w:val="hybridMultilevel"/>
    <w:tmpl w:val="DC78A80E"/>
    <w:lvl w:ilvl="0" w:tplc="CBF293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8299C"/>
    <w:multiLevelType w:val="hybridMultilevel"/>
    <w:tmpl w:val="EE6A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227B6F20"/>
    <w:multiLevelType w:val="hybridMultilevel"/>
    <w:tmpl w:val="D43EFBFA"/>
    <w:lvl w:ilvl="0" w:tplc="87401A60">
      <w:start w:val="1"/>
      <w:numFmt w:val="decimal"/>
      <w:lvlText w:val="%1."/>
      <w:lvlJc w:val="left"/>
      <w:pPr>
        <w:ind w:left="7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7E6060"/>
    <w:multiLevelType w:val="hybridMultilevel"/>
    <w:tmpl w:val="3618B0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5E03241"/>
    <w:multiLevelType w:val="multilevel"/>
    <w:tmpl w:val="CF0456EA"/>
    <w:lvl w:ilvl="0">
      <w:start w:val="13"/>
      <w:numFmt w:val="decimal"/>
      <w:lvlText w:val="%1."/>
      <w:lvlJc w:val="left"/>
      <w:pPr>
        <w:ind w:left="405" w:hanging="405"/>
      </w:pPr>
      <w:rPr>
        <w:rFonts w:hint="default"/>
      </w:rPr>
    </w:lvl>
    <w:lvl w:ilvl="1">
      <w:start w:val="2"/>
      <w:numFmt w:val="decimal"/>
      <w:lvlText w:val="%1.%2"/>
      <w:lvlJc w:val="left"/>
      <w:pPr>
        <w:ind w:left="765" w:hanging="405"/>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E335AB"/>
    <w:multiLevelType w:val="multilevel"/>
    <w:tmpl w:val="FCBC4D9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6" w15:restartNumberingAfterBreak="0">
    <w:nsid w:val="280A53EE"/>
    <w:multiLevelType w:val="multilevel"/>
    <w:tmpl w:val="5D749338"/>
    <w:lvl w:ilvl="0">
      <w:start w:val="16"/>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7" w15:restartNumberingAfterBreak="0">
    <w:nsid w:val="2A442339"/>
    <w:multiLevelType w:val="multilevel"/>
    <w:tmpl w:val="A75E7454"/>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2EE70D82"/>
    <w:multiLevelType w:val="multilevel"/>
    <w:tmpl w:val="EAD8EBAA"/>
    <w:lvl w:ilvl="0">
      <w:start w:val="1"/>
      <w:numFmt w:val="decimal"/>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6"/>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2F504063"/>
    <w:multiLevelType w:val="multilevel"/>
    <w:tmpl w:val="E3CCA99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2FDA0053"/>
    <w:multiLevelType w:val="hybridMultilevel"/>
    <w:tmpl w:val="A1188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0B63D4"/>
    <w:multiLevelType w:val="hybridMultilevel"/>
    <w:tmpl w:val="F7028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CC31DA"/>
    <w:multiLevelType w:val="multilevel"/>
    <w:tmpl w:val="7FB6D2A0"/>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3" w15:restartNumberingAfterBreak="0">
    <w:nsid w:val="3B1432AE"/>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3FA13A2A"/>
    <w:multiLevelType w:val="multilevel"/>
    <w:tmpl w:val="1508110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41190C7E"/>
    <w:multiLevelType w:val="singleLevel"/>
    <w:tmpl w:val="908E33BA"/>
    <w:lvl w:ilvl="0">
      <w:start w:val="1"/>
      <w:numFmt w:val="decimal"/>
      <w:lvlText w:val="%1."/>
      <w:legacy w:legacy="1" w:legacySpace="0" w:legacyIndent="389"/>
      <w:lvlJc w:val="left"/>
      <w:rPr>
        <w:rFonts w:ascii="Times New Roman" w:hAnsi="Times New Roman" w:cs="Times New Roman" w:hint="default"/>
      </w:rPr>
    </w:lvl>
  </w:abstractNum>
  <w:abstractNum w:abstractNumId="26" w15:restartNumberingAfterBreak="0">
    <w:nsid w:val="415763B0"/>
    <w:multiLevelType w:val="multilevel"/>
    <w:tmpl w:val="6900968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1844"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423C362D"/>
    <w:multiLevelType w:val="multilevel"/>
    <w:tmpl w:val="468274B6"/>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9" w15:restartNumberingAfterBreak="0">
    <w:nsid w:val="4A265D80"/>
    <w:multiLevelType w:val="hybridMultilevel"/>
    <w:tmpl w:val="62D4CDD2"/>
    <w:lvl w:ilvl="0" w:tplc="001A65F2">
      <w:start w:val="1"/>
      <w:numFmt w:val="decimal"/>
      <w:lvlText w:val="1.1.%1"/>
      <w:lvlJc w:val="left"/>
      <w:pPr>
        <w:ind w:left="131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D63DEB"/>
    <w:multiLevelType w:val="multilevel"/>
    <w:tmpl w:val="DBC26306"/>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211" w:hanging="360"/>
      </w:pPr>
      <w:rPr>
        <w:rFonts w:ascii="Times New Roman" w:hAnsi="Times New Roman" w:cs="Times New Roman" w:hint="default"/>
        <w:b w:val="0"/>
      </w:rPr>
    </w:lvl>
    <w:lvl w:ilvl="2">
      <w:start w:val="1"/>
      <w:numFmt w:val="russianLower"/>
      <w:lvlText w:val="%3)"/>
      <w:lvlJc w:val="left"/>
      <w:pPr>
        <w:ind w:left="2421" w:hanging="720"/>
      </w:pPr>
      <w:rPr>
        <w:rFonts w:cs="Times New Roman"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31" w15:restartNumberingAfterBreak="0">
    <w:nsid w:val="50854D7B"/>
    <w:multiLevelType w:val="multilevel"/>
    <w:tmpl w:val="165E768E"/>
    <w:lvl w:ilvl="0">
      <w:start w:val="1"/>
      <w:numFmt w:val="decimal"/>
      <w:lvlText w:val="%1."/>
      <w:lvlJc w:val="left"/>
      <w:rPr>
        <w:rFonts w:cs="Times New Roman" w:hint="default"/>
      </w:rPr>
    </w:lvl>
    <w:lvl w:ilvl="1">
      <w:start w:val="1"/>
      <w:numFmt w:val="decimal"/>
      <w:lvlText w:val="%1.%2"/>
      <w:lvlJc w:val="left"/>
      <w:pPr>
        <w:tabs>
          <w:tab w:val="num" w:pos="5671"/>
        </w:tabs>
      </w:pPr>
      <w:rPr>
        <w:rFonts w:ascii="Times New Roman" w:hAnsi="Times New Roman" w:cs="Times New Roman" w:hint="default"/>
        <w:sz w:val="24"/>
        <w:szCs w:val="28"/>
      </w:rPr>
    </w:lvl>
    <w:lvl w:ilvl="2">
      <w:start w:val="1"/>
      <w:numFmt w:val="decimal"/>
      <w:lvlText w:val="%1.%2.%3"/>
      <w:lvlJc w:val="left"/>
      <w:pPr>
        <w:tabs>
          <w:tab w:val="num" w:pos="851"/>
        </w:tabs>
      </w:pPr>
      <w:rPr>
        <w:rFonts w:cs="Times New Roman" w:hint="default"/>
      </w:rPr>
    </w:lvl>
    <w:lvl w:ilvl="3">
      <w:start w:val="1"/>
      <w:numFmt w:val="russianLower"/>
      <w:lvlText w:val="%4)"/>
      <w:lvlJc w:val="left"/>
      <w:pPr>
        <w:ind w:left="851" w:hanging="851"/>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52746AA5"/>
    <w:multiLevelType w:val="multilevel"/>
    <w:tmpl w:val="7ADCF0C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Times New Roman" w:hAnsi="Times New Roman" w:cs="Times New Roman" w:hint="default"/>
        <w:sz w:val="24"/>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15:restartNumberingAfterBreak="0">
    <w:nsid w:val="54297376"/>
    <w:multiLevelType w:val="multilevel"/>
    <w:tmpl w:val="0ABA048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15:restartNumberingAfterBreak="0">
    <w:nsid w:val="5D820E40"/>
    <w:multiLevelType w:val="multilevel"/>
    <w:tmpl w:val="7B90C95E"/>
    <w:lvl w:ilvl="0">
      <w:start w:val="1"/>
      <w:numFmt w:val="decimal"/>
      <w:lvlText w:val="3.%1"/>
      <w:lvlJc w:val="left"/>
      <w:pPr>
        <w:ind w:left="1287" w:hanging="360"/>
      </w:pPr>
      <w:rPr>
        <w:rFonts w:hint="default"/>
        <w:i w:val="0"/>
        <w:color w:val="000000" w:themeColor="text1"/>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70245B74"/>
    <w:multiLevelType w:val="hybridMultilevel"/>
    <w:tmpl w:val="B868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ED38CE"/>
    <w:multiLevelType w:val="hybridMultilevel"/>
    <w:tmpl w:val="E3D8641E"/>
    <w:lvl w:ilvl="0" w:tplc="B768A7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38D47D2"/>
    <w:multiLevelType w:val="multilevel"/>
    <w:tmpl w:val="DBC26306"/>
    <w:lvl w:ilvl="0">
      <w:start w:val="1"/>
      <w:numFmt w:val="decimal"/>
      <w:lvlText w:val="%1"/>
      <w:lvlJc w:val="left"/>
      <w:pPr>
        <w:ind w:left="927" w:hanging="360"/>
      </w:pPr>
      <w:rPr>
        <w:rFonts w:hint="default"/>
        <w:color w:val="000000" w:themeColor="text1"/>
      </w:rPr>
    </w:lvl>
    <w:lvl w:ilvl="1">
      <w:start w:val="1"/>
      <w:numFmt w:val="decimal"/>
      <w:isLgl/>
      <w:lvlText w:val="%1.%2"/>
      <w:lvlJc w:val="left"/>
      <w:pPr>
        <w:ind w:left="1211" w:hanging="360"/>
      </w:pPr>
      <w:rPr>
        <w:rFonts w:ascii="Times New Roman" w:hAnsi="Times New Roman" w:cs="Times New Roman" w:hint="default"/>
        <w:b w:val="0"/>
      </w:rPr>
    </w:lvl>
    <w:lvl w:ilvl="2">
      <w:start w:val="1"/>
      <w:numFmt w:val="russianLower"/>
      <w:lvlText w:val="%3)"/>
      <w:lvlJc w:val="left"/>
      <w:pPr>
        <w:ind w:left="2421" w:hanging="720"/>
      </w:pPr>
      <w:rPr>
        <w:rFonts w:cs="Times New Roman"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38" w15:restartNumberingAfterBreak="0">
    <w:nsid w:val="7400750F"/>
    <w:multiLevelType w:val="multilevel"/>
    <w:tmpl w:val="45C29FD4"/>
    <w:lvl w:ilvl="0">
      <w:start w:val="1"/>
      <w:numFmt w:val="decimal"/>
      <w:lvlText w:val="14.5.%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9" w15:restartNumberingAfterBreak="0">
    <w:nsid w:val="744D782F"/>
    <w:multiLevelType w:val="multilevel"/>
    <w:tmpl w:val="FCBC4D9A"/>
    <w:lvl w:ilvl="0">
      <w:start w:val="1"/>
      <w:numFmt w:val="decimal"/>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0" w15:restartNumberingAfterBreak="0">
    <w:nsid w:val="759F228F"/>
    <w:multiLevelType w:val="multilevel"/>
    <w:tmpl w:val="5B04FAE2"/>
    <w:lvl w:ilvl="0">
      <w:start w:val="1"/>
      <w:numFmt w:val="decimal"/>
      <w:lvlText w:val="%1)"/>
      <w:lvlJc w:val="left"/>
      <w:pPr>
        <w:ind w:left="1125" w:hanging="360"/>
      </w:pPr>
      <w:rPr>
        <w:rFonts w:hint="default"/>
      </w:rPr>
    </w:lvl>
    <w:lvl w:ilvl="1">
      <w:start w:val="1"/>
      <w:numFmt w:val="lowerLetter"/>
      <w:lvlText w:val="%2."/>
      <w:lvlJc w:val="left"/>
      <w:pPr>
        <w:ind w:left="1845" w:hanging="360"/>
      </w:pPr>
      <w:rPr>
        <w:rFonts w:hint="default"/>
      </w:rPr>
    </w:lvl>
    <w:lvl w:ilvl="2">
      <w:start w:val="1"/>
      <w:numFmt w:val="lowerRoman"/>
      <w:lvlText w:val="%3."/>
      <w:lvlJc w:val="right"/>
      <w:pPr>
        <w:ind w:left="2565" w:hanging="180"/>
      </w:pPr>
      <w:rPr>
        <w:rFonts w:hint="default"/>
      </w:rPr>
    </w:lvl>
    <w:lvl w:ilvl="3">
      <w:start w:val="1"/>
      <w:numFmt w:val="decimal"/>
      <w:lvlText w:val="%4."/>
      <w:lvlJc w:val="left"/>
      <w:pPr>
        <w:ind w:left="3285" w:hanging="360"/>
      </w:pPr>
      <w:rPr>
        <w:rFonts w:hint="default"/>
      </w:rPr>
    </w:lvl>
    <w:lvl w:ilvl="4">
      <w:start w:val="1"/>
      <w:numFmt w:val="lowerLetter"/>
      <w:lvlText w:val="%5."/>
      <w:lvlJc w:val="left"/>
      <w:pPr>
        <w:ind w:left="4005" w:hanging="360"/>
      </w:pPr>
      <w:rPr>
        <w:rFonts w:hint="default"/>
      </w:rPr>
    </w:lvl>
    <w:lvl w:ilvl="5">
      <w:start w:val="1"/>
      <w:numFmt w:val="lowerRoman"/>
      <w:lvlText w:val="%6."/>
      <w:lvlJc w:val="right"/>
      <w:pPr>
        <w:ind w:left="4725" w:hanging="180"/>
      </w:pPr>
      <w:rPr>
        <w:rFonts w:hint="default"/>
      </w:rPr>
    </w:lvl>
    <w:lvl w:ilvl="6">
      <w:start w:val="1"/>
      <w:numFmt w:val="decimal"/>
      <w:lvlText w:val="%7."/>
      <w:lvlJc w:val="left"/>
      <w:pPr>
        <w:ind w:left="5445" w:hanging="360"/>
      </w:pPr>
      <w:rPr>
        <w:rFonts w:hint="default"/>
      </w:rPr>
    </w:lvl>
    <w:lvl w:ilvl="7">
      <w:start w:val="1"/>
      <w:numFmt w:val="lowerLetter"/>
      <w:lvlText w:val="%8."/>
      <w:lvlJc w:val="left"/>
      <w:pPr>
        <w:ind w:left="6165" w:hanging="360"/>
      </w:pPr>
      <w:rPr>
        <w:rFonts w:hint="default"/>
      </w:rPr>
    </w:lvl>
    <w:lvl w:ilvl="8">
      <w:start w:val="1"/>
      <w:numFmt w:val="lowerRoman"/>
      <w:lvlText w:val="%9."/>
      <w:lvlJc w:val="right"/>
      <w:pPr>
        <w:ind w:left="6885" w:hanging="180"/>
      </w:pPr>
      <w:rPr>
        <w:rFonts w:hint="default"/>
      </w:rPr>
    </w:lvl>
  </w:abstractNum>
  <w:abstractNum w:abstractNumId="41" w15:restartNumberingAfterBreak="0">
    <w:nsid w:val="76DA5D18"/>
    <w:multiLevelType w:val="multilevel"/>
    <w:tmpl w:val="A0B826BA"/>
    <w:lvl w:ilvl="0">
      <w:start w:val="1"/>
      <w:numFmt w:val="decimal"/>
      <w:lvlText w:val="%1."/>
      <w:lvlJc w:val="left"/>
      <w:pPr>
        <w:ind w:left="360" w:hanging="360"/>
      </w:pPr>
    </w:lvl>
    <w:lvl w:ilvl="1">
      <w:start w:val="1"/>
      <w:numFmt w:val="decimal"/>
      <w:isLgl/>
      <w:lvlText w:val="%1.%2"/>
      <w:lvlJc w:val="left"/>
      <w:pPr>
        <w:ind w:left="2928"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8970B7A"/>
    <w:multiLevelType w:val="hybridMultilevel"/>
    <w:tmpl w:val="072C617A"/>
    <w:lvl w:ilvl="0" w:tplc="F5345C38">
      <w:start w:val="1"/>
      <w:numFmt w:val="decimal"/>
      <w:lvlText w:val="14.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155A24"/>
    <w:multiLevelType w:val="multilevel"/>
    <w:tmpl w:val="2826A34C"/>
    <w:lvl w:ilvl="0">
      <w:start w:val="1"/>
      <w:numFmt w:val="decimal"/>
      <w:lvlText w:val="%1"/>
      <w:lvlJc w:val="left"/>
      <w:pPr>
        <w:ind w:left="927" w:hanging="360"/>
      </w:pPr>
      <w:rPr>
        <w:rFonts w:hint="default"/>
        <w:b/>
        <w:i w:val="0"/>
        <w:color w:val="000000" w:themeColor="text1"/>
        <w:sz w:val="28"/>
        <w:szCs w:val="28"/>
      </w:rPr>
    </w:lvl>
    <w:lvl w:ilvl="1">
      <w:start w:val="1"/>
      <w:numFmt w:val="decimal"/>
      <w:isLgl/>
      <w:lvlText w:val="%1.%2"/>
      <w:lvlJc w:val="left"/>
      <w:pPr>
        <w:ind w:left="360" w:hanging="360"/>
      </w:pPr>
      <w:rPr>
        <w:rFonts w:ascii="Times New Roman" w:hAnsi="Times New Roman" w:cs="Times New Roman" w:hint="default"/>
        <w:b w:val="0"/>
      </w:rPr>
    </w:lvl>
    <w:lvl w:ilvl="2">
      <w:start w:val="1"/>
      <w:numFmt w:val="russianLower"/>
      <w:lvlText w:val="%3)"/>
      <w:lvlJc w:val="left"/>
      <w:pPr>
        <w:ind w:left="1571" w:hanging="720"/>
      </w:pPr>
      <w:rPr>
        <w:rFonts w:cs="Times New Roman"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44" w15:restartNumberingAfterBreak="0">
    <w:nsid w:val="7CF358CA"/>
    <w:multiLevelType w:val="hybridMultilevel"/>
    <w:tmpl w:val="62745A66"/>
    <w:lvl w:ilvl="0" w:tplc="F5345C38">
      <w:start w:val="1"/>
      <w:numFmt w:val="decimal"/>
      <w:lvlText w:val="14.5.%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5"/>
  </w:num>
  <w:num w:numId="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3">
    <w:abstractNumId w:val="20"/>
  </w:num>
  <w:num w:numId="4">
    <w:abstractNumId w:val="41"/>
  </w:num>
  <w:num w:numId="5">
    <w:abstractNumId w:val="7"/>
  </w:num>
  <w:num w:numId="6">
    <w:abstractNumId w:val="31"/>
  </w:num>
  <w:num w:numId="7">
    <w:abstractNumId w:val="18"/>
  </w:num>
  <w:num w:numId="8">
    <w:abstractNumId w:val="28"/>
  </w:num>
  <w:num w:numId="9">
    <w:abstractNumId w:val="5"/>
  </w:num>
  <w:num w:numId="10">
    <w:abstractNumId w:val="11"/>
  </w:num>
  <w:num w:numId="11">
    <w:abstractNumId w:val="1"/>
  </w:num>
  <w:num w:numId="12">
    <w:abstractNumId w:val="23"/>
  </w:num>
  <w:num w:numId="13">
    <w:abstractNumId w:val="32"/>
  </w:num>
  <w:num w:numId="14">
    <w:abstractNumId w:val="33"/>
  </w:num>
  <w:num w:numId="15">
    <w:abstractNumId w:val="26"/>
  </w:num>
  <w:num w:numId="16">
    <w:abstractNumId w:val="19"/>
  </w:num>
  <w:num w:numId="17">
    <w:abstractNumId w:val="2"/>
  </w:num>
  <w:num w:numId="18">
    <w:abstractNumId w:val="36"/>
  </w:num>
  <w:num w:numId="19">
    <w:abstractNumId w:val="21"/>
  </w:num>
  <w:num w:numId="20">
    <w:abstractNumId w:val="9"/>
  </w:num>
  <w:num w:numId="21">
    <w:abstractNumId w:val="35"/>
  </w:num>
  <w:num w:numId="22">
    <w:abstractNumId w:val="34"/>
  </w:num>
  <w:num w:numId="23">
    <w:abstractNumId w:val="12"/>
  </w:num>
  <w:num w:numId="24">
    <w:abstractNumId w:val="29"/>
  </w:num>
  <w:num w:numId="25">
    <w:abstractNumId w:val="8"/>
  </w:num>
  <w:num w:numId="26">
    <w:abstractNumId w:val="44"/>
  </w:num>
  <w:num w:numId="27">
    <w:abstractNumId w:val="3"/>
  </w:num>
  <w:num w:numId="28">
    <w:abstractNumId w:val="24"/>
  </w:num>
  <w:num w:numId="29">
    <w:abstractNumId w:val="42"/>
  </w:num>
  <w:num w:numId="30">
    <w:abstractNumId w:val="14"/>
  </w:num>
  <w:num w:numId="31">
    <w:abstractNumId w:val="40"/>
  </w:num>
  <w:num w:numId="32">
    <w:abstractNumId w:val="17"/>
  </w:num>
  <w:num w:numId="33">
    <w:abstractNumId w:val="39"/>
  </w:num>
  <w:num w:numId="34">
    <w:abstractNumId w:val="15"/>
  </w:num>
  <w:num w:numId="35">
    <w:abstractNumId w:val="38"/>
  </w:num>
  <w:num w:numId="36">
    <w:abstractNumId w:val="16"/>
  </w:num>
  <w:num w:numId="37">
    <w:abstractNumId w:val="22"/>
  </w:num>
  <w:num w:numId="38">
    <w:abstractNumId w:val="2"/>
    <w:lvlOverride w:ilvl="0">
      <w:lvl w:ilvl="0">
        <w:start w:val="1"/>
        <w:numFmt w:val="decimal"/>
        <w:lvlText w:val="%1"/>
        <w:lvlJc w:val="left"/>
        <w:pPr>
          <w:ind w:left="927" w:hanging="360"/>
        </w:pPr>
        <w:rPr>
          <w:rFonts w:hint="default"/>
          <w:color w:val="000000" w:themeColor="text1"/>
        </w:rPr>
      </w:lvl>
    </w:lvlOverride>
    <w:lvlOverride w:ilvl="1">
      <w:lvl w:ilvl="1">
        <w:start w:val="1"/>
        <w:numFmt w:val="decimal"/>
        <w:isLgl/>
        <w:lvlText w:val="%1.%2"/>
        <w:lvlJc w:val="left"/>
        <w:pPr>
          <w:ind w:left="1211" w:hanging="360"/>
        </w:pPr>
        <w:rPr>
          <w:rFonts w:ascii="Times New Roman" w:hAnsi="Times New Roman" w:cs="Times New Roman" w:hint="default"/>
          <w:b w:val="0"/>
        </w:rPr>
      </w:lvl>
    </w:lvlOverride>
    <w:lvlOverride w:ilvl="2">
      <w:lvl w:ilvl="2">
        <w:start w:val="1"/>
        <w:numFmt w:val="decimal"/>
        <w:isLgl/>
        <w:lvlText w:val="%1.%3"/>
        <w:lvlJc w:val="left"/>
        <w:pPr>
          <w:ind w:left="2421" w:hanging="720"/>
        </w:pPr>
        <w:rPr>
          <w:rFonts w:hint="default"/>
        </w:rPr>
      </w:lvl>
    </w:lvlOverride>
    <w:lvlOverride w:ilvl="3">
      <w:lvl w:ilvl="3">
        <w:start w:val="1"/>
        <w:numFmt w:val="decimal"/>
        <w:isLgl/>
        <w:lvlText w:val="%1.%2.%3.%4"/>
        <w:lvlJc w:val="left"/>
        <w:pPr>
          <w:ind w:left="2988" w:hanging="720"/>
        </w:pPr>
        <w:rPr>
          <w:rFonts w:hint="default"/>
        </w:rPr>
      </w:lvl>
    </w:lvlOverride>
    <w:lvlOverride w:ilvl="4">
      <w:lvl w:ilvl="4">
        <w:start w:val="1"/>
        <w:numFmt w:val="decimal"/>
        <w:isLgl/>
        <w:lvlText w:val="%1.%2.%3.%4.%5"/>
        <w:lvlJc w:val="left"/>
        <w:pPr>
          <w:ind w:left="3915" w:hanging="1080"/>
        </w:pPr>
        <w:rPr>
          <w:rFonts w:hint="default"/>
        </w:rPr>
      </w:lvl>
    </w:lvlOverride>
    <w:lvlOverride w:ilvl="5">
      <w:lvl w:ilvl="5">
        <w:start w:val="1"/>
        <w:numFmt w:val="decimal"/>
        <w:isLgl/>
        <w:lvlText w:val="%1.%2.%3.%4.%5.%6"/>
        <w:lvlJc w:val="left"/>
        <w:pPr>
          <w:ind w:left="4482" w:hanging="1080"/>
        </w:pPr>
        <w:rPr>
          <w:rFonts w:hint="default"/>
        </w:rPr>
      </w:lvl>
    </w:lvlOverride>
    <w:lvlOverride w:ilvl="6">
      <w:lvl w:ilvl="6">
        <w:start w:val="1"/>
        <w:numFmt w:val="decimal"/>
        <w:isLgl/>
        <w:lvlText w:val="%1.%2.%3.%4.%5.%6.%7"/>
        <w:lvlJc w:val="left"/>
        <w:pPr>
          <w:ind w:left="5409" w:hanging="1440"/>
        </w:pPr>
        <w:rPr>
          <w:rFonts w:hint="default"/>
        </w:rPr>
      </w:lvl>
    </w:lvlOverride>
    <w:lvlOverride w:ilvl="7">
      <w:lvl w:ilvl="7">
        <w:start w:val="1"/>
        <w:numFmt w:val="decimal"/>
        <w:isLgl/>
        <w:lvlText w:val="%1.%2.%3.%4.%5.%6.%7.%8"/>
        <w:lvlJc w:val="left"/>
        <w:pPr>
          <w:ind w:left="5976" w:hanging="1440"/>
        </w:pPr>
        <w:rPr>
          <w:rFonts w:hint="default"/>
        </w:rPr>
      </w:lvl>
    </w:lvlOverride>
    <w:lvlOverride w:ilvl="8">
      <w:lvl w:ilvl="8">
        <w:start w:val="1"/>
        <w:numFmt w:val="decimal"/>
        <w:isLgl/>
        <w:lvlText w:val="%1.%2.%3.%4.%5.%6.%7.%8.%9"/>
        <w:lvlJc w:val="left"/>
        <w:pPr>
          <w:ind w:left="6903" w:hanging="1800"/>
        </w:pPr>
        <w:rPr>
          <w:rFonts w:hint="default"/>
        </w:rPr>
      </w:lvl>
    </w:lvlOverride>
  </w:num>
  <w:num w:numId="39">
    <w:abstractNumId w:val="27"/>
  </w:num>
  <w:num w:numId="40">
    <w:abstractNumId w:val="37"/>
  </w:num>
  <w:num w:numId="41">
    <w:abstractNumId w:val="4"/>
  </w:num>
  <w:num w:numId="42">
    <w:abstractNumId w:val="30"/>
  </w:num>
  <w:num w:numId="43">
    <w:abstractNumId w:val="10"/>
  </w:num>
  <w:num w:numId="44">
    <w:abstractNumId w:val="6"/>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D"/>
    <w:rsid w:val="000014A1"/>
    <w:rsid w:val="000031B9"/>
    <w:rsid w:val="00006C71"/>
    <w:rsid w:val="00012812"/>
    <w:rsid w:val="00020250"/>
    <w:rsid w:val="0002092C"/>
    <w:rsid w:val="000213B8"/>
    <w:rsid w:val="000246A2"/>
    <w:rsid w:val="00025EBE"/>
    <w:rsid w:val="00026F6A"/>
    <w:rsid w:val="000272D3"/>
    <w:rsid w:val="00027EC8"/>
    <w:rsid w:val="00040C47"/>
    <w:rsid w:val="00040FFE"/>
    <w:rsid w:val="00042B61"/>
    <w:rsid w:val="00042E40"/>
    <w:rsid w:val="000507FE"/>
    <w:rsid w:val="000515F2"/>
    <w:rsid w:val="00054F77"/>
    <w:rsid w:val="00054FCD"/>
    <w:rsid w:val="00060E2F"/>
    <w:rsid w:val="0006255C"/>
    <w:rsid w:val="00062DEC"/>
    <w:rsid w:val="00064B74"/>
    <w:rsid w:val="0006670B"/>
    <w:rsid w:val="0007013E"/>
    <w:rsid w:val="000738C4"/>
    <w:rsid w:val="000753D6"/>
    <w:rsid w:val="00085A93"/>
    <w:rsid w:val="000917E9"/>
    <w:rsid w:val="00094ECC"/>
    <w:rsid w:val="000A4D88"/>
    <w:rsid w:val="000A567B"/>
    <w:rsid w:val="000A57A8"/>
    <w:rsid w:val="000A692B"/>
    <w:rsid w:val="000A7DC6"/>
    <w:rsid w:val="000B4A6A"/>
    <w:rsid w:val="000C07A3"/>
    <w:rsid w:val="000D1129"/>
    <w:rsid w:val="000D1165"/>
    <w:rsid w:val="000D1792"/>
    <w:rsid w:val="000D257D"/>
    <w:rsid w:val="000E4031"/>
    <w:rsid w:val="000F02C0"/>
    <w:rsid w:val="00100519"/>
    <w:rsid w:val="00101208"/>
    <w:rsid w:val="00101974"/>
    <w:rsid w:val="00102B95"/>
    <w:rsid w:val="0010340A"/>
    <w:rsid w:val="00104083"/>
    <w:rsid w:val="0010715D"/>
    <w:rsid w:val="00114223"/>
    <w:rsid w:val="00115F0E"/>
    <w:rsid w:val="0011664B"/>
    <w:rsid w:val="00120CDA"/>
    <w:rsid w:val="00122795"/>
    <w:rsid w:val="0012285C"/>
    <w:rsid w:val="00125A30"/>
    <w:rsid w:val="00125D21"/>
    <w:rsid w:val="001313C0"/>
    <w:rsid w:val="00135AF2"/>
    <w:rsid w:val="00140AEA"/>
    <w:rsid w:val="001414C4"/>
    <w:rsid w:val="001438C1"/>
    <w:rsid w:val="001449EE"/>
    <w:rsid w:val="0015432B"/>
    <w:rsid w:val="00156773"/>
    <w:rsid w:val="00157D16"/>
    <w:rsid w:val="0016281D"/>
    <w:rsid w:val="0016284F"/>
    <w:rsid w:val="00163977"/>
    <w:rsid w:val="00164D86"/>
    <w:rsid w:val="0017064F"/>
    <w:rsid w:val="00176259"/>
    <w:rsid w:val="001833D6"/>
    <w:rsid w:val="001847BF"/>
    <w:rsid w:val="00184D50"/>
    <w:rsid w:val="00191672"/>
    <w:rsid w:val="0019185C"/>
    <w:rsid w:val="001A3F99"/>
    <w:rsid w:val="001A5B80"/>
    <w:rsid w:val="001A5C09"/>
    <w:rsid w:val="001B44F7"/>
    <w:rsid w:val="001B72B1"/>
    <w:rsid w:val="001B75D9"/>
    <w:rsid w:val="001C00F6"/>
    <w:rsid w:val="001C1FC6"/>
    <w:rsid w:val="001C6F52"/>
    <w:rsid w:val="001D2822"/>
    <w:rsid w:val="001D38A8"/>
    <w:rsid w:val="001D4751"/>
    <w:rsid w:val="001E3575"/>
    <w:rsid w:val="001F086C"/>
    <w:rsid w:val="001F19C5"/>
    <w:rsid w:val="001F3229"/>
    <w:rsid w:val="001F3C3D"/>
    <w:rsid w:val="002071AD"/>
    <w:rsid w:val="00207755"/>
    <w:rsid w:val="00217992"/>
    <w:rsid w:val="00227504"/>
    <w:rsid w:val="00230927"/>
    <w:rsid w:val="00237D47"/>
    <w:rsid w:val="00245160"/>
    <w:rsid w:val="002464E7"/>
    <w:rsid w:val="00251569"/>
    <w:rsid w:val="002516E5"/>
    <w:rsid w:val="00252347"/>
    <w:rsid w:val="00255B78"/>
    <w:rsid w:val="00256E88"/>
    <w:rsid w:val="00260182"/>
    <w:rsid w:val="0026190D"/>
    <w:rsid w:val="0026194D"/>
    <w:rsid w:val="00261EDD"/>
    <w:rsid w:val="00270EC5"/>
    <w:rsid w:val="0027319C"/>
    <w:rsid w:val="002763EC"/>
    <w:rsid w:val="00277C1E"/>
    <w:rsid w:val="00277D7C"/>
    <w:rsid w:val="00282F8F"/>
    <w:rsid w:val="0029598C"/>
    <w:rsid w:val="00295CA0"/>
    <w:rsid w:val="002962AF"/>
    <w:rsid w:val="0029708B"/>
    <w:rsid w:val="002A0097"/>
    <w:rsid w:val="002A161B"/>
    <w:rsid w:val="002A1CE8"/>
    <w:rsid w:val="002A43E0"/>
    <w:rsid w:val="002A7495"/>
    <w:rsid w:val="002A7DE0"/>
    <w:rsid w:val="002A7F1B"/>
    <w:rsid w:val="002B054C"/>
    <w:rsid w:val="002B3081"/>
    <w:rsid w:val="002B6307"/>
    <w:rsid w:val="002C16DB"/>
    <w:rsid w:val="002C3A7A"/>
    <w:rsid w:val="002D4A6A"/>
    <w:rsid w:val="002E0C31"/>
    <w:rsid w:val="002E1BE6"/>
    <w:rsid w:val="002F05DB"/>
    <w:rsid w:val="002F29B9"/>
    <w:rsid w:val="002F58DE"/>
    <w:rsid w:val="002F74F1"/>
    <w:rsid w:val="00301D1C"/>
    <w:rsid w:val="00304218"/>
    <w:rsid w:val="003046CE"/>
    <w:rsid w:val="00305F87"/>
    <w:rsid w:val="003114D5"/>
    <w:rsid w:val="00313713"/>
    <w:rsid w:val="003179B7"/>
    <w:rsid w:val="00321947"/>
    <w:rsid w:val="00324E9B"/>
    <w:rsid w:val="00325A0B"/>
    <w:rsid w:val="00332FE9"/>
    <w:rsid w:val="00334C25"/>
    <w:rsid w:val="003365AE"/>
    <w:rsid w:val="00337DEB"/>
    <w:rsid w:val="0034166C"/>
    <w:rsid w:val="00342AD6"/>
    <w:rsid w:val="00352F55"/>
    <w:rsid w:val="00353F32"/>
    <w:rsid w:val="0036466A"/>
    <w:rsid w:val="00377AAA"/>
    <w:rsid w:val="003854F1"/>
    <w:rsid w:val="00385DF1"/>
    <w:rsid w:val="00393912"/>
    <w:rsid w:val="003A0A1B"/>
    <w:rsid w:val="003A3F0D"/>
    <w:rsid w:val="003A65B2"/>
    <w:rsid w:val="003A69C8"/>
    <w:rsid w:val="003A7D47"/>
    <w:rsid w:val="003C1DA3"/>
    <w:rsid w:val="003C21EA"/>
    <w:rsid w:val="003C6A23"/>
    <w:rsid w:val="003C764E"/>
    <w:rsid w:val="003D096C"/>
    <w:rsid w:val="003D177E"/>
    <w:rsid w:val="003D36AE"/>
    <w:rsid w:val="003D570F"/>
    <w:rsid w:val="003E6DC4"/>
    <w:rsid w:val="003F08ED"/>
    <w:rsid w:val="003F245C"/>
    <w:rsid w:val="003F258F"/>
    <w:rsid w:val="003F4883"/>
    <w:rsid w:val="00402CB2"/>
    <w:rsid w:val="00407B74"/>
    <w:rsid w:val="00417DD4"/>
    <w:rsid w:val="00417F38"/>
    <w:rsid w:val="00421183"/>
    <w:rsid w:val="00421EF6"/>
    <w:rsid w:val="004273F2"/>
    <w:rsid w:val="0043433A"/>
    <w:rsid w:val="0045023A"/>
    <w:rsid w:val="00453C69"/>
    <w:rsid w:val="00457CCE"/>
    <w:rsid w:val="004629EA"/>
    <w:rsid w:val="00466567"/>
    <w:rsid w:val="00466828"/>
    <w:rsid w:val="00481783"/>
    <w:rsid w:val="00482079"/>
    <w:rsid w:val="00485E2D"/>
    <w:rsid w:val="004931CC"/>
    <w:rsid w:val="00495681"/>
    <w:rsid w:val="004966AF"/>
    <w:rsid w:val="004B2870"/>
    <w:rsid w:val="004B7D49"/>
    <w:rsid w:val="004C06CE"/>
    <w:rsid w:val="004C1FC8"/>
    <w:rsid w:val="004C3D63"/>
    <w:rsid w:val="004D246F"/>
    <w:rsid w:val="004D3C06"/>
    <w:rsid w:val="004D6015"/>
    <w:rsid w:val="004E3CE9"/>
    <w:rsid w:val="004E7BEE"/>
    <w:rsid w:val="005025DC"/>
    <w:rsid w:val="005034EA"/>
    <w:rsid w:val="005038D6"/>
    <w:rsid w:val="005128F7"/>
    <w:rsid w:val="00516CA5"/>
    <w:rsid w:val="00521C88"/>
    <w:rsid w:val="00526F68"/>
    <w:rsid w:val="00532846"/>
    <w:rsid w:val="00540C0D"/>
    <w:rsid w:val="00542B67"/>
    <w:rsid w:val="00551598"/>
    <w:rsid w:val="00551A13"/>
    <w:rsid w:val="005546A6"/>
    <w:rsid w:val="00556E23"/>
    <w:rsid w:val="00566FC2"/>
    <w:rsid w:val="005670D4"/>
    <w:rsid w:val="005774E7"/>
    <w:rsid w:val="0058083D"/>
    <w:rsid w:val="0058487A"/>
    <w:rsid w:val="00591815"/>
    <w:rsid w:val="005928E4"/>
    <w:rsid w:val="00593970"/>
    <w:rsid w:val="00595A98"/>
    <w:rsid w:val="005A480C"/>
    <w:rsid w:val="005A59DE"/>
    <w:rsid w:val="005B4138"/>
    <w:rsid w:val="005C32B5"/>
    <w:rsid w:val="005C4884"/>
    <w:rsid w:val="005C60B7"/>
    <w:rsid w:val="005D05A0"/>
    <w:rsid w:val="005D57BD"/>
    <w:rsid w:val="005E05F6"/>
    <w:rsid w:val="005E22E7"/>
    <w:rsid w:val="005E6B13"/>
    <w:rsid w:val="005E6D43"/>
    <w:rsid w:val="005E71ED"/>
    <w:rsid w:val="005E75BE"/>
    <w:rsid w:val="005E7CFF"/>
    <w:rsid w:val="005F3CD4"/>
    <w:rsid w:val="005F773F"/>
    <w:rsid w:val="005F7ADE"/>
    <w:rsid w:val="00600245"/>
    <w:rsid w:val="00612088"/>
    <w:rsid w:val="00613964"/>
    <w:rsid w:val="00616B52"/>
    <w:rsid w:val="006204FD"/>
    <w:rsid w:val="0062291D"/>
    <w:rsid w:val="00622AE6"/>
    <w:rsid w:val="00624DFB"/>
    <w:rsid w:val="00627B9D"/>
    <w:rsid w:val="00630834"/>
    <w:rsid w:val="00633299"/>
    <w:rsid w:val="00633E08"/>
    <w:rsid w:val="006375A7"/>
    <w:rsid w:val="0064149E"/>
    <w:rsid w:val="0064249D"/>
    <w:rsid w:val="00643761"/>
    <w:rsid w:val="0065087B"/>
    <w:rsid w:val="0065407C"/>
    <w:rsid w:val="0065577B"/>
    <w:rsid w:val="00655D23"/>
    <w:rsid w:val="00667264"/>
    <w:rsid w:val="00667317"/>
    <w:rsid w:val="00674CC4"/>
    <w:rsid w:val="0068775A"/>
    <w:rsid w:val="00696405"/>
    <w:rsid w:val="006A11CC"/>
    <w:rsid w:val="006A4C99"/>
    <w:rsid w:val="006A60A9"/>
    <w:rsid w:val="006A672F"/>
    <w:rsid w:val="006B57E0"/>
    <w:rsid w:val="006B6317"/>
    <w:rsid w:val="006C07F1"/>
    <w:rsid w:val="006C4F58"/>
    <w:rsid w:val="006D0B80"/>
    <w:rsid w:val="006D1BFB"/>
    <w:rsid w:val="006D3DB6"/>
    <w:rsid w:val="006E48E4"/>
    <w:rsid w:val="006F4D06"/>
    <w:rsid w:val="006F7094"/>
    <w:rsid w:val="006F7685"/>
    <w:rsid w:val="00700DE4"/>
    <w:rsid w:val="00703FC1"/>
    <w:rsid w:val="00712934"/>
    <w:rsid w:val="007146A5"/>
    <w:rsid w:val="007203F9"/>
    <w:rsid w:val="007218A0"/>
    <w:rsid w:val="0072241F"/>
    <w:rsid w:val="00722D6B"/>
    <w:rsid w:val="007348D8"/>
    <w:rsid w:val="00736F50"/>
    <w:rsid w:val="00743555"/>
    <w:rsid w:val="00745C85"/>
    <w:rsid w:val="0075140F"/>
    <w:rsid w:val="00756DD0"/>
    <w:rsid w:val="007578E9"/>
    <w:rsid w:val="00763EDB"/>
    <w:rsid w:val="007664B3"/>
    <w:rsid w:val="00777407"/>
    <w:rsid w:val="0077776E"/>
    <w:rsid w:val="007817A2"/>
    <w:rsid w:val="00782528"/>
    <w:rsid w:val="00783D37"/>
    <w:rsid w:val="00787C51"/>
    <w:rsid w:val="0079407B"/>
    <w:rsid w:val="00794AF8"/>
    <w:rsid w:val="007A01A6"/>
    <w:rsid w:val="007A22CE"/>
    <w:rsid w:val="007A3453"/>
    <w:rsid w:val="007A6CAD"/>
    <w:rsid w:val="007B6901"/>
    <w:rsid w:val="007B7280"/>
    <w:rsid w:val="007C02E0"/>
    <w:rsid w:val="007C4621"/>
    <w:rsid w:val="007C47AC"/>
    <w:rsid w:val="007C540B"/>
    <w:rsid w:val="007D0A46"/>
    <w:rsid w:val="007D1E94"/>
    <w:rsid w:val="007D7697"/>
    <w:rsid w:val="007E014D"/>
    <w:rsid w:val="007E13B0"/>
    <w:rsid w:val="007E24E5"/>
    <w:rsid w:val="007E3F93"/>
    <w:rsid w:val="007E5198"/>
    <w:rsid w:val="007E586C"/>
    <w:rsid w:val="007F0849"/>
    <w:rsid w:val="007F4E84"/>
    <w:rsid w:val="00802EF3"/>
    <w:rsid w:val="00803908"/>
    <w:rsid w:val="008049A0"/>
    <w:rsid w:val="00815672"/>
    <w:rsid w:val="00816CAA"/>
    <w:rsid w:val="008172B4"/>
    <w:rsid w:val="00821540"/>
    <w:rsid w:val="00823C8C"/>
    <w:rsid w:val="008242A2"/>
    <w:rsid w:val="00827620"/>
    <w:rsid w:val="00832D54"/>
    <w:rsid w:val="00834680"/>
    <w:rsid w:val="0083502B"/>
    <w:rsid w:val="00836F86"/>
    <w:rsid w:val="008402C3"/>
    <w:rsid w:val="00840F0A"/>
    <w:rsid w:val="00841486"/>
    <w:rsid w:val="00844934"/>
    <w:rsid w:val="008460C7"/>
    <w:rsid w:val="008503AE"/>
    <w:rsid w:val="00852FBA"/>
    <w:rsid w:val="00853451"/>
    <w:rsid w:val="0085722A"/>
    <w:rsid w:val="0086064B"/>
    <w:rsid w:val="008647E4"/>
    <w:rsid w:val="00864EC7"/>
    <w:rsid w:val="008663D4"/>
    <w:rsid w:val="008677A2"/>
    <w:rsid w:val="00870734"/>
    <w:rsid w:val="00882A69"/>
    <w:rsid w:val="00886C83"/>
    <w:rsid w:val="00890E28"/>
    <w:rsid w:val="00891F62"/>
    <w:rsid w:val="008942B8"/>
    <w:rsid w:val="00896D7A"/>
    <w:rsid w:val="008A17C3"/>
    <w:rsid w:val="008A793D"/>
    <w:rsid w:val="008B3168"/>
    <w:rsid w:val="008B317D"/>
    <w:rsid w:val="008B3721"/>
    <w:rsid w:val="008C0EDD"/>
    <w:rsid w:val="008C2ED3"/>
    <w:rsid w:val="008C2FE2"/>
    <w:rsid w:val="008D0470"/>
    <w:rsid w:val="008D41B0"/>
    <w:rsid w:val="008D64CC"/>
    <w:rsid w:val="008D64EF"/>
    <w:rsid w:val="008D68AE"/>
    <w:rsid w:val="008E4C01"/>
    <w:rsid w:val="008E54B6"/>
    <w:rsid w:val="008E6A61"/>
    <w:rsid w:val="008F0670"/>
    <w:rsid w:val="008F2139"/>
    <w:rsid w:val="008F4752"/>
    <w:rsid w:val="00900248"/>
    <w:rsid w:val="00903CCA"/>
    <w:rsid w:val="00906413"/>
    <w:rsid w:val="009106C8"/>
    <w:rsid w:val="00920F81"/>
    <w:rsid w:val="0092183E"/>
    <w:rsid w:val="00930FC1"/>
    <w:rsid w:val="00935EC2"/>
    <w:rsid w:val="009407A3"/>
    <w:rsid w:val="0094162B"/>
    <w:rsid w:val="00941824"/>
    <w:rsid w:val="00943B12"/>
    <w:rsid w:val="00950169"/>
    <w:rsid w:val="00950A35"/>
    <w:rsid w:val="00951339"/>
    <w:rsid w:val="00954D18"/>
    <w:rsid w:val="00957935"/>
    <w:rsid w:val="00957C9B"/>
    <w:rsid w:val="00965A84"/>
    <w:rsid w:val="00965D6D"/>
    <w:rsid w:val="009665D8"/>
    <w:rsid w:val="00971CF6"/>
    <w:rsid w:val="00975B5D"/>
    <w:rsid w:val="00977088"/>
    <w:rsid w:val="00985403"/>
    <w:rsid w:val="00990901"/>
    <w:rsid w:val="00991430"/>
    <w:rsid w:val="009925F5"/>
    <w:rsid w:val="00994E71"/>
    <w:rsid w:val="009A144A"/>
    <w:rsid w:val="009A1584"/>
    <w:rsid w:val="009B1E3F"/>
    <w:rsid w:val="009B74DE"/>
    <w:rsid w:val="009C0B59"/>
    <w:rsid w:val="009D05D2"/>
    <w:rsid w:val="009D0C2F"/>
    <w:rsid w:val="009D1953"/>
    <w:rsid w:val="009D4939"/>
    <w:rsid w:val="009D4DA4"/>
    <w:rsid w:val="009E6BE9"/>
    <w:rsid w:val="009F1429"/>
    <w:rsid w:val="009F29EA"/>
    <w:rsid w:val="009F5A65"/>
    <w:rsid w:val="00A01EFF"/>
    <w:rsid w:val="00A0215F"/>
    <w:rsid w:val="00A118F3"/>
    <w:rsid w:val="00A15CA2"/>
    <w:rsid w:val="00A1752C"/>
    <w:rsid w:val="00A179F0"/>
    <w:rsid w:val="00A2172A"/>
    <w:rsid w:val="00A22D57"/>
    <w:rsid w:val="00A44F04"/>
    <w:rsid w:val="00A47BB8"/>
    <w:rsid w:val="00A509C2"/>
    <w:rsid w:val="00A561DF"/>
    <w:rsid w:val="00A57C5A"/>
    <w:rsid w:val="00A638D0"/>
    <w:rsid w:val="00A63DAA"/>
    <w:rsid w:val="00A65A94"/>
    <w:rsid w:val="00A7263A"/>
    <w:rsid w:val="00A72DC4"/>
    <w:rsid w:val="00A75C18"/>
    <w:rsid w:val="00A75CF6"/>
    <w:rsid w:val="00A76D38"/>
    <w:rsid w:val="00A77D7C"/>
    <w:rsid w:val="00A83432"/>
    <w:rsid w:val="00A85CD3"/>
    <w:rsid w:val="00A865FF"/>
    <w:rsid w:val="00A90062"/>
    <w:rsid w:val="00A900DF"/>
    <w:rsid w:val="00A9190A"/>
    <w:rsid w:val="00AA0B68"/>
    <w:rsid w:val="00AA1C16"/>
    <w:rsid w:val="00AA25AA"/>
    <w:rsid w:val="00AA5CA3"/>
    <w:rsid w:val="00AB2CFB"/>
    <w:rsid w:val="00AC17BC"/>
    <w:rsid w:val="00AD2406"/>
    <w:rsid w:val="00AD3371"/>
    <w:rsid w:val="00AD3F7D"/>
    <w:rsid w:val="00AE0E0D"/>
    <w:rsid w:val="00AE2FF5"/>
    <w:rsid w:val="00AE6184"/>
    <w:rsid w:val="00AF25C4"/>
    <w:rsid w:val="00B00810"/>
    <w:rsid w:val="00B0162C"/>
    <w:rsid w:val="00B06098"/>
    <w:rsid w:val="00B07C70"/>
    <w:rsid w:val="00B11FF0"/>
    <w:rsid w:val="00B13808"/>
    <w:rsid w:val="00B15A01"/>
    <w:rsid w:val="00B15E28"/>
    <w:rsid w:val="00B23A55"/>
    <w:rsid w:val="00B24CD7"/>
    <w:rsid w:val="00B267F7"/>
    <w:rsid w:val="00B41B78"/>
    <w:rsid w:val="00B438DF"/>
    <w:rsid w:val="00B45A64"/>
    <w:rsid w:val="00B45AB8"/>
    <w:rsid w:val="00B45AC4"/>
    <w:rsid w:val="00B47A4A"/>
    <w:rsid w:val="00B51CAB"/>
    <w:rsid w:val="00B53BF5"/>
    <w:rsid w:val="00B563F2"/>
    <w:rsid w:val="00B60C3A"/>
    <w:rsid w:val="00B6568E"/>
    <w:rsid w:val="00B66621"/>
    <w:rsid w:val="00B700D7"/>
    <w:rsid w:val="00B7071E"/>
    <w:rsid w:val="00B7196C"/>
    <w:rsid w:val="00B71C38"/>
    <w:rsid w:val="00B7225A"/>
    <w:rsid w:val="00B80316"/>
    <w:rsid w:val="00B80561"/>
    <w:rsid w:val="00B81A00"/>
    <w:rsid w:val="00B94D0D"/>
    <w:rsid w:val="00B9519F"/>
    <w:rsid w:val="00BA437E"/>
    <w:rsid w:val="00BA5702"/>
    <w:rsid w:val="00BA7185"/>
    <w:rsid w:val="00BB0DAF"/>
    <w:rsid w:val="00BB60A2"/>
    <w:rsid w:val="00BB655F"/>
    <w:rsid w:val="00BC16CD"/>
    <w:rsid w:val="00BC3D85"/>
    <w:rsid w:val="00BC3E7C"/>
    <w:rsid w:val="00BC73F9"/>
    <w:rsid w:val="00BD70F0"/>
    <w:rsid w:val="00BE1E16"/>
    <w:rsid w:val="00BE5DCB"/>
    <w:rsid w:val="00BE728E"/>
    <w:rsid w:val="00BE72C0"/>
    <w:rsid w:val="00BF2F8B"/>
    <w:rsid w:val="00BF652F"/>
    <w:rsid w:val="00C01162"/>
    <w:rsid w:val="00C0624A"/>
    <w:rsid w:val="00C06A55"/>
    <w:rsid w:val="00C11B00"/>
    <w:rsid w:val="00C14023"/>
    <w:rsid w:val="00C14A79"/>
    <w:rsid w:val="00C150A8"/>
    <w:rsid w:val="00C246C7"/>
    <w:rsid w:val="00C31CC3"/>
    <w:rsid w:val="00C347CB"/>
    <w:rsid w:val="00C36476"/>
    <w:rsid w:val="00C41E0F"/>
    <w:rsid w:val="00C42038"/>
    <w:rsid w:val="00C42AAA"/>
    <w:rsid w:val="00C501BD"/>
    <w:rsid w:val="00C50F50"/>
    <w:rsid w:val="00C53822"/>
    <w:rsid w:val="00C61B32"/>
    <w:rsid w:val="00C646DC"/>
    <w:rsid w:val="00C656D6"/>
    <w:rsid w:val="00C71E53"/>
    <w:rsid w:val="00C8000B"/>
    <w:rsid w:val="00C900C1"/>
    <w:rsid w:val="00C90767"/>
    <w:rsid w:val="00C90FBF"/>
    <w:rsid w:val="00C92733"/>
    <w:rsid w:val="00C928A1"/>
    <w:rsid w:val="00C965E3"/>
    <w:rsid w:val="00C976A3"/>
    <w:rsid w:val="00CA79D7"/>
    <w:rsid w:val="00CD350C"/>
    <w:rsid w:val="00CD3F84"/>
    <w:rsid w:val="00CD4405"/>
    <w:rsid w:val="00CD6208"/>
    <w:rsid w:val="00CD70D3"/>
    <w:rsid w:val="00CF0DE5"/>
    <w:rsid w:val="00CF33C0"/>
    <w:rsid w:val="00CF49E4"/>
    <w:rsid w:val="00CF6076"/>
    <w:rsid w:val="00CF6307"/>
    <w:rsid w:val="00CF6E7E"/>
    <w:rsid w:val="00D0047C"/>
    <w:rsid w:val="00D0400E"/>
    <w:rsid w:val="00D16ACD"/>
    <w:rsid w:val="00D329EB"/>
    <w:rsid w:val="00D33797"/>
    <w:rsid w:val="00D40EC5"/>
    <w:rsid w:val="00D42AF7"/>
    <w:rsid w:val="00D42CEE"/>
    <w:rsid w:val="00D43167"/>
    <w:rsid w:val="00D440B1"/>
    <w:rsid w:val="00D44AD5"/>
    <w:rsid w:val="00D50609"/>
    <w:rsid w:val="00D5423E"/>
    <w:rsid w:val="00D5602C"/>
    <w:rsid w:val="00D57381"/>
    <w:rsid w:val="00D63D27"/>
    <w:rsid w:val="00D71E1B"/>
    <w:rsid w:val="00D725CB"/>
    <w:rsid w:val="00D77D3F"/>
    <w:rsid w:val="00D8058C"/>
    <w:rsid w:val="00D90B04"/>
    <w:rsid w:val="00D9466D"/>
    <w:rsid w:val="00D953C1"/>
    <w:rsid w:val="00D97C5F"/>
    <w:rsid w:val="00DA1706"/>
    <w:rsid w:val="00DA221B"/>
    <w:rsid w:val="00DA3480"/>
    <w:rsid w:val="00DA7810"/>
    <w:rsid w:val="00DA7E9A"/>
    <w:rsid w:val="00DB0423"/>
    <w:rsid w:val="00DC213B"/>
    <w:rsid w:val="00DC3A96"/>
    <w:rsid w:val="00DC5715"/>
    <w:rsid w:val="00DC654E"/>
    <w:rsid w:val="00DC79B1"/>
    <w:rsid w:val="00DD2798"/>
    <w:rsid w:val="00DD4BCA"/>
    <w:rsid w:val="00DD6230"/>
    <w:rsid w:val="00DD73F1"/>
    <w:rsid w:val="00DD7DDF"/>
    <w:rsid w:val="00DE331F"/>
    <w:rsid w:val="00DE5148"/>
    <w:rsid w:val="00DE615D"/>
    <w:rsid w:val="00DF1208"/>
    <w:rsid w:val="00DF198D"/>
    <w:rsid w:val="00DF23F2"/>
    <w:rsid w:val="00DF5C29"/>
    <w:rsid w:val="00DF7687"/>
    <w:rsid w:val="00DF7796"/>
    <w:rsid w:val="00DF7F97"/>
    <w:rsid w:val="00E02268"/>
    <w:rsid w:val="00E059CD"/>
    <w:rsid w:val="00E07E11"/>
    <w:rsid w:val="00E1164A"/>
    <w:rsid w:val="00E1493A"/>
    <w:rsid w:val="00E16A47"/>
    <w:rsid w:val="00E1706D"/>
    <w:rsid w:val="00E172D0"/>
    <w:rsid w:val="00E229D8"/>
    <w:rsid w:val="00E23771"/>
    <w:rsid w:val="00E25322"/>
    <w:rsid w:val="00E2571A"/>
    <w:rsid w:val="00E26D99"/>
    <w:rsid w:val="00E2733A"/>
    <w:rsid w:val="00E31076"/>
    <w:rsid w:val="00E3107B"/>
    <w:rsid w:val="00E32C96"/>
    <w:rsid w:val="00E35EFB"/>
    <w:rsid w:val="00E40C96"/>
    <w:rsid w:val="00E51558"/>
    <w:rsid w:val="00E64E9B"/>
    <w:rsid w:val="00E65A41"/>
    <w:rsid w:val="00E66B52"/>
    <w:rsid w:val="00E6700B"/>
    <w:rsid w:val="00E7371C"/>
    <w:rsid w:val="00E73A37"/>
    <w:rsid w:val="00E7696E"/>
    <w:rsid w:val="00E814F3"/>
    <w:rsid w:val="00E87CEF"/>
    <w:rsid w:val="00E9086C"/>
    <w:rsid w:val="00E932A0"/>
    <w:rsid w:val="00E9730A"/>
    <w:rsid w:val="00EA1FC8"/>
    <w:rsid w:val="00EB1FAF"/>
    <w:rsid w:val="00EB2D7A"/>
    <w:rsid w:val="00EB6BED"/>
    <w:rsid w:val="00EC6343"/>
    <w:rsid w:val="00ED15C7"/>
    <w:rsid w:val="00ED4E79"/>
    <w:rsid w:val="00ED6195"/>
    <w:rsid w:val="00EE20B3"/>
    <w:rsid w:val="00EE2E1D"/>
    <w:rsid w:val="00EE44B9"/>
    <w:rsid w:val="00EE4640"/>
    <w:rsid w:val="00EE58B1"/>
    <w:rsid w:val="00EE74EF"/>
    <w:rsid w:val="00EE7C34"/>
    <w:rsid w:val="00EF4D86"/>
    <w:rsid w:val="00F00D4E"/>
    <w:rsid w:val="00F0108E"/>
    <w:rsid w:val="00F01D5B"/>
    <w:rsid w:val="00F041CD"/>
    <w:rsid w:val="00F05085"/>
    <w:rsid w:val="00F05DC1"/>
    <w:rsid w:val="00F07D00"/>
    <w:rsid w:val="00F127F2"/>
    <w:rsid w:val="00F12952"/>
    <w:rsid w:val="00F12F0D"/>
    <w:rsid w:val="00F273C5"/>
    <w:rsid w:val="00F32654"/>
    <w:rsid w:val="00F35EE7"/>
    <w:rsid w:val="00F424C4"/>
    <w:rsid w:val="00F42A09"/>
    <w:rsid w:val="00F47DC2"/>
    <w:rsid w:val="00F51D55"/>
    <w:rsid w:val="00F53787"/>
    <w:rsid w:val="00F53E68"/>
    <w:rsid w:val="00F54BE7"/>
    <w:rsid w:val="00F61597"/>
    <w:rsid w:val="00F616E8"/>
    <w:rsid w:val="00F62BE0"/>
    <w:rsid w:val="00F6445F"/>
    <w:rsid w:val="00F662C5"/>
    <w:rsid w:val="00F71218"/>
    <w:rsid w:val="00F71A69"/>
    <w:rsid w:val="00F75722"/>
    <w:rsid w:val="00F75AC2"/>
    <w:rsid w:val="00F815B6"/>
    <w:rsid w:val="00F90F1D"/>
    <w:rsid w:val="00FA2E6A"/>
    <w:rsid w:val="00FA3818"/>
    <w:rsid w:val="00FB2427"/>
    <w:rsid w:val="00FB2846"/>
    <w:rsid w:val="00FB6F71"/>
    <w:rsid w:val="00FB7A15"/>
    <w:rsid w:val="00FC1C6F"/>
    <w:rsid w:val="00FC5391"/>
    <w:rsid w:val="00FC57DC"/>
    <w:rsid w:val="00FD36F8"/>
    <w:rsid w:val="00FD6FAA"/>
    <w:rsid w:val="00FE172B"/>
    <w:rsid w:val="00FE3150"/>
    <w:rsid w:val="00FF1007"/>
    <w:rsid w:val="00FF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24967BA"/>
  <w15:docId w15:val="{6741F5E4-AE0A-496B-9819-E44224D4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2C5"/>
    <w:pPr>
      <w:widowControl w:val="0"/>
      <w:autoSpaceDE w:val="0"/>
      <w:autoSpaceDN w:val="0"/>
      <w:adjustRightInd w:val="0"/>
    </w:pPr>
  </w:style>
  <w:style w:type="paragraph" w:styleId="1">
    <w:name w:val="heading 1"/>
    <w:basedOn w:val="a"/>
    <w:next w:val="a"/>
    <w:link w:val="10"/>
    <w:uiPriority w:val="99"/>
    <w:qFormat/>
    <w:rsid w:val="00EE74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EE74EF"/>
    <w:pPr>
      <w:keepNext/>
      <w:keepLines/>
      <w:widowControl/>
      <w:autoSpaceDE/>
      <w:autoSpaceDN/>
      <w:adjustRightInd/>
      <w:spacing w:before="200" w:line="276" w:lineRule="auto"/>
      <w:outlineLvl w:val="1"/>
    </w:pPr>
    <w:rPr>
      <w:rFonts w:ascii="Cambria" w:eastAsia="Calibri" w:hAnsi="Cambria"/>
      <w:b/>
      <w:bCs/>
      <w:color w:val="4F81BD"/>
      <w:sz w:val="26"/>
      <w:szCs w:val="26"/>
    </w:rPr>
  </w:style>
  <w:style w:type="paragraph" w:styleId="30">
    <w:name w:val="heading 3"/>
    <w:basedOn w:val="a"/>
    <w:next w:val="a"/>
    <w:link w:val="31"/>
    <w:uiPriority w:val="99"/>
    <w:qFormat/>
    <w:rsid w:val="00EE74EF"/>
    <w:pPr>
      <w:keepNext/>
      <w:keepLines/>
      <w:widowControl/>
      <w:autoSpaceDE/>
      <w:autoSpaceDN/>
      <w:adjustRightInd/>
      <w:spacing w:before="200" w:line="276" w:lineRule="auto"/>
      <w:outlineLvl w:val="2"/>
    </w:pPr>
    <w:rPr>
      <w:rFonts w:ascii="Cambria" w:eastAsia="Calibri" w:hAnsi="Cambria"/>
      <w:b/>
      <w:bCs/>
      <w:color w:val="4F81BD"/>
    </w:rPr>
  </w:style>
  <w:style w:type="paragraph" w:styleId="40">
    <w:name w:val="heading 4"/>
    <w:basedOn w:val="a"/>
    <w:next w:val="a"/>
    <w:link w:val="41"/>
    <w:uiPriority w:val="99"/>
    <w:qFormat/>
    <w:rsid w:val="00EE74EF"/>
    <w:pPr>
      <w:keepNext/>
      <w:keepLines/>
      <w:widowControl/>
      <w:autoSpaceDE/>
      <w:autoSpaceDN/>
      <w:adjustRightInd/>
      <w:spacing w:before="200" w:line="276" w:lineRule="auto"/>
      <w:outlineLvl w:val="3"/>
    </w:pPr>
    <w:rPr>
      <w:rFonts w:ascii="Cambria" w:eastAsia="Calibri" w:hAnsi="Cambria"/>
      <w:b/>
      <w:bCs/>
      <w:i/>
      <w:iCs/>
      <w:color w:val="4F81BD"/>
    </w:rPr>
  </w:style>
  <w:style w:type="paragraph" w:styleId="5">
    <w:name w:val="heading 5"/>
    <w:basedOn w:val="a"/>
    <w:next w:val="a"/>
    <w:link w:val="50"/>
    <w:uiPriority w:val="99"/>
    <w:qFormat/>
    <w:rsid w:val="00EE74EF"/>
    <w:pPr>
      <w:keepNext/>
      <w:keepLines/>
      <w:widowControl/>
      <w:autoSpaceDE/>
      <w:autoSpaceDN/>
      <w:adjustRightInd/>
      <w:spacing w:before="200" w:line="276" w:lineRule="auto"/>
      <w:ind w:left="1008" w:hanging="1008"/>
      <w:outlineLvl w:val="4"/>
    </w:pPr>
    <w:rPr>
      <w:rFonts w:ascii="Cambria" w:hAnsi="Cambria"/>
      <w:color w:val="243F60"/>
      <w:sz w:val="24"/>
      <w:szCs w:val="22"/>
      <w:lang w:eastAsia="en-US"/>
    </w:rPr>
  </w:style>
  <w:style w:type="paragraph" w:styleId="60">
    <w:name w:val="heading 6"/>
    <w:basedOn w:val="a"/>
    <w:next w:val="a"/>
    <w:link w:val="61"/>
    <w:uiPriority w:val="99"/>
    <w:qFormat/>
    <w:rsid w:val="00EE74EF"/>
    <w:pPr>
      <w:keepNext/>
      <w:keepLines/>
      <w:widowControl/>
      <w:autoSpaceDE/>
      <w:autoSpaceDN/>
      <w:adjustRightInd/>
      <w:spacing w:before="200" w:line="276" w:lineRule="auto"/>
      <w:ind w:left="1152" w:hanging="1152"/>
      <w:outlineLvl w:val="5"/>
    </w:pPr>
    <w:rPr>
      <w:rFonts w:ascii="Cambria" w:hAnsi="Cambria"/>
      <w:i/>
      <w:iCs/>
      <w:color w:val="243F60"/>
      <w:sz w:val="24"/>
      <w:szCs w:val="22"/>
      <w:lang w:eastAsia="en-US"/>
    </w:rPr>
  </w:style>
  <w:style w:type="paragraph" w:styleId="7">
    <w:name w:val="heading 7"/>
    <w:basedOn w:val="a"/>
    <w:next w:val="a"/>
    <w:link w:val="70"/>
    <w:uiPriority w:val="99"/>
    <w:qFormat/>
    <w:rsid w:val="00EE74EF"/>
    <w:pPr>
      <w:keepNext/>
      <w:keepLines/>
      <w:widowControl/>
      <w:autoSpaceDE/>
      <w:autoSpaceDN/>
      <w:adjustRightInd/>
      <w:spacing w:before="200" w:line="276" w:lineRule="auto"/>
      <w:ind w:left="1296" w:hanging="1296"/>
      <w:outlineLvl w:val="6"/>
    </w:pPr>
    <w:rPr>
      <w:rFonts w:ascii="Cambria" w:hAnsi="Cambria"/>
      <w:i/>
      <w:iCs/>
      <w:color w:val="404040"/>
      <w:sz w:val="24"/>
      <w:szCs w:val="22"/>
      <w:lang w:eastAsia="en-US"/>
    </w:rPr>
  </w:style>
  <w:style w:type="paragraph" w:styleId="8">
    <w:name w:val="heading 8"/>
    <w:basedOn w:val="a"/>
    <w:next w:val="a"/>
    <w:link w:val="80"/>
    <w:uiPriority w:val="99"/>
    <w:qFormat/>
    <w:rsid w:val="00EE74EF"/>
    <w:pPr>
      <w:keepNext/>
      <w:keepLines/>
      <w:widowControl/>
      <w:autoSpaceDE/>
      <w:autoSpaceDN/>
      <w:adjustRightInd/>
      <w:spacing w:before="200" w:line="276" w:lineRule="auto"/>
      <w:ind w:left="1440" w:hanging="1440"/>
      <w:outlineLvl w:val="7"/>
    </w:pPr>
    <w:rPr>
      <w:rFonts w:ascii="Cambria" w:hAnsi="Cambria"/>
      <w:color w:val="404040"/>
      <w:lang w:eastAsia="en-US"/>
    </w:rPr>
  </w:style>
  <w:style w:type="paragraph" w:styleId="9">
    <w:name w:val="heading 9"/>
    <w:basedOn w:val="a"/>
    <w:next w:val="a"/>
    <w:link w:val="90"/>
    <w:uiPriority w:val="99"/>
    <w:qFormat/>
    <w:rsid w:val="00EE74EF"/>
    <w:pPr>
      <w:keepNext/>
      <w:keepLines/>
      <w:widowControl/>
      <w:autoSpaceDE/>
      <w:autoSpaceDN/>
      <w:adjustRightInd/>
      <w:spacing w:before="200" w:line="276" w:lineRule="auto"/>
      <w:ind w:left="1584" w:hanging="1584"/>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4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EE74EF"/>
    <w:rPr>
      <w:rFonts w:ascii="Cambria" w:eastAsia="Calibri" w:hAnsi="Cambria"/>
      <w:b/>
      <w:bCs/>
      <w:color w:val="4F81BD"/>
      <w:sz w:val="26"/>
      <w:szCs w:val="26"/>
    </w:rPr>
  </w:style>
  <w:style w:type="character" w:customStyle="1" w:styleId="31">
    <w:name w:val="Заголовок 3 Знак"/>
    <w:basedOn w:val="a0"/>
    <w:link w:val="30"/>
    <w:uiPriority w:val="99"/>
    <w:rsid w:val="00EE74EF"/>
    <w:rPr>
      <w:rFonts w:ascii="Cambria" w:eastAsia="Calibri" w:hAnsi="Cambria"/>
      <w:b/>
      <w:bCs/>
      <w:color w:val="4F81BD"/>
    </w:rPr>
  </w:style>
  <w:style w:type="character" w:customStyle="1" w:styleId="41">
    <w:name w:val="Заголовок 4 Знак"/>
    <w:basedOn w:val="a0"/>
    <w:link w:val="40"/>
    <w:uiPriority w:val="99"/>
    <w:rsid w:val="00EE74EF"/>
    <w:rPr>
      <w:rFonts w:ascii="Cambria" w:eastAsia="Calibri" w:hAnsi="Cambria"/>
      <w:b/>
      <w:bCs/>
      <w:i/>
      <w:iCs/>
      <w:color w:val="4F81BD"/>
    </w:rPr>
  </w:style>
  <w:style w:type="character" w:customStyle="1" w:styleId="50">
    <w:name w:val="Заголовок 5 Знак"/>
    <w:basedOn w:val="a0"/>
    <w:link w:val="5"/>
    <w:uiPriority w:val="99"/>
    <w:rsid w:val="00EE74EF"/>
    <w:rPr>
      <w:rFonts w:ascii="Cambria" w:hAnsi="Cambria"/>
      <w:color w:val="243F60"/>
      <w:sz w:val="24"/>
      <w:szCs w:val="22"/>
      <w:lang w:eastAsia="en-US"/>
    </w:rPr>
  </w:style>
  <w:style w:type="character" w:customStyle="1" w:styleId="61">
    <w:name w:val="Заголовок 6 Знак"/>
    <w:basedOn w:val="a0"/>
    <w:link w:val="60"/>
    <w:uiPriority w:val="99"/>
    <w:rsid w:val="00EE74EF"/>
    <w:rPr>
      <w:rFonts w:ascii="Cambria" w:hAnsi="Cambria"/>
      <w:i/>
      <w:iCs/>
      <w:color w:val="243F60"/>
      <w:sz w:val="24"/>
      <w:szCs w:val="22"/>
      <w:lang w:eastAsia="en-US"/>
    </w:rPr>
  </w:style>
  <w:style w:type="character" w:customStyle="1" w:styleId="70">
    <w:name w:val="Заголовок 7 Знак"/>
    <w:basedOn w:val="a0"/>
    <w:link w:val="7"/>
    <w:uiPriority w:val="99"/>
    <w:rsid w:val="00EE74EF"/>
    <w:rPr>
      <w:rFonts w:ascii="Cambria" w:hAnsi="Cambria"/>
      <w:i/>
      <w:iCs/>
      <w:color w:val="404040"/>
      <w:sz w:val="24"/>
      <w:szCs w:val="22"/>
      <w:lang w:eastAsia="en-US"/>
    </w:rPr>
  </w:style>
  <w:style w:type="character" w:customStyle="1" w:styleId="80">
    <w:name w:val="Заголовок 8 Знак"/>
    <w:basedOn w:val="a0"/>
    <w:link w:val="8"/>
    <w:uiPriority w:val="99"/>
    <w:rsid w:val="00EE74EF"/>
    <w:rPr>
      <w:rFonts w:ascii="Cambria" w:hAnsi="Cambria"/>
      <w:color w:val="404040"/>
      <w:lang w:eastAsia="en-US"/>
    </w:rPr>
  </w:style>
  <w:style w:type="character" w:customStyle="1" w:styleId="90">
    <w:name w:val="Заголовок 9 Знак"/>
    <w:basedOn w:val="a0"/>
    <w:link w:val="9"/>
    <w:uiPriority w:val="99"/>
    <w:rsid w:val="00EE74EF"/>
    <w:rPr>
      <w:rFonts w:ascii="Cambria" w:hAnsi="Cambria"/>
      <w:i/>
      <w:iCs/>
      <w:color w:val="404040"/>
      <w:lang w:eastAsia="en-US"/>
    </w:rPr>
  </w:style>
  <w:style w:type="paragraph" w:styleId="a3">
    <w:name w:val="Balloon Text"/>
    <w:basedOn w:val="a"/>
    <w:link w:val="a4"/>
    <w:uiPriority w:val="99"/>
    <w:semiHidden/>
    <w:rsid w:val="00C646DC"/>
    <w:rPr>
      <w:rFonts w:ascii="Tahoma" w:hAnsi="Tahoma" w:cs="Tahoma"/>
      <w:sz w:val="16"/>
      <w:szCs w:val="16"/>
    </w:rPr>
  </w:style>
  <w:style w:type="character" w:customStyle="1" w:styleId="a4">
    <w:name w:val="Текст выноски Знак"/>
    <w:link w:val="a3"/>
    <w:uiPriority w:val="99"/>
    <w:semiHidden/>
    <w:locked/>
    <w:rsid w:val="00EE74EF"/>
    <w:rPr>
      <w:rFonts w:ascii="Tahoma" w:hAnsi="Tahoma" w:cs="Tahoma"/>
      <w:sz w:val="16"/>
      <w:szCs w:val="16"/>
    </w:rPr>
  </w:style>
  <w:style w:type="paragraph" w:styleId="21">
    <w:name w:val="Body Text Indent 2"/>
    <w:basedOn w:val="a"/>
    <w:link w:val="22"/>
    <w:unhideWhenUsed/>
    <w:rsid w:val="00D97C5F"/>
    <w:pPr>
      <w:widowControl/>
      <w:autoSpaceDE/>
      <w:autoSpaceDN/>
      <w:adjustRightInd/>
      <w:spacing w:after="120" w:line="480" w:lineRule="auto"/>
      <w:ind w:left="283"/>
    </w:pPr>
    <w:rPr>
      <w:sz w:val="24"/>
    </w:rPr>
  </w:style>
  <w:style w:type="character" w:customStyle="1" w:styleId="22">
    <w:name w:val="Основной текст с отступом 2 Знак"/>
    <w:link w:val="21"/>
    <w:rsid w:val="00D97C5F"/>
    <w:rPr>
      <w:sz w:val="24"/>
    </w:rPr>
  </w:style>
  <w:style w:type="paragraph" w:styleId="a5">
    <w:name w:val="header"/>
    <w:basedOn w:val="a"/>
    <w:link w:val="a6"/>
    <w:uiPriority w:val="99"/>
    <w:rsid w:val="00540C0D"/>
    <w:pPr>
      <w:tabs>
        <w:tab w:val="center" w:pos="4677"/>
        <w:tab w:val="right" w:pos="9355"/>
      </w:tabs>
    </w:pPr>
  </w:style>
  <w:style w:type="character" w:customStyle="1" w:styleId="a6">
    <w:name w:val="Верхний колонтитул Знак"/>
    <w:basedOn w:val="a0"/>
    <w:link w:val="a5"/>
    <w:uiPriority w:val="99"/>
    <w:rsid w:val="00540C0D"/>
  </w:style>
  <w:style w:type="paragraph" w:styleId="a7">
    <w:name w:val="footer"/>
    <w:basedOn w:val="a"/>
    <w:link w:val="a8"/>
    <w:uiPriority w:val="99"/>
    <w:rsid w:val="00540C0D"/>
    <w:pPr>
      <w:tabs>
        <w:tab w:val="center" w:pos="4677"/>
        <w:tab w:val="right" w:pos="9355"/>
      </w:tabs>
    </w:pPr>
  </w:style>
  <w:style w:type="character" w:customStyle="1" w:styleId="a8">
    <w:name w:val="Нижний колонтитул Знак"/>
    <w:basedOn w:val="a0"/>
    <w:link w:val="a7"/>
    <w:uiPriority w:val="99"/>
    <w:rsid w:val="00540C0D"/>
  </w:style>
  <w:style w:type="paragraph" w:customStyle="1" w:styleId="51">
    <w:name w:val="5"/>
    <w:basedOn w:val="a"/>
    <w:rsid w:val="00540C0D"/>
    <w:pPr>
      <w:widowControl/>
      <w:autoSpaceDE/>
      <w:autoSpaceDN/>
      <w:adjustRightInd/>
      <w:spacing w:before="100" w:beforeAutospacing="1" w:after="100" w:afterAutospacing="1"/>
      <w:jc w:val="both"/>
    </w:pPr>
    <w:rPr>
      <w:rFonts w:ascii="Arial Unicode MS" w:eastAsia="Arial Unicode MS" w:hAnsi="Arial Unicode MS" w:cs="Arial Unicode MS"/>
      <w:sz w:val="24"/>
      <w:szCs w:val="24"/>
    </w:rPr>
  </w:style>
  <w:style w:type="paragraph" w:styleId="a9">
    <w:name w:val="List Paragraph"/>
    <w:aliases w:val="Маркер,Bullet List,FooterText,numbered,Paragraphe de liste1,lp1,Нумерованый список"/>
    <w:basedOn w:val="a"/>
    <w:link w:val="aa"/>
    <w:uiPriority w:val="34"/>
    <w:qFormat/>
    <w:rsid w:val="00977088"/>
    <w:pPr>
      <w:widowControl/>
      <w:autoSpaceDE/>
      <w:autoSpaceDN/>
      <w:adjustRightInd/>
      <w:spacing w:after="200" w:line="276" w:lineRule="auto"/>
      <w:ind w:left="720"/>
      <w:contextualSpacing/>
    </w:pPr>
    <w:rPr>
      <w:rFonts w:ascii="Calibri" w:eastAsia="Calibri" w:hAnsi="Calibri"/>
      <w:sz w:val="24"/>
      <w:szCs w:val="22"/>
      <w:lang w:eastAsia="en-US"/>
    </w:rPr>
  </w:style>
  <w:style w:type="character" w:customStyle="1" w:styleId="aa">
    <w:name w:val="Абзац списка Знак"/>
    <w:aliases w:val="Маркер Знак,Bullet List Знак,FooterText Знак,numbered Знак,Paragraphe de liste1 Знак,lp1 Знак,Нумерованый список Знак"/>
    <w:link w:val="a9"/>
    <w:uiPriority w:val="34"/>
    <w:locked/>
    <w:rsid w:val="00977088"/>
    <w:rPr>
      <w:rFonts w:ascii="Calibri" w:eastAsia="Calibri" w:hAnsi="Calibri"/>
      <w:sz w:val="24"/>
      <w:szCs w:val="22"/>
      <w:lang w:eastAsia="en-US"/>
    </w:rPr>
  </w:style>
  <w:style w:type="character" w:styleId="ab">
    <w:name w:val="Hyperlink"/>
    <w:uiPriority w:val="99"/>
    <w:rsid w:val="00EE74EF"/>
    <w:rPr>
      <w:rFonts w:cs="Times New Roman"/>
      <w:color w:val="0000FF"/>
      <w:u w:val="single"/>
    </w:rPr>
  </w:style>
  <w:style w:type="paragraph" w:styleId="11">
    <w:name w:val="toc 1"/>
    <w:basedOn w:val="a"/>
    <w:next w:val="a"/>
    <w:autoRedefine/>
    <w:uiPriority w:val="39"/>
    <w:rsid w:val="00C14A79"/>
    <w:pPr>
      <w:widowControl/>
      <w:tabs>
        <w:tab w:val="left" w:pos="440"/>
        <w:tab w:val="right" w:leader="dot" w:pos="10196"/>
      </w:tabs>
      <w:autoSpaceDE/>
      <w:autoSpaceDN/>
      <w:adjustRightInd/>
    </w:pPr>
    <w:rPr>
      <w:rFonts w:ascii="Calibri" w:eastAsia="Calibri" w:hAnsi="Calibri"/>
      <w:sz w:val="24"/>
      <w:szCs w:val="22"/>
      <w:lang w:eastAsia="en-US"/>
    </w:rPr>
  </w:style>
  <w:style w:type="paragraph" w:styleId="ac">
    <w:name w:val="TOC Heading"/>
    <w:basedOn w:val="1"/>
    <w:next w:val="a"/>
    <w:uiPriority w:val="39"/>
    <w:unhideWhenUsed/>
    <w:qFormat/>
    <w:rsid w:val="00EE74EF"/>
    <w:pPr>
      <w:widowControl/>
      <w:autoSpaceDE/>
      <w:autoSpaceDN/>
      <w:adjustRightInd/>
      <w:spacing w:line="259" w:lineRule="auto"/>
      <w:outlineLvl w:val="9"/>
    </w:pPr>
  </w:style>
  <w:style w:type="paragraph" w:customStyle="1" w:styleId="ConsPlusNonformat">
    <w:name w:val="ConsPlusNonformat"/>
    <w:uiPriority w:val="99"/>
    <w:rsid w:val="00EE74EF"/>
    <w:pPr>
      <w:widowControl w:val="0"/>
      <w:autoSpaceDE w:val="0"/>
      <w:autoSpaceDN w:val="0"/>
      <w:adjustRightInd w:val="0"/>
    </w:pPr>
    <w:rPr>
      <w:rFonts w:ascii="Courier New" w:hAnsi="Courier New" w:cs="Courier New"/>
    </w:rPr>
  </w:style>
  <w:style w:type="paragraph" w:customStyle="1" w:styleId="23">
    <w:name w:val="Пункт2"/>
    <w:basedOn w:val="a"/>
    <w:uiPriority w:val="99"/>
    <w:rsid w:val="00EE74EF"/>
    <w:pPr>
      <w:widowControl/>
      <w:tabs>
        <w:tab w:val="left" w:pos="1134"/>
        <w:tab w:val="num" w:pos="5671"/>
      </w:tabs>
      <w:autoSpaceDE/>
      <w:autoSpaceDN/>
      <w:adjustRightInd/>
      <w:spacing w:after="200" w:line="276" w:lineRule="auto"/>
      <w:jc w:val="both"/>
    </w:pPr>
    <w:rPr>
      <w:rFonts w:ascii="Calibri" w:eastAsia="Calibri" w:hAnsi="Calibri"/>
      <w:sz w:val="24"/>
      <w:szCs w:val="22"/>
      <w:lang w:eastAsia="en-US"/>
    </w:rPr>
  </w:style>
  <w:style w:type="paragraph" w:customStyle="1" w:styleId="-3">
    <w:name w:val="Пункт-3"/>
    <w:basedOn w:val="a"/>
    <w:uiPriority w:val="99"/>
    <w:rsid w:val="00EE74EF"/>
    <w:pPr>
      <w:widowControl/>
      <w:tabs>
        <w:tab w:val="num" w:pos="851"/>
        <w:tab w:val="left" w:pos="1134"/>
      </w:tabs>
      <w:autoSpaceDE/>
      <w:autoSpaceDN/>
      <w:adjustRightInd/>
      <w:spacing w:after="200" w:line="276" w:lineRule="auto"/>
      <w:jc w:val="both"/>
    </w:pPr>
    <w:rPr>
      <w:rFonts w:ascii="Calibri" w:eastAsia="Calibri" w:hAnsi="Calibri"/>
      <w:sz w:val="24"/>
      <w:szCs w:val="22"/>
      <w:lang w:eastAsia="en-US"/>
    </w:rPr>
  </w:style>
  <w:style w:type="paragraph" w:customStyle="1" w:styleId="-2">
    <w:name w:val="Пункт-2"/>
    <w:basedOn w:val="23"/>
    <w:uiPriority w:val="99"/>
    <w:rsid w:val="00EE74EF"/>
    <w:pPr>
      <w:numPr>
        <w:ilvl w:val="1"/>
      </w:numPr>
      <w:tabs>
        <w:tab w:val="left" w:pos="1701"/>
        <w:tab w:val="num" w:pos="5671"/>
      </w:tabs>
    </w:pPr>
  </w:style>
  <w:style w:type="paragraph" w:customStyle="1" w:styleId="-4">
    <w:name w:val="Пункт-4"/>
    <w:basedOn w:val="a"/>
    <w:uiPriority w:val="99"/>
    <w:rsid w:val="00EE74EF"/>
    <w:pPr>
      <w:widowControl/>
      <w:tabs>
        <w:tab w:val="left" w:pos="1134"/>
      </w:tabs>
      <w:autoSpaceDE/>
      <w:autoSpaceDN/>
      <w:adjustRightInd/>
      <w:spacing w:after="200" w:line="276" w:lineRule="auto"/>
      <w:ind w:left="851" w:hanging="851"/>
      <w:jc w:val="both"/>
    </w:pPr>
    <w:rPr>
      <w:rFonts w:ascii="Calibri" w:eastAsia="Calibri" w:hAnsi="Calibri"/>
      <w:sz w:val="24"/>
      <w:szCs w:val="22"/>
      <w:lang w:eastAsia="en-US"/>
    </w:rPr>
  </w:style>
  <w:style w:type="character" w:styleId="ad">
    <w:name w:val="annotation reference"/>
    <w:uiPriority w:val="99"/>
    <w:rsid w:val="00EE74EF"/>
    <w:rPr>
      <w:rFonts w:cs="Times New Roman"/>
      <w:sz w:val="16"/>
    </w:rPr>
  </w:style>
  <w:style w:type="paragraph" w:styleId="ae">
    <w:name w:val="annotation text"/>
    <w:basedOn w:val="a"/>
    <w:link w:val="af"/>
    <w:rsid w:val="00EE74EF"/>
    <w:pPr>
      <w:widowControl/>
      <w:autoSpaceDE/>
      <w:autoSpaceDN/>
      <w:adjustRightInd/>
      <w:spacing w:after="200"/>
    </w:pPr>
    <w:rPr>
      <w:rFonts w:ascii="Calibri" w:eastAsia="Calibri" w:hAnsi="Calibri"/>
    </w:rPr>
  </w:style>
  <w:style w:type="character" w:customStyle="1" w:styleId="af">
    <w:name w:val="Текст примечания Знак"/>
    <w:basedOn w:val="a0"/>
    <w:link w:val="ae"/>
    <w:rsid w:val="00EE74EF"/>
    <w:rPr>
      <w:rFonts w:ascii="Calibri" w:eastAsia="Calibri" w:hAnsi="Calibri"/>
    </w:rPr>
  </w:style>
  <w:style w:type="character" w:customStyle="1" w:styleId="af0">
    <w:name w:val="Тема примечания Знак"/>
    <w:basedOn w:val="af"/>
    <w:link w:val="af1"/>
    <w:uiPriority w:val="99"/>
    <w:semiHidden/>
    <w:rsid w:val="00EE74EF"/>
    <w:rPr>
      <w:rFonts w:ascii="Calibri" w:eastAsia="Calibri" w:hAnsi="Calibri"/>
      <w:b/>
      <w:bCs/>
    </w:rPr>
  </w:style>
  <w:style w:type="paragraph" w:styleId="af1">
    <w:name w:val="annotation subject"/>
    <w:basedOn w:val="ae"/>
    <w:next w:val="ae"/>
    <w:link w:val="af0"/>
    <w:uiPriority w:val="99"/>
    <w:semiHidden/>
    <w:rsid w:val="00EE74EF"/>
    <w:rPr>
      <w:b/>
      <w:bCs/>
    </w:rPr>
  </w:style>
  <w:style w:type="character" w:customStyle="1" w:styleId="af2">
    <w:name w:val="Схема документа Знак"/>
    <w:basedOn w:val="a0"/>
    <w:link w:val="af3"/>
    <w:uiPriority w:val="99"/>
    <w:semiHidden/>
    <w:rsid w:val="00EE74EF"/>
    <w:rPr>
      <w:rFonts w:ascii="Tahoma" w:eastAsia="Calibri" w:hAnsi="Tahoma"/>
      <w:sz w:val="16"/>
      <w:szCs w:val="16"/>
    </w:rPr>
  </w:style>
  <w:style w:type="paragraph" w:styleId="af3">
    <w:name w:val="Document Map"/>
    <w:basedOn w:val="a"/>
    <w:link w:val="af2"/>
    <w:uiPriority w:val="99"/>
    <w:semiHidden/>
    <w:rsid w:val="00EE74EF"/>
    <w:pPr>
      <w:widowControl/>
      <w:autoSpaceDE/>
      <w:autoSpaceDN/>
      <w:adjustRightInd/>
    </w:pPr>
    <w:rPr>
      <w:rFonts w:ascii="Tahoma" w:eastAsia="Calibri" w:hAnsi="Tahoma"/>
      <w:sz w:val="16"/>
      <w:szCs w:val="16"/>
    </w:rPr>
  </w:style>
  <w:style w:type="table" w:styleId="af4">
    <w:name w:val="Table Grid"/>
    <w:basedOn w:val="a1"/>
    <w:rsid w:val="00EE74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EE74EF"/>
    <w:pPr>
      <w:keepNext/>
      <w:keepLines/>
      <w:numPr>
        <w:ilvl w:val="1"/>
        <w:numId w:val="7"/>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EE74EF"/>
    <w:pPr>
      <w:keepNext/>
      <w:keepLines/>
      <w:suppressAutoHyphens/>
      <w:spacing w:before="240"/>
      <w:ind w:left="1134" w:hanging="1134"/>
      <w:jc w:val="center"/>
      <w:outlineLvl w:val="1"/>
    </w:pPr>
    <w:rPr>
      <w:rFonts w:ascii="Proxima Nova ExCn Rg" w:hAnsi="Proxima Nova ExCn Rg"/>
      <w:b/>
      <w:sz w:val="28"/>
      <w:szCs w:val="28"/>
    </w:rPr>
  </w:style>
  <w:style w:type="paragraph" w:customStyle="1" w:styleId="af5">
    <w:name w:val="[Ростех] Простой текст (Без уровня)"/>
    <w:link w:val="af6"/>
    <w:uiPriority w:val="99"/>
    <w:qFormat/>
    <w:rsid w:val="00EE74EF"/>
    <w:pPr>
      <w:suppressAutoHyphens/>
      <w:spacing w:before="120"/>
      <w:jc w:val="both"/>
    </w:pPr>
    <w:rPr>
      <w:rFonts w:ascii="Proxima Nova ExCn Rg" w:hAnsi="Proxima Nova ExCn Rg"/>
      <w:sz w:val="28"/>
      <w:szCs w:val="28"/>
    </w:rPr>
  </w:style>
  <w:style w:type="character" w:customStyle="1" w:styleId="af6">
    <w:name w:val="[Ростех] Простой текст (Без уровня) Знак"/>
    <w:link w:val="af5"/>
    <w:uiPriority w:val="99"/>
    <w:locked/>
    <w:rsid w:val="00EE74EF"/>
    <w:rPr>
      <w:rFonts w:ascii="Proxima Nova ExCn Rg" w:hAnsi="Proxima Nova ExCn Rg"/>
      <w:sz w:val="28"/>
      <w:szCs w:val="28"/>
    </w:rPr>
  </w:style>
  <w:style w:type="paragraph" w:customStyle="1" w:styleId="52">
    <w:name w:val="[Ростех] Текст Подпункта (Уровень 5)"/>
    <w:link w:val="53"/>
    <w:uiPriority w:val="99"/>
    <w:qFormat/>
    <w:rsid w:val="00EE74EF"/>
    <w:pPr>
      <w:suppressAutoHyphens/>
      <w:spacing w:before="120"/>
      <w:ind w:left="2553" w:hanging="851"/>
      <w:jc w:val="both"/>
      <w:outlineLvl w:val="4"/>
    </w:pPr>
    <w:rPr>
      <w:rFonts w:ascii="Proxima Nova ExCn Rg" w:eastAsia="Calibri" w:hAnsi="Proxima Nova ExCn Rg"/>
      <w:sz w:val="28"/>
      <w:szCs w:val="22"/>
    </w:rPr>
  </w:style>
  <w:style w:type="character" w:customStyle="1" w:styleId="53">
    <w:name w:val="[Ростех] Текст Подпункта (Уровень 5) Знак"/>
    <w:link w:val="52"/>
    <w:uiPriority w:val="99"/>
    <w:qFormat/>
    <w:locked/>
    <w:rsid w:val="00EE74EF"/>
    <w:rPr>
      <w:rFonts w:ascii="Proxima Nova ExCn Rg" w:eastAsia="Calibri" w:hAnsi="Proxima Nova ExCn Rg"/>
      <w:sz w:val="28"/>
      <w:szCs w:val="22"/>
    </w:rPr>
  </w:style>
  <w:style w:type="paragraph" w:customStyle="1" w:styleId="6">
    <w:name w:val="[Ростех] Текст Подпункта подпункта (Уровень 6)"/>
    <w:uiPriority w:val="99"/>
    <w:qFormat/>
    <w:rsid w:val="00EE74EF"/>
    <w:pPr>
      <w:numPr>
        <w:ilvl w:val="4"/>
        <w:numId w:val="7"/>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2"/>
    <w:uiPriority w:val="99"/>
    <w:qFormat/>
    <w:rsid w:val="00EE74EF"/>
    <w:pPr>
      <w:numPr>
        <w:ilvl w:val="2"/>
        <w:numId w:val="7"/>
      </w:numPr>
      <w:suppressAutoHyphens/>
      <w:spacing w:before="120"/>
      <w:jc w:val="both"/>
      <w:outlineLvl w:val="3"/>
    </w:pPr>
    <w:rPr>
      <w:rFonts w:ascii="Proxima Nova ExCn Rg" w:hAnsi="Proxima Nova ExCn Rg"/>
      <w:sz w:val="28"/>
      <w:szCs w:val="28"/>
    </w:rPr>
  </w:style>
  <w:style w:type="character" w:customStyle="1" w:styleId="42">
    <w:name w:val="[Ростех] Текст Пункта (Уровень 4) Знак"/>
    <w:basedOn w:val="a0"/>
    <w:link w:val="4"/>
    <w:uiPriority w:val="99"/>
    <w:rsid w:val="00EE74EF"/>
    <w:rPr>
      <w:rFonts w:ascii="Proxima Nova ExCn Rg" w:hAnsi="Proxima Nova ExCn Rg"/>
      <w:sz w:val="28"/>
      <w:szCs w:val="28"/>
    </w:rPr>
  </w:style>
  <w:style w:type="paragraph" w:styleId="af7">
    <w:name w:val="footnote text"/>
    <w:basedOn w:val="a"/>
    <w:link w:val="af8"/>
    <w:rsid w:val="00EE74EF"/>
    <w:pPr>
      <w:widowControl/>
      <w:autoSpaceDE/>
      <w:autoSpaceDN/>
      <w:adjustRightInd/>
    </w:pPr>
    <w:rPr>
      <w:rFonts w:ascii="Calibri" w:eastAsia="Calibri" w:hAnsi="Calibri"/>
    </w:rPr>
  </w:style>
  <w:style w:type="character" w:customStyle="1" w:styleId="af8">
    <w:name w:val="Текст сноски Знак"/>
    <w:basedOn w:val="a0"/>
    <w:link w:val="af7"/>
    <w:rsid w:val="00EE74EF"/>
    <w:rPr>
      <w:rFonts w:ascii="Calibri" w:eastAsia="Calibri" w:hAnsi="Calibri"/>
    </w:rPr>
  </w:style>
  <w:style w:type="character" w:styleId="af9">
    <w:name w:val="footnote reference"/>
    <w:uiPriority w:val="99"/>
    <w:semiHidden/>
    <w:rsid w:val="00EE74EF"/>
    <w:rPr>
      <w:rFonts w:cs="Times New Roman"/>
      <w:vertAlign w:val="superscript"/>
    </w:rPr>
  </w:style>
  <w:style w:type="character" w:styleId="afa">
    <w:name w:val="Strong"/>
    <w:uiPriority w:val="99"/>
    <w:qFormat/>
    <w:rsid w:val="00EE74EF"/>
    <w:rPr>
      <w:rFonts w:cs="Times New Roman"/>
      <w:b/>
    </w:rPr>
  </w:style>
  <w:style w:type="character" w:customStyle="1" w:styleId="apple-converted-space">
    <w:name w:val="apple-converted-space"/>
    <w:rsid w:val="00EE74EF"/>
  </w:style>
  <w:style w:type="paragraph" w:customStyle="1" w:styleId="s1">
    <w:name w:val="s_1"/>
    <w:basedOn w:val="a"/>
    <w:rsid w:val="00EE74EF"/>
    <w:pPr>
      <w:widowControl/>
      <w:autoSpaceDE/>
      <w:autoSpaceDN/>
      <w:adjustRightInd/>
      <w:spacing w:before="100" w:beforeAutospacing="1" w:after="100" w:afterAutospacing="1"/>
    </w:pPr>
    <w:rPr>
      <w:sz w:val="24"/>
      <w:szCs w:val="24"/>
    </w:rPr>
  </w:style>
  <w:style w:type="character" w:styleId="afb">
    <w:name w:val="page number"/>
    <w:basedOn w:val="a0"/>
    <w:uiPriority w:val="99"/>
    <w:rsid w:val="00EE74EF"/>
  </w:style>
  <w:style w:type="paragraph" w:customStyle="1" w:styleId="12">
    <w:name w:val="Знак Знак Знак1"/>
    <w:basedOn w:val="a"/>
    <w:uiPriority w:val="99"/>
    <w:rsid w:val="00EE74EF"/>
    <w:pPr>
      <w:widowControl/>
      <w:tabs>
        <w:tab w:val="num" w:pos="360"/>
      </w:tabs>
      <w:autoSpaceDE/>
      <w:autoSpaceDN/>
      <w:adjustRightInd/>
      <w:spacing w:after="160" w:line="240" w:lineRule="exact"/>
    </w:pPr>
    <w:rPr>
      <w:rFonts w:ascii="Verdana" w:hAnsi="Verdana" w:cs="Verdana"/>
      <w:lang w:val="en-US" w:eastAsia="en-US"/>
    </w:rPr>
  </w:style>
  <w:style w:type="character" w:customStyle="1" w:styleId="afc">
    <w:name w:val="Текст концевой сноски Знак"/>
    <w:basedOn w:val="a0"/>
    <w:link w:val="afd"/>
    <w:uiPriority w:val="99"/>
    <w:semiHidden/>
    <w:rsid w:val="00EE74EF"/>
    <w:rPr>
      <w:rFonts w:ascii="Calibri" w:eastAsia="Calibri" w:hAnsi="Calibri"/>
      <w:lang w:eastAsia="en-US"/>
    </w:rPr>
  </w:style>
  <w:style w:type="paragraph" w:styleId="afd">
    <w:name w:val="endnote text"/>
    <w:basedOn w:val="a"/>
    <w:link w:val="afc"/>
    <w:uiPriority w:val="99"/>
    <w:semiHidden/>
    <w:unhideWhenUsed/>
    <w:rsid w:val="00EE74EF"/>
    <w:pPr>
      <w:widowControl/>
      <w:autoSpaceDE/>
      <w:autoSpaceDN/>
      <w:adjustRightInd/>
    </w:pPr>
    <w:rPr>
      <w:rFonts w:ascii="Calibri" w:eastAsia="Calibri" w:hAnsi="Calibri"/>
      <w:lang w:eastAsia="en-US"/>
    </w:rPr>
  </w:style>
  <w:style w:type="paragraph" w:styleId="afe">
    <w:name w:val="No Spacing"/>
    <w:uiPriority w:val="1"/>
    <w:qFormat/>
    <w:rsid w:val="00EE74EF"/>
    <w:rPr>
      <w:rFonts w:ascii="Calibri" w:eastAsia="Calibri" w:hAnsi="Calibri"/>
      <w:sz w:val="24"/>
      <w:szCs w:val="22"/>
      <w:lang w:eastAsia="en-US"/>
    </w:rPr>
  </w:style>
  <w:style w:type="character" w:customStyle="1" w:styleId="webofficeattributevalue1">
    <w:name w:val="webofficeattributevalue1"/>
    <w:basedOn w:val="a0"/>
    <w:rsid w:val="00EE74EF"/>
    <w:rPr>
      <w:rFonts w:ascii="Verdana" w:hAnsi="Verdana" w:hint="default"/>
      <w:strike w:val="0"/>
      <w:dstrike w:val="0"/>
      <w:color w:val="000000"/>
      <w:sz w:val="18"/>
      <w:szCs w:val="18"/>
      <w:u w:val="none"/>
      <w:effect w:val="none"/>
    </w:rPr>
  </w:style>
  <w:style w:type="paragraph" w:styleId="aff">
    <w:name w:val="Revision"/>
    <w:hidden/>
    <w:uiPriority w:val="99"/>
    <w:semiHidden/>
    <w:rsid w:val="00482079"/>
  </w:style>
  <w:style w:type="character" w:styleId="aff0">
    <w:name w:val="Placeholder Text"/>
    <w:basedOn w:val="a0"/>
    <w:uiPriority w:val="99"/>
    <w:semiHidden/>
    <w:rsid w:val="000014A1"/>
    <w:rPr>
      <w:color w:val="808080"/>
    </w:rPr>
  </w:style>
  <w:style w:type="character" w:styleId="aff1">
    <w:name w:val="FollowedHyperlink"/>
    <w:basedOn w:val="a0"/>
    <w:uiPriority w:val="99"/>
    <w:semiHidden/>
    <w:unhideWhenUsed/>
    <w:rsid w:val="00E02268"/>
    <w:rPr>
      <w:color w:val="800080" w:themeColor="followedHyperlink"/>
      <w:u w:val="single"/>
    </w:rPr>
  </w:style>
  <w:style w:type="paragraph" w:customStyle="1" w:styleId="aff2">
    <w:name w:val="МРСК_заголовок_большой"/>
    <w:basedOn w:val="a"/>
    <w:rsid w:val="00E25322"/>
    <w:pPr>
      <w:keepNext/>
      <w:widowControl/>
      <w:suppressAutoHyphens/>
      <w:autoSpaceDE/>
      <w:autoSpaceDN/>
      <w:adjustRightInd/>
      <w:ind w:firstLine="709"/>
      <w:jc w:val="center"/>
    </w:pPr>
    <w:rPr>
      <w:b/>
      <w:caps/>
      <w:sz w:val="32"/>
      <w:szCs w:val="32"/>
    </w:rPr>
  </w:style>
  <w:style w:type="paragraph" w:customStyle="1" w:styleId="aff3">
    <w:name w:val="МРСК_заголовок_малый"/>
    <w:basedOn w:val="a"/>
    <w:rsid w:val="00E25322"/>
    <w:pPr>
      <w:keepNext/>
      <w:widowControl/>
      <w:suppressAutoHyphens/>
      <w:autoSpaceDE/>
      <w:autoSpaceDN/>
      <w:adjustRightInd/>
      <w:jc w:val="center"/>
    </w:pPr>
    <w:rPr>
      <w:b/>
      <w:caps/>
      <w:sz w:val="24"/>
      <w:szCs w:val="24"/>
    </w:rPr>
  </w:style>
  <w:style w:type="paragraph" w:customStyle="1" w:styleId="aff4">
    <w:name w:val="МРСК_колонтитул_верхний_левый"/>
    <w:basedOn w:val="a5"/>
    <w:rsid w:val="00E25322"/>
    <w:pPr>
      <w:keepNext/>
      <w:widowControl/>
      <w:autoSpaceDE/>
      <w:autoSpaceDN/>
      <w:adjustRightInd/>
      <w:ind w:firstLine="709"/>
    </w:pPr>
    <w:rPr>
      <w:caps/>
      <w:sz w:val="16"/>
      <w:szCs w:val="16"/>
    </w:rPr>
  </w:style>
  <w:style w:type="paragraph" w:customStyle="1" w:styleId="aff5">
    <w:name w:val="МРСК_колонтитул_верхний_правый"/>
    <w:basedOn w:val="a5"/>
    <w:link w:val="aff6"/>
    <w:rsid w:val="00E25322"/>
    <w:pPr>
      <w:keepNext/>
      <w:widowControl/>
      <w:autoSpaceDE/>
      <w:autoSpaceDN/>
      <w:adjustRightInd/>
      <w:ind w:firstLine="709"/>
      <w:jc w:val="right"/>
    </w:pPr>
    <w:rPr>
      <w:caps/>
      <w:sz w:val="16"/>
      <w:szCs w:val="16"/>
    </w:rPr>
  </w:style>
  <w:style w:type="character" w:customStyle="1" w:styleId="aff6">
    <w:name w:val="МРСК_колонтитул_верхний_правый Знак"/>
    <w:link w:val="aff5"/>
    <w:rsid w:val="00E25322"/>
    <w:rPr>
      <w:caps/>
      <w:sz w:val="16"/>
      <w:szCs w:val="16"/>
    </w:rPr>
  </w:style>
  <w:style w:type="paragraph" w:customStyle="1" w:styleId="aff7">
    <w:name w:val="МРСК_колонтитул_верхний_центр"/>
    <w:basedOn w:val="a5"/>
    <w:rsid w:val="00E25322"/>
    <w:pPr>
      <w:keepNext/>
      <w:widowControl/>
      <w:autoSpaceDE/>
      <w:autoSpaceDN/>
      <w:adjustRightInd/>
      <w:ind w:firstLine="709"/>
      <w:jc w:val="center"/>
    </w:pPr>
    <w:rPr>
      <w:caps/>
      <w:sz w:val="16"/>
      <w:szCs w:val="16"/>
    </w:rPr>
  </w:style>
  <w:style w:type="paragraph" w:customStyle="1" w:styleId="aff8">
    <w:name w:val="МРСК_заголовок_средний"/>
    <w:basedOn w:val="a"/>
    <w:uiPriority w:val="99"/>
    <w:rsid w:val="00E25322"/>
    <w:pPr>
      <w:keepNext/>
      <w:widowControl/>
      <w:suppressAutoHyphens/>
      <w:autoSpaceDE/>
      <w:autoSpaceDN/>
      <w:adjustRightInd/>
      <w:spacing w:after="120"/>
      <w:ind w:firstLine="709"/>
      <w:jc w:val="center"/>
    </w:pPr>
    <w:rPr>
      <w:b/>
      <w:caps/>
      <w:sz w:val="28"/>
      <w:szCs w:val="28"/>
    </w:rPr>
  </w:style>
  <w:style w:type="paragraph" w:customStyle="1" w:styleId="aff9">
    <w:name w:val="МРСК_таблица_заголовок"/>
    <w:basedOn w:val="a"/>
    <w:rsid w:val="00E25322"/>
    <w:pPr>
      <w:keepNext/>
      <w:widowControl/>
      <w:suppressAutoHyphens/>
      <w:autoSpaceDE/>
      <w:autoSpaceDN/>
      <w:adjustRightInd/>
      <w:ind w:hanging="11"/>
      <w:jc w:val="center"/>
    </w:pPr>
  </w:style>
  <w:style w:type="paragraph" w:customStyle="1" w:styleId="affa">
    <w:name w:val="МРСК_таблица_текст"/>
    <w:basedOn w:val="aff9"/>
    <w:rsid w:val="00E25322"/>
    <w:pPr>
      <w:suppressAutoHyphens w:val="0"/>
      <w:jc w:val="left"/>
    </w:pPr>
  </w:style>
  <w:style w:type="paragraph" w:customStyle="1" w:styleId="affb">
    <w:name w:val="МРСК_шрифт_абзаца_без_отступа"/>
    <w:basedOn w:val="a"/>
    <w:uiPriority w:val="99"/>
    <w:rsid w:val="00E25322"/>
    <w:pPr>
      <w:keepNext/>
      <w:widowControl/>
      <w:autoSpaceDE/>
      <w:autoSpaceDN/>
      <w:adjustRightInd/>
      <w:ind w:firstLine="709"/>
    </w:pPr>
    <w:rPr>
      <w:sz w:val="24"/>
      <w:szCs w:val="24"/>
    </w:rPr>
  </w:style>
  <w:style w:type="paragraph" w:styleId="affc">
    <w:name w:val="Plain Text"/>
    <w:basedOn w:val="a"/>
    <w:link w:val="affd"/>
    <w:rsid w:val="00E25322"/>
    <w:pPr>
      <w:widowControl/>
      <w:autoSpaceDE/>
      <w:autoSpaceDN/>
      <w:adjustRightInd/>
    </w:pPr>
    <w:rPr>
      <w:rFonts w:ascii="Courier New" w:hAnsi="Courier New"/>
    </w:rPr>
  </w:style>
  <w:style w:type="character" w:customStyle="1" w:styleId="affd">
    <w:name w:val="Текст Знак"/>
    <w:basedOn w:val="a0"/>
    <w:link w:val="affc"/>
    <w:rsid w:val="00E2532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39686">
      <w:bodyDiv w:val="1"/>
      <w:marLeft w:val="0"/>
      <w:marRight w:val="0"/>
      <w:marTop w:val="0"/>
      <w:marBottom w:val="0"/>
      <w:divBdr>
        <w:top w:val="none" w:sz="0" w:space="0" w:color="auto"/>
        <w:left w:val="none" w:sz="0" w:space="0" w:color="auto"/>
        <w:bottom w:val="none" w:sz="0" w:space="0" w:color="auto"/>
        <w:right w:val="none" w:sz="0" w:space="0" w:color="auto"/>
      </w:divBdr>
    </w:div>
    <w:div w:id="531766643">
      <w:bodyDiv w:val="1"/>
      <w:marLeft w:val="0"/>
      <w:marRight w:val="0"/>
      <w:marTop w:val="0"/>
      <w:marBottom w:val="0"/>
      <w:divBdr>
        <w:top w:val="none" w:sz="0" w:space="0" w:color="auto"/>
        <w:left w:val="none" w:sz="0" w:space="0" w:color="auto"/>
        <w:bottom w:val="none" w:sz="0" w:space="0" w:color="auto"/>
        <w:right w:val="none" w:sz="0" w:space="0" w:color="auto"/>
      </w:divBdr>
    </w:div>
    <w:div w:id="632366257">
      <w:bodyDiv w:val="1"/>
      <w:marLeft w:val="0"/>
      <w:marRight w:val="0"/>
      <w:marTop w:val="0"/>
      <w:marBottom w:val="0"/>
      <w:divBdr>
        <w:top w:val="none" w:sz="0" w:space="0" w:color="auto"/>
        <w:left w:val="none" w:sz="0" w:space="0" w:color="auto"/>
        <w:bottom w:val="none" w:sz="0" w:space="0" w:color="auto"/>
        <w:right w:val="none" w:sz="0" w:space="0" w:color="auto"/>
      </w:divBdr>
    </w:div>
    <w:div w:id="15944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A6B5D54FC91A5D34616D251060795D5DB40A5085437F901D72A15F589283805FF15EA5CCC0611D9784322A72B9C9EE33B151D447D33A042nCk1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y.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20AntroM\Rosseti\Blanks\07.08%20blanks\ref\&#1064;&#1072;&#1073;&#1083;&#1086;&#1085;%20&#1041;&#1051;&#1040;&#1053;&#1050;&#1040;%20&#1087;&#1088;&#1080;&#1082;&#1072;&#1079;&#1072;%20&#1042;&#1069;&#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888F0-A77B-4663-875D-1C1F4D17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БЛАНКА приказа ВЭС.DOTX</Template>
  <TotalTime>9</TotalTime>
  <Pages>39</Pages>
  <Words>9082</Words>
  <Characters>69132</Characters>
  <Application>Microsoft Office Word</Application>
  <DocSecurity>0</DocSecurity>
  <Lines>576</Lines>
  <Paragraphs>156</Paragraphs>
  <ScaleCrop>false</ScaleCrop>
  <HeadingPairs>
    <vt:vector size="2" baseType="variant">
      <vt:variant>
        <vt:lpstr>Название</vt:lpstr>
      </vt:variant>
      <vt:variant>
        <vt:i4>1</vt:i4>
      </vt:variant>
    </vt:vector>
  </HeadingPairs>
  <TitlesOfParts>
    <vt:vector size="1" baseType="lpstr">
      <vt:lpstr>РАО «ЕЭС России»</vt:lpstr>
    </vt:vector>
  </TitlesOfParts>
  <Company>ОАО "МРСК Северо-Запада"</Company>
  <LinksUpToDate>false</LinksUpToDate>
  <CharactersWithSpaces>78058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РАО «ЕЭС России»</dc:title>
  <dc:subject/>
  <dc:creator>m.antropov</dc:creator>
  <cp:keywords/>
  <dc:description/>
  <cp:lastModifiedBy>Поршина Анна Федоровна</cp:lastModifiedBy>
  <cp:revision>6</cp:revision>
  <cp:lastPrinted>2024-10-21T14:39:00Z</cp:lastPrinted>
  <dcterms:created xsi:type="dcterms:W3CDTF">2024-11-11T06:25:00Z</dcterms:created>
  <dcterms:modified xsi:type="dcterms:W3CDTF">2024-11-21T12:12:00Z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0900092985c79a3a</vt:lpwstr>
  </property>
  <property fmtid="{D5CDD505-2E9C-101B-9397-08002B2CF9AE}" pid="3" name="CustomServerURL">
    <vt:lpwstr>http://192.168.90.14:7777/asud_sz/doc-upload</vt:lpwstr>
  </property>
  <property fmtid="{D5CDD505-2E9C-101B-9397-08002B2CF9AE}" pid="4" name="CustomUserId">
    <vt:lpwstr>AnisenokEA</vt:lpwstr>
  </property>
  <property fmtid="{D5CDD505-2E9C-101B-9397-08002B2CF9AE}" pid="5" name="CustomObjectState">
    <vt:lpwstr>16265994</vt:lpwstr>
  </property>
  <property fmtid="{D5CDD505-2E9C-101B-9397-08002B2CF9AE}" pid="6" name="localFileProperties">
    <vt:lpwstr>90:1B:0E:87:A5:44</vt:lpwstr>
  </property>
  <property fmtid="{D5CDD505-2E9C-101B-9397-08002B2CF9AE}" pid="7" name="CustomOwnerUserId">
    <vt:lpwstr>MarkusGA2</vt:lpwstr>
  </property>
</Properties>
</file>