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DD" w:rsidRPr="00DD330F" w:rsidRDefault="00DD330F" w:rsidP="00DD330F">
      <w:pPr>
        <w:tabs>
          <w:tab w:val="left" w:pos="4860"/>
        </w:tabs>
        <w:spacing w:line="240" w:lineRule="auto"/>
        <w:jc w:val="center"/>
        <w:outlineLvl w:val="0"/>
        <w:rPr>
          <w:b/>
          <w:sz w:val="24"/>
          <w:szCs w:val="24"/>
        </w:rPr>
      </w:pPr>
      <w:r w:rsidRPr="00DD330F">
        <w:rPr>
          <w:b/>
          <w:sz w:val="24"/>
          <w:szCs w:val="24"/>
        </w:rPr>
        <w:t>Извещение</w:t>
      </w:r>
    </w:p>
    <w:p w:rsidR="00A822BD" w:rsidRPr="006677F5" w:rsidRDefault="00DD330F" w:rsidP="00DD330F">
      <w:pPr>
        <w:tabs>
          <w:tab w:val="left" w:pos="4860"/>
        </w:tabs>
        <w:spacing w:line="240" w:lineRule="auto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Калининград                                                                                                         </w:t>
      </w:r>
      <w:r w:rsidRPr="00DD330F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.06.2019</w:t>
      </w:r>
      <w:r w:rsidR="006677F5">
        <w:rPr>
          <w:b/>
          <w:sz w:val="24"/>
          <w:szCs w:val="24"/>
        </w:rPr>
        <w:t xml:space="preserve"> г.</w:t>
      </w:r>
    </w:p>
    <w:p w:rsidR="007213CD" w:rsidRDefault="007213CD" w:rsidP="007213CD">
      <w:pPr>
        <w:tabs>
          <w:tab w:val="left" w:pos="4860"/>
        </w:tabs>
        <w:spacing w:line="240" w:lineRule="auto"/>
        <w:jc w:val="right"/>
        <w:outlineLvl w:val="0"/>
        <w:rPr>
          <w:b/>
          <w:sz w:val="24"/>
          <w:szCs w:val="24"/>
        </w:rPr>
      </w:pPr>
    </w:p>
    <w:p w:rsidR="00F40EC9" w:rsidRDefault="001C1E51" w:rsidP="00F40EC9">
      <w:pPr>
        <w:pStyle w:val="ac"/>
        <w:ind w:firstLine="0"/>
        <w:rPr>
          <w:b/>
          <w:bCs/>
          <w:sz w:val="24"/>
          <w:szCs w:val="24"/>
        </w:rPr>
      </w:pPr>
      <w:bookmarkStart w:id="0" w:name="_Toc98251349"/>
      <w:r w:rsidRPr="001C1E51">
        <w:rPr>
          <w:b/>
          <w:sz w:val="24"/>
          <w:szCs w:val="24"/>
        </w:rPr>
        <w:t xml:space="preserve">о </w:t>
      </w:r>
      <w:r w:rsidR="00DD330F">
        <w:rPr>
          <w:b/>
          <w:sz w:val="24"/>
          <w:szCs w:val="24"/>
        </w:rPr>
        <w:t>внесении изменений в  Документацию</w:t>
      </w:r>
      <w:r w:rsidR="00BB4205" w:rsidRPr="007F0C97">
        <w:rPr>
          <w:b/>
          <w:bCs/>
          <w:sz w:val="24"/>
          <w:szCs w:val="24"/>
        </w:rPr>
        <w:t xml:space="preserve"> </w:t>
      </w:r>
      <w:r w:rsidR="00DD330F">
        <w:rPr>
          <w:b/>
          <w:bCs/>
          <w:sz w:val="24"/>
          <w:szCs w:val="24"/>
        </w:rPr>
        <w:t>о проведении</w:t>
      </w:r>
      <w:r w:rsidR="00051EDC" w:rsidRPr="00051EDC">
        <w:rPr>
          <w:b/>
          <w:bCs/>
          <w:sz w:val="24"/>
          <w:szCs w:val="24"/>
        </w:rPr>
        <w:t xml:space="preserve"> </w:t>
      </w:r>
      <w:r w:rsidR="006677F5">
        <w:rPr>
          <w:b/>
          <w:bCs/>
          <w:sz w:val="24"/>
          <w:szCs w:val="24"/>
        </w:rPr>
        <w:t xml:space="preserve">запроса предложений в электронной форме </w:t>
      </w:r>
      <w:bookmarkStart w:id="1" w:name="_Ref56221780"/>
      <w:bookmarkEnd w:id="0"/>
      <w:r w:rsidR="00F40EC9" w:rsidRPr="00F40EC9">
        <w:rPr>
          <w:b/>
          <w:bCs/>
          <w:sz w:val="24"/>
          <w:szCs w:val="24"/>
        </w:rPr>
        <w:t xml:space="preserve">участниками которого могут быть только субъекты малого и среднего предпринимательства на право заключения договора на выполнение работ по проверке технического состояния промышленных вентиляционных и </w:t>
      </w:r>
      <w:proofErr w:type="spellStart"/>
      <w:r w:rsidR="00F40EC9" w:rsidRPr="00F40EC9">
        <w:rPr>
          <w:b/>
          <w:bCs/>
          <w:sz w:val="24"/>
          <w:szCs w:val="24"/>
        </w:rPr>
        <w:t>дымоотводящих</w:t>
      </w:r>
      <w:proofErr w:type="spellEnd"/>
      <w:r w:rsidR="00F40EC9" w:rsidRPr="00F40EC9">
        <w:rPr>
          <w:b/>
          <w:bCs/>
          <w:sz w:val="24"/>
          <w:szCs w:val="24"/>
        </w:rPr>
        <w:t xml:space="preserve"> систем от котлов в здании котельной (инв. № 00432), в здании пиковой котельной (инв. №00401), в здании главного корпуса «ТЭЦ-1» (инв. № 00415) Калининградского филиала «ТЭЦ-1» ОАО «Калининградская генерирующая компания» в 2019 году </w:t>
      </w:r>
    </w:p>
    <w:p w:rsidR="00DD330F" w:rsidRDefault="00DD330F" w:rsidP="00F40EC9">
      <w:pPr>
        <w:pStyle w:val="ac"/>
        <w:ind w:firstLine="0"/>
        <w:rPr>
          <w:sz w:val="24"/>
          <w:szCs w:val="24"/>
        </w:rPr>
      </w:pPr>
    </w:p>
    <w:p w:rsidR="001C1E51" w:rsidRPr="000E6E04" w:rsidRDefault="000E6E04" w:rsidP="000E6E04">
      <w:pPr>
        <w:spacing w:line="240" w:lineRule="auto"/>
        <w:rPr>
          <w:sz w:val="22"/>
          <w:szCs w:val="22"/>
        </w:rPr>
      </w:pPr>
      <w:r w:rsidRPr="008E5D97">
        <w:rPr>
          <w:sz w:val="22"/>
          <w:szCs w:val="22"/>
        </w:rPr>
        <w:t>Настоящим Организатор закупки АО «</w:t>
      </w:r>
      <w:proofErr w:type="spellStart"/>
      <w:r w:rsidRPr="008E5D97">
        <w:rPr>
          <w:sz w:val="22"/>
          <w:szCs w:val="22"/>
        </w:rPr>
        <w:t>Янтарьэнерго</w:t>
      </w:r>
      <w:proofErr w:type="spellEnd"/>
      <w:r w:rsidRPr="008E5D97">
        <w:rPr>
          <w:sz w:val="22"/>
          <w:szCs w:val="22"/>
        </w:rPr>
        <w:t xml:space="preserve">», руководствуясь </w:t>
      </w:r>
      <w:proofErr w:type="spellStart"/>
      <w:r w:rsidRPr="008E5D97">
        <w:rPr>
          <w:sz w:val="22"/>
          <w:szCs w:val="22"/>
        </w:rPr>
        <w:t>п.п</w:t>
      </w:r>
      <w:proofErr w:type="spellEnd"/>
      <w:r w:rsidRPr="008E5D97">
        <w:rPr>
          <w:sz w:val="22"/>
          <w:szCs w:val="22"/>
        </w:rPr>
        <w:t>. в) 4.2.1 Единого стандарта закупок ПАО «</w:t>
      </w:r>
      <w:proofErr w:type="spellStart"/>
      <w:r w:rsidRPr="008E5D97">
        <w:rPr>
          <w:sz w:val="22"/>
          <w:szCs w:val="22"/>
        </w:rPr>
        <w:t>Россети</w:t>
      </w:r>
      <w:proofErr w:type="spellEnd"/>
      <w:r w:rsidRPr="008E5D97">
        <w:rPr>
          <w:sz w:val="22"/>
          <w:szCs w:val="22"/>
        </w:rPr>
        <w:t>» (Положением о закупке), утвержденного решением Совета директоров АО «</w:t>
      </w:r>
      <w:proofErr w:type="spellStart"/>
      <w:r w:rsidRPr="008E5D97">
        <w:rPr>
          <w:sz w:val="22"/>
          <w:szCs w:val="22"/>
        </w:rPr>
        <w:t>Янтарьэнерго</w:t>
      </w:r>
      <w:proofErr w:type="spellEnd"/>
      <w:r w:rsidRPr="008E5D97">
        <w:rPr>
          <w:sz w:val="22"/>
          <w:szCs w:val="22"/>
        </w:rPr>
        <w:t xml:space="preserve">» (Протокол от 29.12.2018 г. № 20), извещает о внесении изменений в Документацию о проведении запроса предложений в электронной форме. </w:t>
      </w:r>
    </w:p>
    <w:p w:rsidR="000E6E04" w:rsidRPr="008E5D97" w:rsidRDefault="000E6E04" w:rsidP="000E6E04">
      <w:pPr>
        <w:spacing w:line="240" w:lineRule="auto"/>
        <w:rPr>
          <w:sz w:val="22"/>
          <w:szCs w:val="22"/>
        </w:rPr>
      </w:pPr>
      <w:r w:rsidRPr="008E5D97">
        <w:rPr>
          <w:sz w:val="22"/>
          <w:szCs w:val="22"/>
        </w:rPr>
        <w:t>В связи с вышеизложенным, внесены соответствующие изменения в Документацию о проведении запроса предложений в электронной форме.</w:t>
      </w:r>
    </w:p>
    <w:p w:rsidR="000E6E04" w:rsidRPr="008E5D97" w:rsidRDefault="000E6E04" w:rsidP="000E6E04">
      <w:pPr>
        <w:spacing w:line="240" w:lineRule="auto"/>
        <w:rPr>
          <w:sz w:val="22"/>
          <w:szCs w:val="22"/>
        </w:rPr>
      </w:pPr>
      <w:r w:rsidRPr="008E5D97">
        <w:rPr>
          <w:sz w:val="22"/>
          <w:szCs w:val="22"/>
        </w:rPr>
        <w:t>В новой редакции нижеперечисленные положения Документации следует читать:</w:t>
      </w:r>
    </w:p>
    <w:p w:rsidR="000E6E04" w:rsidRDefault="000E6E04" w:rsidP="000E6E04">
      <w:pPr>
        <w:pStyle w:val="ac"/>
        <w:numPr>
          <w:ilvl w:val="0"/>
          <w:numId w:val="6"/>
        </w:numPr>
        <w:ind w:left="0" w:firstLine="993"/>
        <w:rPr>
          <w:sz w:val="22"/>
          <w:szCs w:val="22"/>
        </w:rPr>
      </w:pPr>
      <w:r w:rsidRPr="008E5D97">
        <w:rPr>
          <w:sz w:val="22"/>
          <w:szCs w:val="22"/>
        </w:rPr>
        <w:t xml:space="preserve">Считать утратившим силу </w:t>
      </w:r>
      <w:r>
        <w:rPr>
          <w:sz w:val="22"/>
          <w:szCs w:val="22"/>
        </w:rPr>
        <w:t>«</w:t>
      </w:r>
      <w:r w:rsidR="0085061C">
        <w:rPr>
          <w:sz w:val="22"/>
          <w:szCs w:val="22"/>
        </w:rPr>
        <w:t>Форма</w:t>
      </w:r>
      <w:r>
        <w:rPr>
          <w:sz w:val="22"/>
          <w:szCs w:val="22"/>
        </w:rPr>
        <w:t xml:space="preserve"> 3. Техническое предложение»</w:t>
      </w:r>
      <w:r w:rsidRPr="008E5D97">
        <w:rPr>
          <w:sz w:val="22"/>
          <w:szCs w:val="22"/>
        </w:rPr>
        <w:t xml:space="preserve"> в редакции от </w:t>
      </w:r>
      <w:r>
        <w:rPr>
          <w:sz w:val="22"/>
          <w:szCs w:val="22"/>
        </w:rPr>
        <w:t>31.05.2019</w:t>
      </w:r>
      <w:r w:rsidRPr="008E5D97">
        <w:rPr>
          <w:sz w:val="22"/>
          <w:szCs w:val="22"/>
        </w:rPr>
        <w:t xml:space="preserve"> г., </w:t>
      </w:r>
      <w:r>
        <w:rPr>
          <w:sz w:val="22"/>
          <w:szCs w:val="22"/>
        </w:rPr>
        <w:t>«Форма 3. Техническое предложение»</w:t>
      </w:r>
      <w:r w:rsidRPr="008E5D97">
        <w:rPr>
          <w:sz w:val="22"/>
          <w:szCs w:val="22"/>
        </w:rPr>
        <w:t xml:space="preserve"> Документации о проведении запроса предложений в электронной форме в новой редакции от </w:t>
      </w:r>
      <w:r>
        <w:rPr>
          <w:sz w:val="22"/>
          <w:szCs w:val="22"/>
        </w:rPr>
        <w:t>06.06.2019</w:t>
      </w:r>
      <w:r w:rsidRPr="008E5D97">
        <w:rPr>
          <w:sz w:val="22"/>
          <w:szCs w:val="22"/>
        </w:rPr>
        <w:t xml:space="preserve"> г. </w:t>
      </w:r>
      <w:r>
        <w:rPr>
          <w:sz w:val="22"/>
          <w:szCs w:val="22"/>
        </w:rPr>
        <w:t>изложен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8E5D97">
        <w:rPr>
          <w:sz w:val="22"/>
          <w:szCs w:val="22"/>
        </w:rPr>
        <w:t>согласно Приложению № 1 к настоящему Извещению о внесении изменений в Документацию о проведении запроса предложений в электронной форме</w:t>
      </w:r>
      <w:r>
        <w:rPr>
          <w:sz w:val="22"/>
          <w:szCs w:val="22"/>
        </w:rPr>
        <w:t>.</w:t>
      </w:r>
    </w:p>
    <w:p w:rsidR="001C1E51" w:rsidRPr="000E6E04" w:rsidRDefault="000E6E04" w:rsidP="00D57B55">
      <w:pPr>
        <w:pStyle w:val="ac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E6E04">
        <w:rPr>
          <w:sz w:val="22"/>
          <w:szCs w:val="22"/>
        </w:rPr>
        <w:t>Изложить «Порядок,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закупки)» Извещения о проведении запроса предложений в электронной форме и п. 8 части II «ИНФОРМАЦИОННАЯ КАРТА ЗАКУПКИ» Документации о проведении запроса предложений в электронной форме в следующей редакции: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6732"/>
      </w:tblGrid>
      <w:tr w:rsidR="000E6E04" w:rsidRPr="008E5D97" w:rsidTr="0085061C">
        <w:trPr>
          <w:trHeight w:val="1126"/>
          <w:jc w:val="center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snapToGrid/>
                <w:color w:val="000000"/>
                <w:sz w:val="22"/>
                <w:szCs w:val="22"/>
              </w:rPr>
              <w:t>: «31» мая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 2019 года;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>Дата и время окончания срока подачи Заявок</w:t>
            </w:r>
            <w:r w:rsidRPr="008E5D97">
              <w:rPr>
                <w:snapToGrid/>
                <w:color w:val="000000"/>
                <w:sz w:val="22"/>
                <w:szCs w:val="22"/>
              </w:rPr>
              <w:t>: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«11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» </w:t>
            </w:r>
            <w:r>
              <w:rPr>
                <w:snapToGrid/>
                <w:color w:val="000000"/>
                <w:sz w:val="22"/>
                <w:szCs w:val="22"/>
              </w:rPr>
              <w:t>июня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 2019 года </w:t>
            </w:r>
            <w:r>
              <w:rPr>
                <w:snapToGrid/>
                <w:color w:val="000000"/>
                <w:sz w:val="22"/>
                <w:szCs w:val="22"/>
              </w:rPr>
              <w:t>17:00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 (время московское)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>Вскрытие заявок</w:t>
            </w:r>
            <w:r w:rsidRPr="008E5D97">
              <w:rPr>
                <w:snapToGrid/>
                <w:color w:val="000000"/>
                <w:sz w:val="22"/>
                <w:szCs w:val="22"/>
              </w:rPr>
              <w:t>: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snapToGrid/>
                <w:color w:val="000000"/>
                <w:sz w:val="22"/>
                <w:szCs w:val="22"/>
              </w:rPr>
              <w:t>Дата начала проведения этапа: с момента окончания срока подачи заявок;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Дата проведения этапа: «11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» </w:t>
            </w:r>
            <w:r>
              <w:rPr>
                <w:snapToGrid/>
                <w:color w:val="000000"/>
                <w:sz w:val="22"/>
                <w:szCs w:val="22"/>
              </w:rPr>
              <w:t xml:space="preserve">июня </w:t>
            </w:r>
            <w:r w:rsidRPr="008E5D97">
              <w:rPr>
                <w:snapToGrid/>
                <w:color w:val="000000"/>
                <w:sz w:val="22"/>
                <w:szCs w:val="22"/>
              </w:rPr>
              <w:t>2019 года.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 xml:space="preserve">Рассмотрение </w:t>
            </w:r>
            <w:r w:rsidRPr="008E5D97">
              <w:rPr>
                <w:b/>
                <w:snapToGrid/>
                <w:sz w:val="22"/>
                <w:szCs w:val="22"/>
              </w:rPr>
              <w:t>первых частей заявок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: 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snapToGrid/>
                <w:color w:val="000000"/>
                <w:sz w:val="22"/>
                <w:szCs w:val="22"/>
              </w:rPr>
              <w:t>Дата начала проведения этапа – с момент направления оператором ЕЭТП заказчику первый частей заявок;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snapToGrid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/>
                <w:color w:val="000000"/>
                <w:sz w:val="22"/>
                <w:szCs w:val="22"/>
              </w:rPr>
              <w:t>проведения этапа: не позднее «14» июня</w:t>
            </w:r>
            <w:r w:rsidRPr="008E5D97">
              <w:rPr>
                <w:snapToGrid/>
                <w:color w:val="000000"/>
                <w:sz w:val="22"/>
                <w:szCs w:val="22"/>
              </w:rPr>
              <w:t xml:space="preserve"> 2019 года.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  <w:lang w:eastAsia="en-US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  <w:lang w:eastAsia="en-US"/>
              </w:rPr>
              <w:t>Рассмотрение и оценка вторых частей заявок</w:t>
            </w:r>
            <w:r w:rsidRPr="008E5D97">
              <w:rPr>
                <w:snapToGrid/>
                <w:color w:val="000000"/>
                <w:sz w:val="22"/>
                <w:szCs w:val="22"/>
                <w:lang w:eastAsia="en-US"/>
              </w:rPr>
              <w:t>: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snapToGrid/>
                <w:sz w:val="22"/>
                <w:szCs w:val="22"/>
              </w:rPr>
              <w:t xml:space="preserve">Дата окончания </w:t>
            </w:r>
            <w:r>
              <w:rPr>
                <w:snapToGrid/>
                <w:sz w:val="22"/>
                <w:szCs w:val="22"/>
              </w:rPr>
              <w:t>проведения этапа: не позднее «20</w:t>
            </w:r>
            <w:r w:rsidRPr="008E5D97">
              <w:rPr>
                <w:snapToGrid/>
                <w:sz w:val="22"/>
                <w:szCs w:val="22"/>
              </w:rPr>
              <w:t xml:space="preserve">» </w:t>
            </w:r>
            <w:r>
              <w:rPr>
                <w:snapToGrid/>
                <w:sz w:val="22"/>
                <w:szCs w:val="22"/>
              </w:rPr>
              <w:t>июня</w:t>
            </w:r>
            <w:r w:rsidRPr="008E5D97">
              <w:rPr>
                <w:snapToGrid/>
                <w:sz w:val="22"/>
                <w:szCs w:val="22"/>
              </w:rPr>
              <w:t xml:space="preserve"> 2019 года.</w:t>
            </w: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  <w:lang w:eastAsia="en-US"/>
              </w:rPr>
            </w:pPr>
          </w:p>
          <w:p w:rsidR="000E6E04" w:rsidRPr="008E5D97" w:rsidRDefault="000E6E04" w:rsidP="00FA1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b/>
                <w:snapToGrid/>
                <w:color w:val="000000"/>
                <w:sz w:val="22"/>
                <w:szCs w:val="22"/>
              </w:rPr>
              <w:t>Подведение итогов закупки</w:t>
            </w:r>
            <w:r w:rsidRPr="008E5D97">
              <w:rPr>
                <w:snapToGrid/>
                <w:color w:val="000000"/>
                <w:sz w:val="22"/>
                <w:szCs w:val="22"/>
              </w:rPr>
              <w:t>:</w:t>
            </w:r>
          </w:p>
          <w:p w:rsidR="000E6E04" w:rsidRPr="008E5D97" w:rsidRDefault="000E6E04" w:rsidP="000E6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8E5D97">
              <w:rPr>
                <w:snapToGrid/>
                <w:sz w:val="22"/>
                <w:szCs w:val="22"/>
              </w:rPr>
              <w:t xml:space="preserve">Дата проведения этапа: не </w:t>
            </w:r>
            <w:r>
              <w:rPr>
                <w:snapToGrid/>
                <w:sz w:val="22"/>
                <w:szCs w:val="22"/>
              </w:rPr>
              <w:t>позднее «21</w:t>
            </w:r>
            <w:r w:rsidRPr="008E5D97">
              <w:rPr>
                <w:snapToGrid/>
                <w:sz w:val="22"/>
                <w:szCs w:val="22"/>
              </w:rPr>
              <w:t xml:space="preserve">» </w:t>
            </w:r>
            <w:r>
              <w:rPr>
                <w:snapToGrid/>
                <w:sz w:val="22"/>
                <w:szCs w:val="22"/>
              </w:rPr>
              <w:t>июня</w:t>
            </w:r>
            <w:r w:rsidRPr="008E5D97">
              <w:rPr>
                <w:snapToGrid/>
                <w:sz w:val="22"/>
                <w:szCs w:val="22"/>
              </w:rPr>
              <w:t xml:space="preserve"> 2019 года</w:t>
            </w:r>
            <w:r w:rsidRPr="008E5D97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</w:tbl>
    <w:p w:rsidR="000E6E04" w:rsidRPr="000E6E04" w:rsidRDefault="000E6E04" w:rsidP="000E6E04">
      <w:pPr>
        <w:pStyle w:val="ac"/>
        <w:ind w:left="709" w:firstLine="0"/>
        <w:rPr>
          <w:sz w:val="24"/>
          <w:szCs w:val="24"/>
        </w:rPr>
      </w:pPr>
    </w:p>
    <w:bookmarkEnd w:id="1"/>
    <w:p w:rsidR="004431BC" w:rsidRDefault="004431BC" w:rsidP="0085061C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0"/>
        </w:rPr>
      </w:pPr>
    </w:p>
    <w:p w:rsidR="006E517D" w:rsidRPr="007213CD" w:rsidRDefault="006E517D" w:rsidP="006E517D">
      <w:pPr>
        <w:tabs>
          <w:tab w:val="left" w:pos="4860"/>
        </w:tabs>
        <w:spacing w:line="240" w:lineRule="auto"/>
        <w:ind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Зам. н</w:t>
      </w:r>
      <w:r w:rsidRPr="007213CD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Pr="007213CD">
        <w:rPr>
          <w:b/>
          <w:sz w:val="24"/>
          <w:szCs w:val="24"/>
        </w:rPr>
        <w:t xml:space="preserve"> управления </w:t>
      </w:r>
    </w:p>
    <w:p w:rsidR="006E517D" w:rsidRPr="007213CD" w:rsidRDefault="006E517D" w:rsidP="006E517D">
      <w:pPr>
        <w:tabs>
          <w:tab w:val="left" w:pos="4860"/>
        </w:tabs>
        <w:spacing w:line="240" w:lineRule="auto"/>
        <w:ind w:firstLine="0"/>
        <w:jc w:val="left"/>
        <w:outlineLvl w:val="0"/>
        <w:rPr>
          <w:sz w:val="24"/>
          <w:szCs w:val="24"/>
        </w:rPr>
      </w:pPr>
      <w:r w:rsidRPr="007213CD">
        <w:rPr>
          <w:b/>
          <w:sz w:val="24"/>
          <w:szCs w:val="24"/>
        </w:rPr>
        <w:t>конкурсных процедур                                                                                       А.</w:t>
      </w:r>
      <w:r>
        <w:rPr>
          <w:b/>
          <w:sz w:val="24"/>
          <w:szCs w:val="24"/>
        </w:rPr>
        <w:t>Ф. Поршина</w:t>
      </w: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85061C" w:rsidRDefault="0085061C" w:rsidP="0085061C">
      <w:pPr>
        <w:spacing w:line="240" w:lineRule="auto"/>
        <w:ind w:firstLine="0"/>
        <w:jc w:val="left"/>
        <w:rPr>
          <w:sz w:val="18"/>
          <w:szCs w:val="18"/>
        </w:rPr>
      </w:pPr>
    </w:p>
    <w:p w:rsidR="0085061C" w:rsidRPr="0085061C" w:rsidRDefault="0085061C" w:rsidP="0085061C">
      <w:pPr>
        <w:spacing w:line="240" w:lineRule="auto"/>
        <w:ind w:firstLine="0"/>
        <w:jc w:val="left"/>
        <w:rPr>
          <w:sz w:val="18"/>
          <w:szCs w:val="18"/>
        </w:rPr>
      </w:pPr>
      <w:r w:rsidRPr="0085061C">
        <w:rPr>
          <w:sz w:val="18"/>
          <w:szCs w:val="18"/>
        </w:rPr>
        <w:t>Исп. Соловьева Е.В. 576-317</w:t>
      </w: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85061C" w:rsidRDefault="0085061C" w:rsidP="000E6E04">
      <w:pPr>
        <w:spacing w:line="240" w:lineRule="auto"/>
        <w:ind w:left="567" w:firstLine="0"/>
        <w:jc w:val="right"/>
        <w:rPr>
          <w:sz w:val="24"/>
          <w:szCs w:val="24"/>
        </w:rPr>
      </w:pPr>
    </w:p>
    <w:p w:rsidR="000E6E04" w:rsidRDefault="000E6E04" w:rsidP="000E6E04">
      <w:pPr>
        <w:spacing w:line="240" w:lineRule="auto"/>
        <w:ind w:left="567" w:firstLine="0"/>
        <w:jc w:val="right"/>
        <w:rPr>
          <w:sz w:val="24"/>
          <w:szCs w:val="24"/>
        </w:rPr>
      </w:pPr>
      <w:r w:rsidRPr="008E5D97">
        <w:rPr>
          <w:sz w:val="24"/>
          <w:szCs w:val="24"/>
        </w:rPr>
        <w:lastRenderedPageBreak/>
        <w:t>Приложение № 1 к Извещению о внесении изменений</w:t>
      </w:r>
    </w:p>
    <w:p w:rsidR="00FD5A3C" w:rsidRDefault="000E6E04" w:rsidP="000E6E0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Документацию о проведении запроса предложений в электронной фор</w:t>
      </w:r>
      <w:r>
        <w:rPr>
          <w:sz w:val="24"/>
          <w:szCs w:val="24"/>
        </w:rPr>
        <w:t>ме</w:t>
      </w: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FD5A3C" w:rsidRDefault="00FD5A3C" w:rsidP="003A47F9">
      <w:pPr>
        <w:spacing w:line="240" w:lineRule="auto"/>
        <w:ind w:firstLine="0"/>
        <w:rPr>
          <w:sz w:val="24"/>
          <w:szCs w:val="24"/>
        </w:rPr>
      </w:pPr>
    </w:p>
    <w:p w:rsidR="0085061C" w:rsidRDefault="0085061C" w:rsidP="0085061C">
      <w:pPr>
        <w:jc w:val="center"/>
        <w:rPr>
          <w:b/>
        </w:rPr>
      </w:pPr>
      <w:r w:rsidRPr="006D7B0E">
        <w:rPr>
          <w:b/>
        </w:rPr>
        <w:t>ФОРМА 3. ТЕХНИЧЕСКОЕ ПРЕДЛОЖЕНИЕ</w:t>
      </w:r>
    </w:p>
    <w:p w:rsidR="0085061C" w:rsidRDefault="0085061C" w:rsidP="0085061C">
      <w:pPr>
        <w:jc w:val="center"/>
        <w:rPr>
          <w:b/>
        </w:rPr>
      </w:pPr>
      <w:r w:rsidRPr="00827EBD">
        <w:rPr>
          <w:color w:val="FF0000"/>
          <w:highlight w:val="yellow"/>
        </w:rPr>
        <w:t>(представляется в составе первой части Заявки)</w:t>
      </w:r>
    </w:p>
    <w:p w:rsidR="0085061C" w:rsidRPr="00A157D6" w:rsidRDefault="0085061C" w:rsidP="0085061C">
      <w:pPr>
        <w:tabs>
          <w:tab w:val="left" w:pos="1080"/>
        </w:tabs>
        <w:ind w:firstLine="540"/>
        <w:jc w:val="center"/>
        <w:rPr>
          <w:b/>
          <w:i/>
        </w:rPr>
      </w:pPr>
      <w:bookmarkStart w:id="2" w:name="_Toc247081499"/>
      <w:r w:rsidRPr="00A157D6">
        <w:rPr>
          <w:b/>
          <w:i/>
        </w:rPr>
        <w:t>Суть технического предложения</w:t>
      </w:r>
      <w:bookmarkEnd w:id="2"/>
    </w:p>
    <w:p w:rsidR="0085061C" w:rsidRPr="00A157D6" w:rsidRDefault="0085061C" w:rsidP="0085061C">
      <w:pPr>
        <w:tabs>
          <w:tab w:val="left" w:pos="1080"/>
        </w:tabs>
        <w:ind w:firstLine="0"/>
        <w:rPr>
          <w:b/>
          <w:sz w:val="20"/>
        </w:rPr>
      </w:pPr>
      <w:bookmarkStart w:id="3" w:name="_Toc247081501"/>
    </w:p>
    <w:p w:rsidR="0085061C" w:rsidRPr="00A157D6" w:rsidRDefault="0085061C" w:rsidP="0085061C">
      <w:pPr>
        <w:tabs>
          <w:tab w:val="left" w:pos="1080"/>
        </w:tabs>
        <w:ind w:firstLine="540"/>
        <w:rPr>
          <w:b/>
          <w:sz w:val="20"/>
        </w:rPr>
      </w:pPr>
      <w:r w:rsidRPr="00A157D6">
        <w:rPr>
          <w:b/>
          <w:sz w:val="20"/>
        </w:rPr>
        <w:t>Инструкции по заполнению</w:t>
      </w:r>
      <w:bookmarkEnd w:id="3"/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>Данные инструкции не следует воспроизводить в документах, подготовленных Участником.</w:t>
      </w:r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 xml:space="preserve">Выше приведена форма титульного листа Технического предложения. </w:t>
      </w:r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 xml:space="preserve">В тексте Технического предложения приводится информация в объеме, достаточном для анализа выполнения всех требований </w:t>
      </w:r>
      <w:r>
        <w:rPr>
          <w:sz w:val="20"/>
        </w:rPr>
        <w:t xml:space="preserve">раздела </w:t>
      </w:r>
      <w:r w:rsidRPr="006D7B0E">
        <w:rPr>
          <w:b/>
          <w:sz w:val="20"/>
        </w:rPr>
        <w:t xml:space="preserve">V «Техническое задание» и </w:t>
      </w:r>
      <w:r w:rsidRPr="006D7B0E">
        <w:rPr>
          <w:b/>
          <w:sz w:val="20"/>
          <w:lang w:val="en-US"/>
        </w:rPr>
        <w:t>IV</w:t>
      </w:r>
      <w:r w:rsidRPr="006D7B0E">
        <w:rPr>
          <w:b/>
          <w:sz w:val="20"/>
        </w:rPr>
        <w:t xml:space="preserve"> «Проект Договора»</w:t>
      </w:r>
      <w:r w:rsidRPr="00A157D6">
        <w:rPr>
          <w:sz w:val="20"/>
        </w:rPr>
        <w:t xml:space="preserve">. </w:t>
      </w:r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>Техническое предложение Участника закупки, помимо материалов</w:t>
      </w:r>
      <w:r>
        <w:rPr>
          <w:sz w:val="20"/>
        </w:rPr>
        <w:t>,</w:t>
      </w:r>
      <w:r w:rsidRPr="00A157D6">
        <w:rPr>
          <w:sz w:val="20"/>
        </w:rPr>
        <w:t xml:space="preserve">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чертежами, порядок выполнения работ по договору</w:t>
      </w:r>
      <w:r>
        <w:rPr>
          <w:sz w:val="20"/>
        </w:rPr>
        <w:t>, в случае наличия в техническом задании материалов, оборудования, участник обязан указать тип, марку, страну происхождения поставляемого товара</w:t>
      </w:r>
      <w:r w:rsidRPr="00A157D6">
        <w:rPr>
          <w:sz w:val="20"/>
        </w:rPr>
        <w:t>;</w:t>
      </w:r>
    </w:p>
    <w:p w:rsidR="0085061C" w:rsidRPr="00A157D6" w:rsidRDefault="0085061C" w:rsidP="0085061C">
      <w:pPr>
        <w:numPr>
          <w:ilvl w:val="0"/>
          <w:numId w:val="7"/>
        </w:numPr>
        <w:tabs>
          <w:tab w:val="num" w:pos="1080"/>
        </w:tabs>
        <w:suppressAutoHyphens/>
        <w:spacing w:before="120" w:line="240" w:lineRule="auto"/>
        <w:ind w:firstLine="600"/>
        <w:rPr>
          <w:sz w:val="20"/>
        </w:rPr>
      </w:pPr>
      <w:r w:rsidRPr="00A157D6">
        <w:rPr>
          <w:sz w:val="20"/>
        </w:rPr>
        <w:t xml:space="preserve">Участник в Техническом предложении должен представить таблицу соответствия своего предложения техническим требованиям </w:t>
      </w:r>
      <w:r>
        <w:rPr>
          <w:sz w:val="20"/>
        </w:rPr>
        <w:t xml:space="preserve">раздела </w:t>
      </w:r>
      <w:r w:rsidRPr="006D7B0E">
        <w:rPr>
          <w:b/>
          <w:sz w:val="20"/>
        </w:rPr>
        <w:t>V «Техническое задание»</w:t>
      </w:r>
      <w:r w:rsidRPr="00A157D6">
        <w:rPr>
          <w:sz w:val="20"/>
        </w:rPr>
        <w:t xml:space="preserve"> в соответствии с приведенной формой: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0"/>
        <w:gridCol w:w="503"/>
        <w:gridCol w:w="1432"/>
        <w:gridCol w:w="1376"/>
        <w:gridCol w:w="3618"/>
        <w:gridCol w:w="1970"/>
        <w:gridCol w:w="232"/>
      </w:tblGrid>
      <w:tr w:rsidR="0085061C" w:rsidRPr="00A157D6" w:rsidTr="0085061C">
        <w:trPr>
          <w:trHeight w:val="392"/>
          <w:tblHeader/>
          <w:jc w:val="center"/>
        </w:trPr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29"/>
              <w:rPr>
                <w:sz w:val="20"/>
              </w:rPr>
            </w:pPr>
            <w:r w:rsidRPr="00A157D6">
              <w:rPr>
                <w:sz w:val="20"/>
              </w:rPr>
              <w:t>№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29"/>
              <w:rPr>
                <w:sz w:val="20"/>
              </w:rPr>
            </w:pPr>
            <w:r w:rsidRPr="00A157D6">
              <w:rPr>
                <w:sz w:val="20"/>
              </w:rPr>
              <w:t xml:space="preserve">№ </w:t>
            </w:r>
            <w:proofErr w:type="spellStart"/>
            <w:r w:rsidRPr="00A157D6">
              <w:rPr>
                <w:sz w:val="20"/>
              </w:rPr>
              <w:t>п.п</w:t>
            </w:r>
            <w:proofErr w:type="spellEnd"/>
            <w:r w:rsidRPr="00A157D6">
              <w:rPr>
                <w:sz w:val="20"/>
              </w:rPr>
              <w:t>. ТТ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29"/>
              <w:rPr>
                <w:sz w:val="20"/>
              </w:rPr>
            </w:pPr>
            <w:r w:rsidRPr="00A157D6">
              <w:rPr>
                <w:sz w:val="20"/>
              </w:rPr>
              <w:t>Выполнение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29"/>
              <w:rPr>
                <w:sz w:val="20"/>
              </w:rPr>
            </w:pPr>
            <w:r w:rsidRPr="00A157D6">
              <w:rPr>
                <w:sz w:val="20"/>
              </w:rPr>
              <w:t>Пояснения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29"/>
              <w:rPr>
                <w:sz w:val="20"/>
              </w:rPr>
            </w:pPr>
            <w:r w:rsidRPr="00A157D6">
              <w:rPr>
                <w:sz w:val="20"/>
              </w:rPr>
              <w:t>Ссылки на ПП</w:t>
            </w:r>
          </w:p>
        </w:tc>
      </w:tr>
      <w:tr w:rsidR="0085061C" w:rsidRPr="00A157D6" w:rsidTr="0085061C">
        <w:trPr>
          <w:trHeight w:val="245"/>
          <w:jc w:val="center"/>
        </w:trPr>
        <w:tc>
          <w:tcPr>
            <w:tcW w:w="49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8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>№:</w:t>
            </w: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>порядковый номер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 xml:space="preserve">№ </w:t>
            </w:r>
            <w:proofErr w:type="spellStart"/>
            <w:r w:rsidRPr="00A157D6">
              <w:rPr>
                <w:sz w:val="20"/>
              </w:rPr>
              <w:t>п.п</w:t>
            </w:r>
            <w:proofErr w:type="spellEnd"/>
            <w:r w:rsidRPr="00A157D6">
              <w:rPr>
                <w:sz w:val="20"/>
              </w:rPr>
              <w:t>. ТТ:</w:t>
            </w: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 xml:space="preserve">номер пункта Технических требований 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>Выполнение:</w:t>
            </w: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>"да" - будет выполнен полностью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>"нет" - не будет выполнен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>"частично" – выполняется с "такими-то" ограничениями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>Пояснения:</w:t>
            </w: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firstLine="540"/>
              <w:rPr>
                <w:sz w:val="20"/>
              </w:rPr>
            </w:pPr>
            <w:r w:rsidRPr="00A157D6">
              <w:rPr>
                <w:sz w:val="20"/>
              </w:rPr>
              <w:t>необходимые пояснения</w:t>
            </w:r>
          </w:p>
        </w:tc>
      </w:tr>
      <w:tr w:rsidR="0085061C" w:rsidRPr="00A157D6" w:rsidTr="0085061C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2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>Ссылки на ПП:</w:t>
            </w:r>
          </w:p>
        </w:tc>
        <w:tc>
          <w:tcPr>
            <w:tcW w:w="3638" w:type="pct"/>
            <w:gridSpan w:val="3"/>
          </w:tcPr>
          <w:p w:rsidR="0085061C" w:rsidRPr="00A157D6" w:rsidRDefault="0085061C" w:rsidP="00FA1897">
            <w:pPr>
              <w:tabs>
                <w:tab w:val="left" w:pos="1080"/>
              </w:tabs>
              <w:ind w:left="459" w:firstLine="81"/>
              <w:rPr>
                <w:sz w:val="20"/>
              </w:rPr>
            </w:pPr>
            <w:r w:rsidRPr="00A157D6">
              <w:rPr>
                <w:sz w:val="20"/>
              </w:rPr>
              <w:t>номер пункта материалов Предложений Подрядчика (ПП), где приведены подробные объяснения</w:t>
            </w:r>
          </w:p>
        </w:tc>
      </w:tr>
    </w:tbl>
    <w:p w:rsidR="0085061C" w:rsidRPr="00A157D6" w:rsidRDefault="0085061C" w:rsidP="0085061C">
      <w:pPr>
        <w:tabs>
          <w:tab w:val="left" w:pos="1080"/>
        </w:tabs>
        <w:ind w:firstLine="540"/>
        <w:rPr>
          <w:sz w:val="20"/>
        </w:rPr>
      </w:pPr>
    </w:p>
    <w:p w:rsidR="0085061C" w:rsidRPr="00A157D6" w:rsidRDefault="0085061C" w:rsidP="0085061C">
      <w:pPr>
        <w:tabs>
          <w:tab w:val="left" w:pos="1080"/>
        </w:tabs>
        <w:ind w:firstLine="540"/>
        <w:rPr>
          <w:sz w:val="20"/>
        </w:rPr>
      </w:pPr>
      <w:r w:rsidRPr="00EC7017">
        <w:rPr>
          <w:sz w:val="20"/>
          <w:u w:val="single"/>
        </w:rPr>
        <w:t>Для предлагаемого оборудования</w:t>
      </w:r>
      <w:r w:rsidRPr="00A157D6">
        <w:rPr>
          <w:sz w:val="20"/>
        </w:rPr>
        <w:t xml:space="preserve"> таблицы технических требований предоставляются в следующем виде: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8"/>
        <w:gridCol w:w="4986"/>
        <w:gridCol w:w="1702"/>
        <w:gridCol w:w="1885"/>
      </w:tblGrid>
      <w:tr w:rsidR="0085061C" w:rsidRPr="00A157D6" w:rsidTr="00FA1897"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 xml:space="preserve">№ </w:t>
            </w:r>
            <w:r w:rsidRPr="00A157D6">
              <w:rPr>
                <w:sz w:val="20"/>
              </w:rPr>
              <w:lastRenderedPageBreak/>
              <w:t>п/п</w:t>
            </w:r>
          </w:p>
        </w:tc>
        <w:tc>
          <w:tcPr>
            <w:tcW w:w="2605" w:type="pct"/>
            <w:tcBorders>
              <w:top w:val="double" w:sz="4" w:space="0" w:color="auto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lastRenderedPageBreak/>
              <w:t>Наименование параметра</w:t>
            </w:r>
          </w:p>
        </w:tc>
        <w:tc>
          <w:tcPr>
            <w:tcW w:w="889" w:type="pct"/>
            <w:tcBorders>
              <w:top w:val="double" w:sz="4" w:space="0" w:color="auto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t xml:space="preserve">Требуемое </w:t>
            </w:r>
            <w:r w:rsidRPr="00A157D6">
              <w:rPr>
                <w:sz w:val="20"/>
              </w:rPr>
              <w:lastRenderedPageBreak/>
              <w:t>значение</w:t>
            </w:r>
          </w:p>
        </w:tc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lastRenderedPageBreak/>
              <w:t>Предлагаем</w:t>
            </w:r>
            <w:r w:rsidRPr="00A157D6">
              <w:rPr>
                <w:sz w:val="20"/>
              </w:rPr>
              <w:lastRenderedPageBreak/>
              <w:t>ое Участником закупки</w:t>
            </w:r>
          </w:p>
        </w:tc>
      </w:tr>
      <w:tr w:rsidR="0085061C" w:rsidRPr="00A157D6" w:rsidTr="00FA1897">
        <w:trPr>
          <w:trHeight w:val="371"/>
        </w:trPr>
        <w:tc>
          <w:tcPr>
            <w:tcW w:w="521" w:type="pct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  <w:r w:rsidRPr="00A157D6">
              <w:rPr>
                <w:sz w:val="20"/>
              </w:rPr>
              <w:lastRenderedPageBreak/>
              <w:t>1.</w:t>
            </w:r>
          </w:p>
        </w:tc>
        <w:tc>
          <w:tcPr>
            <w:tcW w:w="2605" w:type="pct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889" w:type="pct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985" w:type="pct"/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</w:tr>
      <w:tr w:rsidR="0085061C" w:rsidRPr="00A157D6" w:rsidTr="00FA1897">
        <w:trPr>
          <w:trHeight w:val="198"/>
        </w:trPr>
        <w:tc>
          <w:tcPr>
            <w:tcW w:w="521" w:type="pct"/>
            <w:tcBorders>
              <w:bottom w:val="double" w:sz="4" w:space="0" w:color="auto"/>
            </w:tcBorders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2605" w:type="pct"/>
            <w:tcBorders>
              <w:bottom w:val="double" w:sz="4" w:space="0" w:color="auto"/>
            </w:tcBorders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  <w:tc>
          <w:tcPr>
            <w:tcW w:w="985" w:type="pct"/>
            <w:tcBorders>
              <w:bottom w:val="double" w:sz="4" w:space="0" w:color="auto"/>
            </w:tcBorders>
          </w:tcPr>
          <w:p w:rsidR="0085061C" w:rsidRPr="00A157D6" w:rsidRDefault="0085061C" w:rsidP="00FA1897">
            <w:pPr>
              <w:tabs>
                <w:tab w:val="left" w:pos="1080"/>
              </w:tabs>
              <w:rPr>
                <w:sz w:val="20"/>
              </w:rPr>
            </w:pPr>
          </w:p>
        </w:tc>
      </w:tr>
    </w:tbl>
    <w:p w:rsidR="0085061C" w:rsidRPr="00A157D6" w:rsidRDefault="0085061C" w:rsidP="0085061C">
      <w:pPr>
        <w:tabs>
          <w:tab w:val="left" w:pos="1276"/>
        </w:tabs>
        <w:ind w:left="1276" w:hanging="283"/>
        <w:rPr>
          <w:sz w:val="20"/>
        </w:rPr>
      </w:pPr>
      <w:r w:rsidRPr="00A157D6">
        <w:rPr>
          <w:sz w:val="20"/>
        </w:rPr>
        <w:t>-</w:t>
      </w:r>
      <w:r w:rsidRPr="00A157D6">
        <w:rPr>
          <w:sz w:val="20"/>
        </w:rPr>
        <w:tab/>
        <w:t>сертификаты, ТУ, акты приемки/ экспертные заключения на поставляемое оборудование [либо – при допустимости аттестации на момент поставки – указание возможности получения данных документов на момент поставки]</w:t>
      </w:r>
    </w:p>
    <w:p w:rsidR="0085061C" w:rsidRPr="00A157D6" w:rsidRDefault="0085061C" w:rsidP="0085061C">
      <w:pPr>
        <w:tabs>
          <w:tab w:val="left" w:pos="1276"/>
        </w:tabs>
        <w:ind w:left="1276" w:hanging="283"/>
        <w:rPr>
          <w:sz w:val="20"/>
        </w:rPr>
      </w:pPr>
      <w:r w:rsidRPr="00A157D6">
        <w:rPr>
          <w:sz w:val="20"/>
        </w:rPr>
        <w:t>-</w:t>
      </w:r>
      <w:r w:rsidRPr="00A157D6">
        <w:rPr>
          <w:sz w:val="20"/>
        </w:rPr>
        <w:tab/>
        <w:t>сведения о периодичности и объеме технического обслуживания;</w:t>
      </w:r>
    </w:p>
    <w:p w:rsidR="0085061C" w:rsidRPr="00A157D6" w:rsidRDefault="0085061C" w:rsidP="0085061C">
      <w:pPr>
        <w:tabs>
          <w:tab w:val="left" w:pos="1276"/>
        </w:tabs>
        <w:ind w:left="1276" w:hanging="283"/>
        <w:rPr>
          <w:sz w:val="20"/>
        </w:rPr>
      </w:pPr>
      <w:r w:rsidRPr="00A157D6">
        <w:rPr>
          <w:sz w:val="20"/>
        </w:rPr>
        <w:t>-</w:t>
      </w:r>
      <w:r w:rsidRPr="00A157D6">
        <w:rPr>
          <w:sz w:val="20"/>
        </w:rPr>
        <w:tab/>
        <w:t>сведения о периодичности и объеме среднего ремонта, а также необходимых запасных частях;</w:t>
      </w:r>
    </w:p>
    <w:p w:rsidR="0085061C" w:rsidRPr="00A157D6" w:rsidRDefault="0085061C" w:rsidP="0085061C">
      <w:pPr>
        <w:tabs>
          <w:tab w:val="left" w:pos="1276"/>
        </w:tabs>
        <w:ind w:left="1276" w:hanging="283"/>
        <w:rPr>
          <w:sz w:val="20"/>
        </w:rPr>
      </w:pPr>
      <w:r w:rsidRPr="00A157D6">
        <w:rPr>
          <w:sz w:val="20"/>
        </w:rPr>
        <w:t>-</w:t>
      </w:r>
      <w:r w:rsidRPr="00A157D6">
        <w:rPr>
          <w:sz w:val="20"/>
        </w:rPr>
        <w:tab/>
        <w:t>сведения о периодичности и объеме капитального ремонта, а также необходимых запасных частях.</w:t>
      </w:r>
    </w:p>
    <w:p w:rsidR="0085061C" w:rsidRDefault="0085061C" w:rsidP="0085061C">
      <w:pPr>
        <w:ind w:firstLine="0"/>
        <w:sectPr w:rsidR="0085061C" w:rsidSect="0085061C">
          <w:footerReference w:type="default" r:id="rId5"/>
          <w:pgSz w:w="11906" w:h="16838" w:code="9"/>
          <w:pgMar w:top="1134" w:right="850" w:bottom="709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p w:rsidR="001C1E51" w:rsidRDefault="001C1E51" w:rsidP="003A47F9">
      <w:pPr>
        <w:spacing w:line="240" w:lineRule="auto"/>
        <w:ind w:firstLine="0"/>
        <w:rPr>
          <w:sz w:val="24"/>
          <w:szCs w:val="24"/>
        </w:rPr>
      </w:pPr>
    </w:p>
    <w:sectPr w:rsidR="001C1E51" w:rsidSect="00AD2A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832267"/>
      <w:docPartObj>
        <w:docPartGallery w:val="Page Numbers (Bottom of Page)"/>
        <w:docPartUnique/>
      </w:docPartObj>
    </w:sdtPr>
    <w:sdtEndPr/>
    <w:sdtContent>
      <w:p w:rsidR="00161173" w:rsidRDefault="0085061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1173" w:rsidRDefault="0085061C" w:rsidP="004950DE">
    <w:pPr>
      <w:pStyle w:val="ae"/>
      <w:tabs>
        <w:tab w:val="clear" w:pos="8306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ind w:right="360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9D7"/>
    <w:multiLevelType w:val="multilevel"/>
    <w:tmpl w:val="789C9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613CFA"/>
    <w:multiLevelType w:val="hybridMultilevel"/>
    <w:tmpl w:val="E7762A60"/>
    <w:lvl w:ilvl="0" w:tplc="2DE8813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56A5FCE"/>
    <w:multiLevelType w:val="multilevel"/>
    <w:tmpl w:val="CD3E6A9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3D2C0878"/>
    <w:multiLevelType w:val="hybridMultilevel"/>
    <w:tmpl w:val="161EDA66"/>
    <w:lvl w:ilvl="0" w:tplc="5D422FCC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BE71DF0"/>
    <w:multiLevelType w:val="hybridMultilevel"/>
    <w:tmpl w:val="0324B636"/>
    <w:lvl w:ilvl="0" w:tplc="DB7A590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6B15"/>
    <w:rsid w:val="00024990"/>
    <w:rsid w:val="00026BED"/>
    <w:rsid w:val="00031E12"/>
    <w:rsid w:val="00035165"/>
    <w:rsid w:val="00037F50"/>
    <w:rsid w:val="000411F8"/>
    <w:rsid w:val="00045126"/>
    <w:rsid w:val="0005017E"/>
    <w:rsid w:val="00051A0D"/>
    <w:rsid w:val="00051EDC"/>
    <w:rsid w:val="00062A81"/>
    <w:rsid w:val="000756C0"/>
    <w:rsid w:val="0009356B"/>
    <w:rsid w:val="00096F44"/>
    <w:rsid w:val="000A010F"/>
    <w:rsid w:val="000B5265"/>
    <w:rsid w:val="000B60D1"/>
    <w:rsid w:val="000C61CB"/>
    <w:rsid w:val="000C7815"/>
    <w:rsid w:val="000E0E88"/>
    <w:rsid w:val="000E6E04"/>
    <w:rsid w:val="001017BC"/>
    <w:rsid w:val="00101C9D"/>
    <w:rsid w:val="00102A42"/>
    <w:rsid w:val="001038CE"/>
    <w:rsid w:val="00103D24"/>
    <w:rsid w:val="00116676"/>
    <w:rsid w:val="00151C3E"/>
    <w:rsid w:val="00175DC3"/>
    <w:rsid w:val="00186B39"/>
    <w:rsid w:val="00193ADD"/>
    <w:rsid w:val="001A2E3F"/>
    <w:rsid w:val="001B3981"/>
    <w:rsid w:val="001B63B9"/>
    <w:rsid w:val="001C1E51"/>
    <w:rsid w:val="001D10DF"/>
    <w:rsid w:val="001D3A95"/>
    <w:rsid w:val="001D7067"/>
    <w:rsid w:val="001E651E"/>
    <w:rsid w:val="001F1231"/>
    <w:rsid w:val="001F6AA9"/>
    <w:rsid w:val="00207BD5"/>
    <w:rsid w:val="00221CFC"/>
    <w:rsid w:val="00223EC2"/>
    <w:rsid w:val="002247A9"/>
    <w:rsid w:val="0023745D"/>
    <w:rsid w:val="00240279"/>
    <w:rsid w:val="00255FC5"/>
    <w:rsid w:val="00263B55"/>
    <w:rsid w:val="00264DE0"/>
    <w:rsid w:val="00275BD8"/>
    <w:rsid w:val="00297424"/>
    <w:rsid w:val="002A0E94"/>
    <w:rsid w:val="002B2E53"/>
    <w:rsid w:val="002B65B8"/>
    <w:rsid w:val="002B6C1C"/>
    <w:rsid w:val="002C5581"/>
    <w:rsid w:val="002E3527"/>
    <w:rsid w:val="002E38F5"/>
    <w:rsid w:val="002E46E1"/>
    <w:rsid w:val="002E55E9"/>
    <w:rsid w:val="002F1E6F"/>
    <w:rsid w:val="00304FAD"/>
    <w:rsid w:val="00306A38"/>
    <w:rsid w:val="00315D0E"/>
    <w:rsid w:val="00325594"/>
    <w:rsid w:val="00327546"/>
    <w:rsid w:val="003327F9"/>
    <w:rsid w:val="00341034"/>
    <w:rsid w:val="00341D87"/>
    <w:rsid w:val="00352F96"/>
    <w:rsid w:val="00352F9F"/>
    <w:rsid w:val="00354ECE"/>
    <w:rsid w:val="00393D93"/>
    <w:rsid w:val="003A0A53"/>
    <w:rsid w:val="003A10EC"/>
    <w:rsid w:val="003A47F9"/>
    <w:rsid w:val="003B0ED6"/>
    <w:rsid w:val="003B2AF8"/>
    <w:rsid w:val="003C5B62"/>
    <w:rsid w:val="003E02F3"/>
    <w:rsid w:val="003E09B4"/>
    <w:rsid w:val="003F24DD"/>
    <w:rsid w:val="0040453E"/>
    <w:rsid w:val="004057BF"/>
    <w:rsid w:val="00411F84"/>
    <w:rsid w:val="00414BF6"/>
    <w:rsid w:val="004252FA"/>
    <w:rsid w:val="00425F94"/>
    <w:rsid w:val="00435A21"/>
    <w:rsid w:val="004431BC"/>
    <w:rsid w:val="004439BE"/>
    <w:rsid w:val="00460336"/>
    <w:rsid w:val="0046240D"/>
    <w:rsid w:val="00470525"/>
    <w:rsid w:val="00471122"/>
    <w:rsid w:val="00473B40"/>
    <w:rsid w:val="00477E67"/>
    <w:rsid w:val="0048279B"/>
    <w:rsid w:val="00497E26"/>
    <w:rsid w:val="004C06BA"/>
    <w:rsid w:val="004C33BA"/>
    <w:rsid w:val="004D22AB"/>
    <w:rsid w:val="004E2F4F"/>
    <w:rsid w:val="004E6702"/>
    <w:rsid w:val="004E708D"/>
    <w:rsid w:val="004F5BC6"/>
    <w:rsid w:val="00511D66"/>
    <w:rsid w:val="0051515D"/>
    <w:rsid w:val="00523D3D"/>
    <w:rsid w:val="0052694A"/>
    <w:rsid w:val="00536DC5"/>
    <w:rsid w:val="00543FC6"/>
    <w:rsid w:val="00546AA6"/>
    <w:rsid w:val="005508CA"/>
    <w:rsid w:val="00551FAB"/>
    <w:rsid w:val="00553CD1"/>
    <w:rsid w:val="00560946"/>
    <w:rsid w:val="00561018"/>
    <w:rsid w:val="00571554"/>
    <w:rsid w:val="00572C75"/>
    <w:rsid w:val="00575CC0"/>
    <w:rsid w:val="00584C4A"/>
    <w:rsid w:val="005901D2"/>
    <w:rsid w:val="005A1BF8"/>
    <w:rsid w:val="005A6566"/>
    <w:rsid w:val="005A761C"/>
    <w:rsid w:val="005B09BE"/>
    <w:rsid w:val="005D06DC"/>
    <w:rsid w:val="005D208E"/>
    <w:rsid w:val="005D6B15"/>
    <w:rsid w:val="005D7B87"/>
    <w:rsid w:val="005E2179"/>
    <w:rsid w:val="005E22F8"/>
    <w:rsid w:val="005F5315"/>
    <w:rsid w:val="006035BA"/>
    <w:rsid w:val="00603C77"/>
    <w:rsid w:val="00632604"/>
    <w:rsid w:val="00642890"/>
    <w:rsid w:val="006435CA"/>
    <w:rsid w:val="00643AD8"/>
    <w:rsid w:val="006477A9"/>
    <w:rsid w:val="00654F35"/>
    <w:rsid w:val="006646EC"/>
    <w:rsid w:val="006677F5"/>
    <w:rsid w:val="00675373"/>
    <w:rsid w:val="00676157"/>
    <w:rsid w:val="006854C9"/>
    <w:rsid w:val="00695DBB"/>
    <w:rsid w:val="00696136"/>
    <w:rsid w:val="006B7758"/>
    <w:rsid w:val="006E517D"/>
    <w:rsid w:val="006F15BC"/>
    <w:rsid w:val="006F3C92"/>
    <w:rsid w:val="006F79A8"/>
    <w:rsid w:val="0070700B"/>
    <w:rsid w:val="00707A7D"/>
    <w:rsid w:val="007213CD"/>
    <w:rsid w:val="007240B3"/>
    <w:rsid w:val="007314C4"/>
    <w:rsid w:val="007326CF"/>
    <w:rsid w:val="0073420D"/>
    <w:rsid w:val="00734841"/>
    <w:rsid w:val="00736DD7"/>
    <w:rsid w:val="00737505"/>
    <w:rsid w:val="0074156B"/>
    <w:rsid w:val="00741949"/>
    <w:rsid w:val="007441AE"/>
    <w:rsid w:val="0074456D"/>
    <w:rsid w:val="00752EA8"/>
    <w:rsid w:val="007B2D35"/>
    <w:rsid w:val="007C7C39"/>
    <w:rsid w:val="007F0C97"/>
    <w:rsid w:val="007F4A1F"/>
    <w:rsid w:val="007F643A"/>
    <w:rsid w:val="00804011"/>
    <w:rsid w:val="008209D8"/>
    <w:rsid w:val="00836C4B"/>
    <w:rsid w:val="00845C07"/>
    <w:rsid w:val="0085061C"/>
    <w:rsid w:val="0085207A"/>
    <w:rsid w:val="0085237D"/>
    <w:rsid w:val="00891D4B"/>
    <w:rsid w:val="008A0216"/>
    <w:rsid w:val="008B05F7"/>
    <w:rsid w:val="008B6712"/>
    <w:rsid w:val="008D3791"/>
    <w:rsid w:val="008E44F6"/>
    <w:rsid w:val="008F3F06"/>
    <w:rsid w:val="009027F2"/>
    <w:rsid w:val="00913DDE"/>
    <w:rsid w:val="00924207"/>
    <w:rsid w:val="00942F2A"/>
    <w:rsid w:val="009504F3"/>
    <w:rsid w:val="00956BF1"/>
    <w:rsid w:val="009616D6"/>
    <w:rsid w:val="00961B56"/>
    <w:rsid w:val="009635EC"/>
    <w:rsid w:val="0097073F"/>
    <w:rsid w:val="00976C87"/>
    <w:rsid w:val="009843F3"/>
    <w:rsid w:val="00985CDF"/>
    <w:rsid w:val="00995A08"/>
    <w:rsid w:val="00995B1E"/>
    <w:rsid w:val="009B2185"/>
    <w:rsid w:val="009B2641"/>
    <w:rsid w:val="009B3807"/>
    <w:rsid w:val="009B4CC5"/>
    <w:rsid w:val="009D03BF"/>
    <w:rsid w:val="009E0CB4"/>
    <w:rsid w:val="009E44AC"/>
    <w:rsid w:val="009F5CD8"/>
    <w:rsid w:val="00A164E0"/>
    <w:rsid w:val="00A25339"/>
    <w:rsid w:val="00A629ED"/>
    <w:rsid w:val="00A663E6"/>
    <w:rsid w:val="00A71296"/>
    <w:rsid w:val="00A76A26"/>
    <w:rsid w:val="00A822BD"/>
    <w:rsid w:val="00A931EF"/>
    <w:rsid w:val="00A967AE"/>
    <w:rsid w:val="00AB1D20"/>
    <w:rsid w:val="00AB76C7"/>
    <w:rsid w:val="00AC4EE2"/>
    <w:rsid w:val="00AD2A34"/>
    <w:rsid w:val="00AD653B"/>
    <w:rsid w:val="00AD7F66"/>
    <w:rsid w:val="00AE0D8B"/>
    <w:rsid w:val="00AE3BD9"/>
    <w:rsid w:val="00AE5CCD"/>
    <w:rsid w:val="00AE6681"/>
    <w:rsid w:val="00AF083A"/>
    <w:rsid w:val="00AF7B8A"/>
    <w:rsid w:val="00B0111C"/>
    <w:rsid w:val="00B13E4F"/>
    <w:rsid w:val="00B26186"/>
    <w:rsid w:val="00B26D87"/>
    <w:rsid w:val="00B3050A"/>
    <w:rsid w:val="00B34533"/>
    <w:rsid w:val="00B34DE3"/>
    <w:rsid w:val="00B3589D"/>
    <w:rsid w:val="00B36D94"/>
    <w:rsid w:val="00B42007"/>
    <w:rsid w:val="00B56715"/>
    <w:rsid w:val="00B71D1B"/>
    <w:rsid w:val="00B72283"/>
    <w:rsid w:val="00B75FB4"/>
    <w:rsid w:val="00B76F11"/>
    <w:rsid w:val="00B8508E"/>
    <w:rsid w:val="00BB1101"/>
    <w:rsid w:val="00BB4205"/>
    <w:rsid w:val="00BC2751"/>
    <w:rsid w:val="00BD20AC"/>
    <w:rsid w:val="00BD5A64"/>
    <w:rsid w:val="00BF7409"/>
    <w:rsid w:val="00C005B5"/>
    <w:rsid w:val="00C155EB"/>
    <w:rsid w:val="00C1657A"/>
    <w:rsid w:val="00C1792A"/>
    <w:rsid w:val="00C218C5"/>
    <w:rsid w:val="00C25964"/>
    <w:rsid w:val="00C312BA"/>
    <w:rsid w:val="00C43570"/>
    <w:rsid w:val="00C46915"/>
    <w:rsid w:val="00C60262"/>
    <w:rsid w:val="00C616E5"/>
    <w:rsid w:val="00C62ED8"/>
    <w:rsid w:val="00C63418"/>
    <w:rsid w:val="00C775F5"/>
    <w:rsid w:val="00C81442"/>
    <w:rsid w:val="00C8168B"/>
    <w:rsid w:val="00C87233"/>
    <w:rsid w:val="00C90863"/>
    <w:rsid w:val="00CA2110"/>
    <w:rsid w:val="00CA3109"/>
    <w:rsid w:val="00CB2758"/>
    <w:rsid w:val="00CB463E"/>
    <w:rsid w:val="00CD0E4D"/>
    <w:rsid w:val="00CD122C"/>
    <w:rsid w:val="00CD3669"/>
    <w:rsid w:val="00CF3861"/>
    <w:rsid w:val="00CF67E1"/>
    <w:rsid w:val="00D23653"/>
    <w:rsid w:val="00D25645"/>
    <w:rsid w:val="00D3666E"/>
    <w:rsid w:val="00D76E58"/>
    <w:rsid w:val="00D81B28"/>
    <w:rsid w:val="00D9397C"/>
    <w:rsid w:val="00D961B7"/>
    <w:rsid w:val="00DA3E3C"/>
    <w:rsid w:val="00DB53C2"/>
    <w:rsid w:val="00DD330F"/>
    <w:rsid w:val="00DF203E"/>
    <w:rsid w:val="00E00265"/>
    <w:rsid w:val="00E06BFA"/>
    <w:rsid w:val="00E17E93"/>
    <w:rsid w:val="00E241E7"/>
    <w:rsid w:val="00E30746"/>
    <w:rsid w:val="00E54928"/>
    <w:rsid w:val="00E54CCE"/>
    <w:rsid w:val="00E61E40"/>
    <w:rsid w:val="00E746D0"/>
    <w:rsid w:val="00E840B6"/>
    <w:rsid w:val="00E87F4B"/>
    <w:rsid w:val="00E94639"/>
    <w:rsid w:val="00EA23FC"/>
    <w:rsid w:val="00EA591E"/>
    <w:rsid w:val="00EB7799"/>
    <w:rsid w:val="00EC02ED"/>
    <w:rsid w:val="00EE6EE4"/>
    <w:rsid w:val="00EF1EFE"/>
    <w:rsid w:val="00F01920"/>
    <w:rsid w:val="00F01F30"/>
    <w:rsid w:val="00F05EFF"/>
    <w:rsid w:val="00F233C7"/>
    <w:rsid w:val="00F40EC9"/>
    <w:rsid w:val="00F4430E"/>
    <w:rsid w:val="00F47D5F"/>
    <w:rsid w:val="00F515D0"/>
    <w:rsid w:val="00F6280D"/>
    <w:rsid w:val="00F64106"/>
    <w:rsid w:val="00F6710C"/>
    <w:rsid w:val="00F96D89"/>
    <w:rsid w:val="00FA106D"/>
    <w:rsid w:val="00FB1262"/>
    <w:rsid w:val="00FC443C"/>
    <w:rsid w:val="00FD11FD"/>
    <w:rsid w:val="00FD2955"/>
    <w:rsid w:val="00FD5A3C"/>
    <w:rsid w:val="00FD715B"/>
    <w:rsid w:val="00FD7B70"/>
    <w:rsid w:val="00FF3B97"/>
    <w:rsid w:val="00FF6435"/>
    <w:rsid w:val="00FF697D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686CC-B746-46A5-9F71-BAD5C3E3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link w:val="10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link w:val="11"/>
    <w:rsid w:val="005D6B15"/>
    <w:pPr>
      <w:numPr>
        <w:ilvl w:val="2"/>
        <w:numId w:val="1"/>
      </w:numPr>
    </w:pPr>
    <w:rPr>
      <w:snapToGrid/>
    </w:rPr>
  </w:style>
  <w:style w:type="character" w:customStyle="1" w:styleId="a5">
    <w:name w:val="комментарий"/>
    <w:basedOn w:val="a2"/>
    <w:rsid w:val="005D6B15"/>
    <w:rPr>
      <w:b/>
      <w:i/>
      <w:shd w:val="clear" w:color="auto" w:fill="FFFF99"/>
    </w:rPr>
  </w:style>
  <w:style w:type="paragraph" w:customStyle="1" w:styleId="20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1"/>
    <w:rsid w:val="005D6B15"/>
    <w:pPr>
      <w:numPr>
        <w:ilvl w:val="4"/>
        <w:numId w:val="1"/>
      </w:numPr>
    </w:pPr>
    <w:rPr>
      <w:snapToGrid/>
    </w:rPr>
  </w:style>
  <w:style w:type="paragraph" w:customStyle="1" w:styleId="a6">
    <w:name w:val="Знак Знак Знак Знак Знак Знак Знак"/>
    <w:basedOn w:val="a1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1">
    <w:name w:val="Пункт Знак1"/>
    <w:basedOn w:val="a2"/>
    <w:link w:val="a"/>
    <w:rsid w:val="005D6B15"/>
    <w:rPr>
      <w:sz w:val="28"/>
      <w:lang w:val="ru-RU" w:eastAsia="ru-RU" w:bidi="ar-SA"/>
    </w:rPr>
  </w:style>
  <w:style w:type="paragraph" w:customStyle="1" w:styleId="DefaultParagraphFontParaCharChar">
    <w:name w:val="Default Paragraph Font Para Char Char Знак Знак Знак Знак"/>
    <w:basedOn w:val="a1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7">
    <w:name w:val="Strong"/>
    <w:basedOn w:val="a2"/>
    <w:uiPriority w:val="22"/>
    <w:qFormat/>
    <w:rsid w:val="005D7B87"/>
    <w:rPr>
      <w:b/>
      <w:bCs/>
    </w:rPr>
  </w:style>
  <w:style w:type="paragraph" w:styleId="a8">
    <w:name w:val="Balloon Text"/>
    <w:basedOn w:val="a1"/>
    <w:link w:val="a9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103D24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1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b">
    <w:name w:val="List Number"/>
    <w:basedOn w:val="a1"/>
    <w:unhideWhenUsed/>
    <w:rsid w:val="003A47F9"/>
    <w:pPr>
      <w:tabs>
        <w:tab w:val="num" w:pos="720"/>
      </w:tabs>
      <w:autoSpaceDE w:val="0"/>
      <w:autoSpaceDN w:val="0"/>
      <w:spacing w:before="60"/>
      <w:ind w:left="720" w:hanging="720"/>
    </w:pPr>
    <w:rPr>
      <w:snapToGrid/>
      <w:szCs w:val="28"/>
    </w:rPr>
  </w:style>
  <w:style w:type="character" w:customStyle="1" w:styleId="10">
    <w:name w:val="Заголовок 1 Знак"/>
    <w:link w:val="1"/>
    <w:rsid w:val="002B6C1C"/>
    <w:rPr>
      <w:rFonts w:ascii="Arial" w:hAnsi="Arial"/>
      <w:b/>
      <w:kern w:val="28"/>
      <w:sz w:val="40"/>
    </w:rPr>
  </w:style>
  <w:style w:type="paragraph" w:styleId="ac">
    <w:name w:val="No Spacing"/>
    <w:link w:val="ad"/>
    <w:qFormat/>
    <w:rsid w:val="007F0C97"/>
    <w:pPr>
      <w:ind w:firstLine="567"/>
      <w:jc w:val="both"/>
    </w:pPr>
    <w:rPr>
      <w:snapToGrid w:val="0"/>
      <w:sz w:val="28"/>
    </w:rPr>
  </w:style>
  <w:style w:type="paragraph" w:customStyle="1" w:styleId="Default">
    <w:name w:val="Default"/>
    <w:rsid w:val="00C6341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d">
    <w:name w:val="Без интервала Знак"/>
    <w:basedOn w:val="a2"/>
    <w:link w:val="ac"/>
    <w:rsid w:val="000E6E04"/>
    <w:rPr>
      <w:snapToGrid w:val="0"/>
      <w:sz w:val="28"/>
    </w:rPr>
  </w:style>
  <w:style w:type="paragraph" w:styleId="ae">
    <w:name w:val="footer"/>
    <w:basedOn w:val="a1"/>
    <w:link w:val="af"/>
    <w:uiPriority w:val="99"/>
    <w:rsid w:val="0085061C"/>
    <w:pPr>
      <w:tabs>
        <w:tab w:val="center" w:pos="4153"/>
        <w:tab w:val="right" w:pos="8306"/>
      </w:tabs>
      <w:spacing w:after="60" w:line="240" w:lineRule="auto"/>
      <w:ind w:firstLine="0"/>
    </w:pPr>
    <w:rPr>
      <w:snapToGrid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850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cp:lastModifiedBy>Соловьева Елена Викторовна</cp:lastModifiedBy>
  <cp:revision>266</cp:revision>
  <cp:lastPrinted>2019-05-20T08:47:00Z</cp:lastPrinted>
  <dcterms:created xsi:type="dcterms:W3CDTF">2014-04-29T12:51:00Z</dcterms:created>
  <dcterms:modified xsi:type="dcterms:W3CDTF">2019-06-06T11:52:00Z</dcterms:modified>
</cp:coreProperties>
</file>