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88E" w:rsidRPr="00FD5A6A" w:rsidRDefault="0053288E" w:rsidP="00662151">
      <w:pPr>
        <w:jc w:val="center"/>
        <w:rPr>
          <w:b/>
          <w:sz w:val="28"/>
          <w:szCs w:val="28"/>
        </w:rPr>
      </w:pPr>
    </w:p>
    <w:p w:rsidR="0053288E" w:rsidRPr="00FD5A6A" w:rsidRDefault="0053288E" w:rsidP="00662151">
      <w:pPr>
        <w:jc w:val="center"/>
        <w:rPr>
          <w:b/>
          <w:sz w:val="28"/>
          <w:szCs w:val="28"/>
        </w:rPr>
      </w:pPr>
    </w:p>
    <w:p w:rsidR="0053288E" w:rsidRPr="00FD5A6A" w:rsidRDefault="0053288E" w:rsidP="00662151">
      <w:pPr>
        <w:jc w:val="center"/>
        <w:rPr>
          <w:b/>
          <w:sz w:val="28"/>
          <w:szCs w:val="28"/>
        </w:rPr>
      </w:pPr>
    </w:p>
    <w:p w:rsidR="0053288E" w:rsidRPr="00FD5A6A" w:rsidRDefault="0053288E" w:rsidP="00662151">
      <w:pPr>
        <w:jc w:val="center"/>
        <w:rPr>
          <w:b/>
          <w:sz w:val="28"/>
          <w:szCs w:val="28"/>
        </w:rPr>
      </w:pPr>
    </w:p>
    <w:p w:rsidR="0053288E" w:rsidRPr="00FD5A6A" w:rsidRDefault="0053288E" w:rsidP="00662151">
      <w:pPr>
        <w:jc w:val="center"/>
        <w:rPr>
          <w:b/>
          <w:sz w:val="28"/>
          <w:szCs w:val="28"/>
        </w:rPr>
      </w:pPr>
    </w:p>
    <w:p w:rsidR="0053288E" w:rsidRPr="00FD5A6A" w:rsidRDefault="0053288E" w:rsidP="00662151">
      <w:pPr>
        <w:jc w:val="center"/>
        <w:rPr>
          <w:b/>
          <w:sz w:val="28"/>
          <w:szCs w:val="28"/>
        </w:rPr>
      </w:pPr>
    </w:p>
    <w:p w:rsidR="0053288E" w:rsidRPr="00FD5A6A" w:rsidRDefault="0053288E" w:rsidP="00662151">
      <w:pPr>
        <w:jc w:val="center"/>
        <w:rPr>
          <w:b/>
          <w:sz w:val="28"/>
          <w:szCs w:val="28"/>
        </w:rPr>
      </w:pPr>
    </w:p>
    <w:p w:rsidR="0053288E" w:rsidRPr="00FD5A6A" w:rsidRDefault="0053288E" w:rsidP="00662151">
      <w:pPr>
        <w:jc w:val="center"/>
        <w:rPr>
          <w:b/>
          <w:sz w:val="28"/>
          <w:szCs w:val="28"/>
        </w:rPr>
      </w:pPr>
    </w:p>
    <w:p w:rsidR="0053288E" w:rsidRPr="00FD5A6A" w:rsidRDefault="0053288E" w:rsidP="00662151">
      <w:pPr>
        <w:jc w:val="both"/>
        <w:rPr>
          <w:sz w:val="36"/>
          <w:szCs w:val="36"/>
        </w:rPr>
      </w:pPr>
    </w:p>
    <w:p w:rsidR="0053288E" w:rsidRPr="00FD5A6A" w:rsidRDefault="0053288E" w:rsidP="00662151">
      <w:pPr>
        <w:jc w:val="both"/>
        <w:rPr>
          <w:sz w:val="36"/>
          <w:szCs w:val="36"/>
        </w:rPr>
      </w:pPr>
    </w:p>
    <w:p w:rsidR="0053288E" w:rsidRPr="00FD5A6A" w:rsidRDefault="0053288E" w:rsidP="00662151">
      <w:pPr>
        <w:jc w:val="both"/>
        <w:rPr>
          <w:sz w:val="36"/>
          <w:szCs w:val="36"/>
        </w:rPr>
      </w:pPr>
    </w:p>
    <w:p w:rsidR="0053288E" w:rsidRPr="00FD5A6A" w:rsidRDefault="0053288E" w:rsidP="00662151">
      <w:pPr>
        <w:jc w:val="both"/>
        <w:rPr>
          <w:sz w:val="36"/>
          <w:szCs w:val="36"/>
        </w:rPr>
      </w:pPr>
    </w:p>
    <w:p w:rsidR="0053288E" w:rsidRDefault="0053288E" w:rsidP="00662151">
      <w:pPr>
        <w:jc w:val="both"/>
        <w:rPr>
          <w:b/>
          <w:sz w:val="36"/>
          <w:szCs w:val="36"/>
        </w:rPr>
      </w:pPr>
    </w:p>
    <w:p w:rsidR="00CD12FC" w:rsidRDefault="00CD12FC" w:rsidP="00662151">
      <w:pPr>
        <w:jc w:val="both"/>
        <w:rPr>
          <w:b/>
          <w:sz w:val="36"/>
          <w:szCs w:val="36"/>
        </w:rPr>
      </w:pPr>
    </w:p>
    <w:p w:rsidR="00CD12FC" w:rsidRDefault="00CD12FC" w:rsidP="00662151">
      <w:pPr>
        <w:jc w:val="both"/>
        <w:rPr>
          <w:b/>
          <w:sz w:val="36"/>
          <w:szCs w:val="36"/>
        </w:rPr>
      </w:pPr>
    </w:p>
    <w:p w:rsidR="00CD12FC" w:rsidRDefault="00CD12FC" w:rsidP="00662151">
      <w:pPr>
        <w:jc w:val="both"/>
        <w:rPr>
          <w:b/>
          <w:sz w:val="36"/>
          <w:szCs w:val="36"/>
        </w:rPr>
      </w:pPr>
    </w:p>
    <w:p w:rsidR="00CD12FC" w:rsidRPr="00FD5A6A" w:rsidRDefault="00CD12FC" w:rsidP="00662151">
      <w:pPr>
        <w:jc w:val="both"/>
        <w:rPr>
          <w:b/>
          <w:sz w:val="36"/>
          <w:szCs w:val="36"/>
        </w:rPr>
      </w:pPr>
    </w:p>
    <w:p w:rsidR="0053288E" w:rsidRPr="00FD5A6A" w:rsidRDefault="0053288E" w:rsidP="00662151">
      <w:pPr>
        <w:jc w:val="center"/>
        <w:rPr>
          <w:b/>
          <w:sz w:val="28"/>
          <w:szCs w:val="28"/>
        </w:rPr>
      </w:pPr>
      <w:r w:rsidRPr="00FD5A6A">
        <w:rPr>
          <w:b/>
          <w:sz w:val="28"/>
          <w:szCs w:val="28"/>
        </w:rPr>
        <w:t>Типовые технические решения</w:t>
      </w:r>
    </w:p>
    <w:p w:rsidR="0053288E" w:rsidRPr="00FD5A6A" w:rsidRDefault="0053288E" w:rsidP="00662151">
      <w:pPr>
        <w:jc w:val="center"/>
        <w:rPr>
          <w:b/>
          <w:sz w:val="28"/>
          <w:szCs w:val="28"/>
        </w:rPr>
      </w:pPr>
      <w:r w:rsidRPr="00FD5A6A">
        <w:rPr>
          <w:b/>
          <w:sz w:val="28"/>
          <w:szCs w:val="28"/>
        </w:rPr>
        <w:t>по оснащению</w:t>
      </w:r>
      <w:r w:rsidR="004B23F9">
        <w:rPr>
          <w:b/>
          <w:sz w:val="28"/>
          <w:szCs w:val="28"/>
        </w:rPr>
        <w:t xml:space="preserve"> </w:t>
      </w:r>
      <w:r w:rsidR="00CD12FC">
        <w:rPr>
          <w:b/>
          <w:sz w:val="28"/>
          <w:szCs w:val="28"/>
        </w:rPr>
        <w:t>энергообъектов</w:t>
      </w:r>
      <w:r w:rsidRPr="00FD5A6A">
        <w:rPr>
          <w:b/>
          <w:sz w:val="28"/>
          <w:szCs w:val="28"/>
        </w:rPr>
        <w:t xml:space="preserve"> инженерно-техническими средствами охраны </w:t>
      </w:r>
    </w:p>
    <w:p w:rsidR="0053288E" w:rsidRPr="00FD5A6A" w:rsidRDefault="0053288E" w:rsidP="00662151">
      <w:pPr>
        <w:jc w:val="center"/>
        <w:rPr>
          <w:b/>
          <w:sz w:val="28"/>
          <w:szCs w:val="28"/>
        </w:rPr>
      </w:pPr>
    </w:p>
    <w:p w:rsidR="0053288E" w:rsidRPr="00FD5A6A" w:rsidRDefault="0053288E" w:rsidP="00662151">
      <w:pPr>
        <w:jc w:val="center"/>
        <w:rPr>
          <w:sz w:val="36"/>
          <w:szCs w:val="36"/>
        </w:rPr>
      </w:pPr>
    </w:p>
    <w:p w:rsidR="0053288E" w:rsidRPr="00FD5A6A" w:rsidRDefault="0053288E" w:rsidP="00662151">
      <w:pPr>
        <w:jc w:val="center"/>
        <w:rPr>
          <w:sz w:val="36"/>
          <w:szCs w:val="36"/>
        </w:rPr>
      </w:pPr>
    </w:p>
    <w:p w:rsidR="0053288E" w:rsidRPr="00FD5A6A" w:rsidRDefault="0053288E" w:rsidP="00662151">
      <w:pPr>
        <w:jc w:val="center"/>
        <w:rPr>
          <w:sz w:val="36"/>
          <w:szCs w:val="36"/>
        </w:rPr>
      </w:pPr>
    </w:p>
    <w:p w:rsidR="0053288E" w:rsidRPr="00FD5A6A" w:rsidRDefault="0053288E" w:rsidP="00662151">
      <w:pPr>
        <w:jc w:val="center"/>
        <w:rPr>
          <w:sz w:val="36"/>
          <w:szCs w:val="36"/>
        </w:rPr>
      </w:pPr>
    </w:p>
    <w:p w:rsidR="0053288E" w:rsidRPr="00FD5A6A" w:rsidRDefault="0053288E" w:rsidP="00662151">
      <w:pPr>
        <w:jc w:val="center"/>
        <w:rPr>
          <w:sz w:val="36"/>
          <w:szCs w:val="36"/>
        </w:rPr>
      </w:pPr>
    </w:p>
    <w:p w:rsidR="0053288E" w:rsidRPr="00FD5A6A" w:rsidRDefault="0053288E" w:rsidP="00662151">
      <w:pPr>
        <w:jc w:val="center"/>
        <w:rPr>
          <w:sz w:val="36"/>
          <w:szCs w:val="36"/>
        </w:rPr>
      </w:pPr>
    </w:p>
    <w:p w:rsidR="0053288E" w:rsidRPr="00FD5A6A" w:rsidRDefault="00D542D5" w:rsidP="00D542D5">
      <w:pPr>
        <w:tabs>
          <w:tab w:val="left" w:pos="6480"/>
        </w:tabs>
        <w:rPr>
          <w:sz w:val="36"/>
          <w:szCs w:val="36"/>
        </w:rPr>
      </w:pPr>
      <w:r>
        <w:rPr>
          <w:sz w:val="36"/>
          <w:szCs w:val="36"/>
        </w:rPr>
        <w:tab/>
      </w:r>
    </w:p>
    <w:p w:rsidR="0053288E" w:rsidRPr="00FD5A6A" w:rsidRDefault="0053288E" w:rsidP="00662151">
      <w:pPr>
        <w:jc w:val="center"/>
        <w:rPr>
          <w:sz w:val="36"/>
          <w:szCs w:val="36"/>
        </w:rPr>
      </w:pPr>
    </w:p>
    <w:p w:rsidR="0053288E" w:rsidRPr="00FD5A6A" w:rsidRDefault="0053288E" w:rsidP="00662151">
      <w:pPr>
        <w:pStyle w:val="1"/>
        <w:pageBreakBefore/>
        <w:spacing w:before="0" w:after="0"/>
        <w:ind w:firstLine="709"/>
        <w:jc w:val="both"/>
        <w:rPr>
          <w:sz w:val="26"/>
          <w:szCs w:val="26"/>
        </w:rPr>
      </w:pPr>
      <w:r w:rsidRPr="00FD5A6A">
        <w:rPr>
          <w:sz w:val="26"/>
          <w:szCs w:val="26"/>
        </w:rPr>
        <w:t>1. Общие сведения</w:t>
      </w:r>
    </w:p>
    <w:p w:rsidR="0053288E" w:rsidRPr="00FD5A6A" w:rsidRDefault="0053288E" w:rsidP="00662151">
      <w:pPr>
        <w:pStyle w:val="af5"/>
        <w:spacing w:after="0"/>
        <w:ind w:left="0" w:firstLine="709"/>
        <w:jc w:val="both"/>
        <w:rPr>
          <w:sz w:val="26"/>
          <w:szCs w:val="26"/>
        </w:rPr>
      </w:pPr>
      <w:r w:rsidRPr="00FD5A6A">
        <w:rPr>
          <w:sz w:val="26"/>
          <w:szCs w:val="26"/>
        </w:rPr>
        <w:t xml:space="preserve">1.1. Настоящий документ содержит типовые технические решения по оснащению объектов </w:t>
      </w:r>
      <w:r w:rsidRPr="00FD5A6A">
        <w:rPr>
          <w:rStyle w:val="apple-style-span"/>
          <w:rFonts w:eastAsia="MS Mincho"/>
          <w:sz w:val="26"/>
          <w:szCs w:val="26"/>
        </w:rPr>
        <w:t>Открытого акционерного общества «Федеральная сетевая компания Единой энергетической системы» (ОАО «ФСК ЕЭС»)</w:t>
      </w:r>
      <w:r w:rsidRPr="00FD5A6A">
        <w:rPr>
          <w:sz w:val="26"/>
          <w:szCs w:val="26"/>
        </w:rPr>
        <w:t xml:space="preserve"> инженерно-техническими средствами охраны (ИТСО).</w:t>
      </w:r>
    </w:p>
    <w:p w:rsidR="0053288E" w:rsidRPr="00FD5A6A" w:rsidRDefault="0053288E" w:rsidP="00662151">
      <w:pPr>
        <w:pStyle w:val="af5"/>
        <w:spacing w:after="0"/>
        <w:ind w:left="0" w:firstLine="709"/>
        <w:jc w:val="both"/>
        <w:rPr>
          <w:sz w:val="26"/>
          <w:szCs w:val="26"/>
        </w:rPr>
      </w:pPr>
      <w:r w:rsidRPr="00FD5A6A">
        <w:rPr>
          <w:sz w:val="26"/>
          <w:szCs w:val="26"/>
        </w:rPr>
        <w:t xml:space="preserve">1.2. Под объектами понимаются </w:t>
      </w:r>
      <w:r w:rsidRPr="00FD5A6A">
        <w:rPr>
          <w:spacing w:val="2"/>
          <w:sz w:val="26"/>
          <w:szCs w:val="26"/>
        </w:rPr>
        <w:t xml:space="preserve">ПС, находящиеся на обслуживании </w:t>
      </w:r>
      <w:r w:rsidRPr="00FD5A6A">
        <w:rPr>
          <w:spacing w:val="1"/>
          <w:sz w:val="26"/>
          <w:szCs w:val="26"/>
        </w:rPr>
        <w:t>предприятий магистральных электрических сетей</w:t>
      </w:r>
      <w:r w:rsidRPr="00FD5A6A">
        <w:rPr>
          <w:rStyle w:val="apple-style-span"/>
          <w:rFonts w:eastAsia="MS Mincho"/>
          <w:sz w:val="26"/>
          <w:szCs w:val="26"/>
        </w:rPr>
        <w:t xml:space="preserve"> ОАО «ФСК ЕЭС».</w:t>
      </w:r>
    </w:p>
    <w:p w:rsidR="0053288E" w:rsidRPr="00FD5A6A" w:rsidRDefault="0053288E" w:rsidP="00662151">
      <w:pPr>
        <w:pStyle w:val="af5"/>
        <w:spacing w:after="0"/>
        <w:ind w:left="0" w:firstLine="709"/>
        <w:jc w:val="both"/>
        <w:rPr>
          <w:sz w:val="26"/>
          <w:szCs w:val="26"/>
        </w:rPr>
      </w:pPr>
      <w:r w:rsidRPr="00FD5A6A">
        <w:rPr>
          <w:sz w:val="26"/>
          <w:szCs w:val="26"/>
        </w:rPr>
        <w:t xml:space="preserve">1.3. Основными целями оснащения объектов </w:t>
      </w:r>
      <w:r w:rsidRPr="00FD5A6A">
        <w:rPr>
          <w:rStyle w:val="apple-style-span"/>
          <w:rFonts w:eastAsia="MS Mincho"/>
          <w:sz w:val="26"/>
          <w:szCs w:val="26"/>
        </w:rPr>
        <w:t>ОАО «ФСК ЕЭС»</w:t>
      </w:r>
      <w:r w:rsidRPr="00FD5A6A">
        <w:rPr>
          <w:sz w:val="26"/>
          <w:szCs w:val="26"/>
        </w:rPr>
        <w:t xml:space="preserve"> инженерно-техническими средствами охраны являются:</w:t>
      </w:r>
    </w:p>
    <w:p w:rsidR="002A53CB" w:rsidRDefault="0053288E">
      <w:pPr>
        <w:numPr>
          <w:ilvl w:val="1"/>
          <w:numId w:val="23"/>
        </w:numPr>
        <w:tabs>
          <w:tab w:val="clear" w:pos="2160"/>
          <w:tab w:val="num" w:pos="1080"/>
        </w:tabs>
        <w:ind w:left="0" w:firstLine="709"/>
        <w:jc w:val="both"/>
        <w:rPr>
          <w:sz w:val="26"/>
          <w:szCs w:val="26"/>
        </w:rPr>
      </w:pPr>
      <w:r w:rsidRPr="00FD5A6A">
        <w:rPr>
          <w:sz w:val="26"/>
          <w:szCs w:val="26"/>
        </w:rPr>
        <w:t>обеспечение надежной охраны объектов от преступных посягательств;</w:t>
      </w:r>
    </w:p>
    <w:p w:rsidR="002A53CB" w:rsidRDefault="0053288E">
      <w:pPr>
        <w:numPr>
          <w:ilvl w:val="1"/>
          <w:numId w:val="23"/>
        </w:numPr>
        <w:tabs>
          <w:tab w:val="clear" w:pos="2160"/>
          <w:tab w:val="num" w:pos="1080"/>
        </w:tabs>
        <w:ind w:left="0" w:firstLine="709"/>
        <w:jc w:val="both"/>
        <w:rPr>
          <w:sz w:val="26"/>
          <w:szCs w:val="26"/>
        </w:rPr>
      </w:pPr>
      <w:r w:rsidRPr="00FD5A6A">
        <w:rPr>
          <w:sz w:val="26"/>
          <w:szCs w:val="26"/>
        </w:rPr>
        <w:t>ликвидация или минимизация влияния иных угроз, мешающих нормальному функционированию и развитию объектов.</w:t>
      </w:r>
    </w:p>
    <w:p w:rsidR="0053288E" w:rsidRPr="00FD5A6A" w:rsidRDefault="0053288E" w:rsidP="00662151">
      <w:pPr>
        <w:pStyle w:val="af5"/>
        <w:spacing w:after="0"/>
        <w:ind w:left="0" w:firstLine="709"/>
        <w:jc w:val="both"/>
        <w:rPr>
          <w:rStyle w:val="apple-style-span"/>
          <w:rFonts w:eastAsia="MS Mincho"/>
          <w:sz w:val="26"/>
          <w:szCs w:val="26"/>
        </w:rPr>
      </w:pPr>
      <w:r w:rsidRPr="00FD5A6A">
        <w:rPr>
          <w:rStyle w:val="apple-style-span"/>
          <w:rFonts w:eastAsia="MS Mincho"/>
          <w:sz w:val="26"/>
          <w:szCs w:val="26"/>
        </w:rPr>
        <w:t>1.4. Построение ИТСО основано на следующих основных принципах:</w:t>
      </w:r>
    </w:p>
    <w:p w:rsidR="002A53CB" w:rsidRDefault="0053288E">
      <w:pPr>
        <w:numPr>
          <w:ilvl w:val="1"/>
          <w:numId w:val="23"/>
        </w:numPr>
        <w:tabs>
          <w:tab w:val="clear" w:pos="2160"/>
          <w:tab w:val="num" w:pos="1080"/>
        </w:tabs>
        <w:ind w:left="0" w:firstLine="709"/>
        <w:jc w:val="both"/>
        <w:rPr>
          <w:sz w:val="26"/>
          <w:szCs w:val="26"/>
        </w:rPr>
      </w:pPr>
      <w:r w:rsidRPr="00FD5A6A">
        <w:rPr>
          <w:sz w:val="26"/>
          <w:szCs w:val="26"/>
        </w:rPr>
        <w:t>создание условий, исключающих возникновение угроз безопасности для объектов ОАО «ФСК ЕЭС» или существенно ослабляющих их последствия;</w:t>
      </w:r>
    </w:p>
    <w:p w:rsidR="002A53CB" w:rsidRDefault="0053288E">
      <w:pPr>
        <w:numPr>
          <w:ilvl w:val="1"/>
          <w:numId w:val="23"/>
        </w:numPr>
        <w:tabs>
          <w:tab w:val="clear" w:pos="2160"/>
          <w:tab w:val="num" w:pos="1080"/>
        </w:tabs>
        <w:ind w:left="0" w:firstLine="709"/>
        <w:jc w:val="both"/>
        <w:rPr>
          <w:sz w:val="26"/>
          <w:szCs w:val="26"/>
        </w:rPr>
      </w:pPr>
      <w:r w:rsidRPr="00FD5A6A">
        <w:rPr>
          <w:sz w:val="26"/>
          <w:szCs w:val="26"/>
        </w:rPr>
        <w:t>оптимальное распределение сил и средств подразделений охраны на основе комплексного подхода в использовании физической охраны и применении ИТСО;</w:t>
      </w:r>
    </w:p>
    <w:p w:rsidR="002A53CB" w:rsidRDefault="0053288E">
      <w:pPr>
        <w:numPr>
          <w:ilvl w:val="1"/>
          <w:numId w:val="23"/>
        </w:numPr>
        <w:tabs>
          <w:tab w:val="clear" w:pos="2160"/>
          <w:tab w:val="num" w:pos="1080"/>
        </w:tabs>
        <w:ind w:left="0" w:firstLine="709"/>
        <w:jc w:val="both"/>
        <w:rPr>
          <w:sz w:val="26"/>
          <w:szCs w:val="26"/>
        </w:rPr>
      </w:pPr>
      <w:r w:rsidRPr="00FD5A6A">
        <w:rPr>
          <w:sz w:val="26"/>
          <w:szCs w:val="26"/>
        </w:rPr>
        <w:t>осуществление всего комплекса охранных функций, как правило, собственными силами с привлечением на особо важных участках (объектах, зданиях, помещениях) сотрудников органов внутренних дел (вневедомственной охраны);</w:t>
      </w:r>
    </w:p>
    <w:p w:rsidR="002A53CB" w:rsidRDefault="0053288E">
      <w:pPr>
        <w:numPr>
          <w:ilvl w:val="1"/>
          <w:numId w:val="23"/>
        </w:numPr>
        <w:tabs>
          <w:tab w:val="clear" w:pos="2160"/>
          <w:tab w:val="num" w:pos="1080"/>
        </w:tabs>
        <w:ind w:left="0" w:firstLine="709"/>
        <w:jc w:val="both"/>
        <w:rPr>
          <w:sz w:val="26"/>
          <w:szCs w:val="26"/>
        </w:rPr>
      </w:pPr>
      <w:r w:rsidRPr="00FD5A6A">
        <w:rPr>
          <w:sz w:val="26"/>
          <w:szCs w:val="26"/>
        </w:rPr>
        <w:t>многорубежный принцип построения систем охраны объектов в соответствии с их важностью и условиями функционирования;</w:t>
      </w:r>
    </w:p>
    <w:p w:rsidR="002A53CB" w:rsidRDefault="0053288E">
      <w:pPr>
        <w:numPr>
          <w:ilvl w:val="1"/>
          <w:numId w:val="23"/>
        </w:numPr>
        <w:tabs>
          <w:tab w:val="clear" w:pos="2160"/>
          <w:tab w:val="num" w:pos="1080"/>
        </w:tabs>
        <w:ind w:left="0" w:firstLine="709"/>
        <w:jc w:val="both"/>
        <w:rPr>
          <w:sz w:val="26"/>
          <w:szCs w:val="26"/>
        </w:rPr>
      </w:pPr>
      <w:r w:rsidRPr="00FD5A6A">
        <w:rPr>
          <w:sz w:val="26"/>
          <w:szCs w:val="26"/>
        </w:rPr>
        <w:t>постоянное отслеживание оперативной обстановки на охраняемом объекте; обеспечение пропускного и внутриобъектового режимов. Основные технические решения по оснащению объектов</w:t>
      </w:r>
    </w:p>
    <w:p w:rsidR="0053288E" w:rsidRPr="00FD5A6A" w:rsidRDefault="0053288E" w:rsidP="00662151">
      <w:pPr>
        <w:pStyle w:val="af5"/>
        <w:spacing w:after="0"/>
        <w:ind w:left="0" w:firstLine="709"/>
        <w:jc w:val="both"/>
        <w:rPr>
          <w:rStyle w:val="apple-style-span"/>
          <w:rFonts w:eastAsia="MS Mincho"/>
          <w:sz w:val="26"/>
          <w:szCs w:val="26"/>
        </w:rPr>
      </w:pPr>
      <w:r w:rsidRPr="00FD5A6A">
        <w:rPr>
          <w:rStyle w:val="apple-style-span"/>
          <w:rFonts w:eastAsia="MS Mincho"/>
          <w:sz w:val="26"/>
          <w:szCs w:val="26"/>
        </w:rPr>
        <w:t>1.5. В состав ИТСО должны входить:</w:t>
      </w:r>
    </w:p>
    <w:p w:rsidR="002A53CB" w:rsidRDefault="0053288E">
      <w:pPr>
        <w:numPr>
          <w:ilvl w:val="1"/>
          <w:numId w:val="23"/>
        </w:numPr>
        <w:tabs>
          <w:tab w:val="clear" w:pos="2160"/>
          <w:tab w:val="num" w:pos="1080"/>
        </w:tabs>
        <w:ind w:left="0" w:firstLine="709"/>
        <w:jc w:val="both"/>
        <w:rPr>
          <w:sz w:val="26"/>
          <w:szCs w:val="26"/>
        </w:rPr>
      </w:pPr>
      <w:r w:rsidRPr="00FD5A6A">
        <w:rPr>
          <w:sz w:val="26"/>
          <w:szCs w:val="26"/>
        </w:rPr>
        <w:t>инженерные средства охраны;</w:t>
      </w:r>
    </w:p>
    <w:p w:rsidR="002A53CB" w:rsidRDefault="0053288E">
      <w:pPr>
        <w:numPr>
          <w:ilvl w:val="1"/>
          <w:numId w:val="23"/>
        </w:numPr>
        <w:tabs>
          <w:tab w:val="clear" w:pos="2160"/>
          <w:tab w:val="num" w:pos="1080"/>
        </w:tabs>
        <w:ind w:left="0" w:firstLine="709"/>
        <w:jc w:val="both"/>
        <w:rPr>
          <w:sz w:val="26"/>
          <w:szCs w:val="26"/>
        </w:rPr>
      </w:pPr>
      <w:r w:rsidRPr="00FD5A6A">
        <w:rPr>
          <w:sz w:val="26"/>
          <w:szCs w:val="26"/>
        </w:rPr>
        <w:t>комплекс технических средств безопасности (КТСБ).</w:t>
      </w:r>
    </w:p>
    <w:p w:rsidR="0053288E" w:rsidRPr="00FD5A6A" w:rsidRDefault="0053288E" w:rsidP="00662151">
      <w:pPr>
        <w:pStyle w:val="2"/>
        <w:spacing w:after="0"/>
        <w:ind w:left="578"/>
        <w:jc w:val="both"/>
        <w:rPr>
          <w:sz w:val="26"/>
          <w:szCs w:val="26"/>
        </w:rPr>
      </w:pPr>
      <w:r w:rsidRPr="00FD5A6A">
        <w:rPr>
          <w:sz w:val="26"/>
          <w:szCs w:val="26"/>
        </w:rPr>
        <w:t xml:space="preserve">2. Инженерные средства охраны </w:t>
      </w:r>
    </w:p>
    <w:p w:rsidR="0053288E" w:rsidRPr="00FD5A6A" w:rsidRDefault="0053288E" w:rsidP="00662151">
      <w:pPr>
        <w:pStyle w:val="af5"/>
        <w:spacing w:after="0"/>
        <w:ind w:left="0"/>
        <w:jc w:val="both"/>
        <w:rPr>
          <w:rStyle w:val="apple-style-span"/>
          <w:rFonts w:eastAsia="MS Mincho"/>
          <w:sz w:val="26"/>
          <w:szCs w:val="26"/>
        </w:rPr>
      </w:pPr>
      <w:r w:rsidRPr="00FD5A6A">
        <w:rPr>
          <w:rStyle w:val="apple-style-span"/>
          <w:rFonts w:eastAsia="MS Mincho"/>
          <w:sz w:val="26"/>
          <w:szCs w:val="26"/>
        </w:rPr>
        <w:t>Инженерные средства охраны включают в себя:</w:t>
      </w:r>
    </w:p>
    <w:p w:rsidR="002A53CB" w:rsidRDefault="0053288E">
      <w:pPr>
        <w:numPr>
          <w:ilvl w:val="1"/>
          <w:numId w:val="26"/>
        </w:numPr>
        <w:tabs>
          <w:tab w:val="num" w:pos="1080"/>
        </w:tabs>
        <w:ind w:left="0" w:firstLine="680"/>
        <w:jc w:val="both"/>
        <w:rPr>
          <w:sz w:val="26"/>
          <w:szCs w:val="26"/>
        </w:rPr>
      </w:pPr>
      <w:r w:rsidRPr="00FD5A6A">
        <w:rPr>
          <w:sz w:val="26"/>
          <w:szCs w:val="26"/>
        </w:rPr>
        <w:t>ограждение территории объекта;</w:t>
      </w:r>
    </w:p>
    <w:p w:rsidR="002A53CB" w:rsidRDefault="0053288E">
      <w:pPr>
        <w:numPr>
          <w:ilvl w:val="1"/>
          <w:numId w:val="26"/>
        </w:numPr>
        <w:tabs>
          <w:tab w:val="num" w:pos="1080"/>
        </w:tabs>
        <w:ind w:left="0" w:firstLine="680"/>
        <w:jc w:val="both"/>
        <w:rPr>
          <w:sz w:val="26"/>
          <w:szCs w:val="26"/>
        </w:rPr>
      </w:pPr>
      <w:r w:rsidRPr="00FD5A6A">
        <w:rPr>
          <w:sz w:val="26"/>
          <w:szCs w:val="26"/>
        </w:rPr>
        <w:t>верхнее дополнительное ограждение объекта (представляет собой спиральный барьер «Егоза» и устанавливается поверх основного ограждения);</w:t>
      </w:r>
    </w:p>
    <w:p w:rsidR="002A53CB" w:rsidRDefault="0053288E">
      <w:pPr>
        <w:numPr>
          <w:ilvl w:val="1"/>
          <w:numId w:val="26"/>
        </w:numPr>
        <w:tabs>
          <w:tab w:val="num" w:pos="1080"/>
        </w:tabs>
        <w:ind w:left="0" w:firstLine="680"/>
        <w:jc w:val="both"/>
        <w:rPr>
          <w:sz w:val="26"/>
          <w:szCs w:val="26"/>
        </w:rPr>
      </w:pPr>
      <w:r w:rsidRPr="00FD5A6A">
        <w:rPr>
          <w:sz w:val="26"/>
          <w:szCs w:val="26"/>
        </w:rPr>
        <w:t>нижнее дополнительное ограждение от подкопа (при необходимости устанавливается под основным ограждением);</w:t>
      </w:r>
    </w:p>
    <w:p w:rsidR="002A53CB" w:rsidRDefault="0053288E">
      <w:pPr>
        <w:numPr>
          <w:ilvl w:val="1"/>
          <w:numId w:val="26"/>
        </w:numPr>
        <w:tabs>
          <w:tab w:val="num" w:pos="1080"/>
        </w:tabs>
        <w:ind w:left="0" w:firstLine="680"/>
        <w:jc w:val="both"/>
        <w:rPr>
          <w:sz w:val="26"/>
          <w:szCs w:val="26"/>
        </w:rPr>
      </w:pPr>
      <w:r w:rsidRPr="00FD5A6A">
        <w:rPr>
          <w:sz w:val="26"/>
          <w:szCs w:val="26"/>
        </w:rPr>
        <w:t>контрольно-пропускной пункт (КПП) на въездах (входах) на территорию и, при необходимости, в здания и сооружения объектов;</w:t>
      </w:r>
    </w:p>
    <w:p w:rsidR="002A53CB" w:rsidRDefault="0053288E">
      <w:pPr>
        <w:numPr>
          <w:ilvl w:val="1"/>
          <w:numId w:val="26"/>
        </w:numPr>
        <w:tabs>
          <w:tab w:val="num" w:pos="1080"/>
        </w:tabs>
        <w:ind w:left="0" w:firstLine="680"/>
        <w:jc w:val="both"/>
        <w:rPr>
          <w:sz w:val="26"/>
          <w:szCs w:val="26"/>
        </w:rPr>
      </w:pPr>
      <w:r w:rsidRPr="00FD5A6A">
        <w:rPr>
          <w:sz w:val="26"/>
          <w:szCs w:val="26"/>
        </w:rPr>
        <w:t>элементы инженерной укрепленности (ворота, калитки, двери, окна и т.п.);</w:t>
      </w:r>
    </w:p>
    <w:p w:rsidR="002A53CB" w:rsidRDefault="0053288E">
      <w:pPr>
        <w:numPr>
          <w:ilvl w:val="1"/>
          <w:numId w:val="26"/>
        </w:numPr>
        <w:tabs>
          <w:tab w:val="num" w:pos="1080"/>
        </w:tabs>
        <w:ind w:left="0" w:firstLine="680"/>
        <w:jc w:val="both"/>
        <w:rPr>
          <w:sz w:val="26"/>
          <w:szCs w:val="26"/>
        </w:rPr>
      </w:pPr>
      <w:r w:rsidRPr="00FD5A6A">
        <w:rPr>
          <w:sz w:val="26"/>
          <w:szCs w:val="26"/>
        </w:rPr>
        <w:t>пешеходная тропа;</w:t>
      </w:r>
    </w:p>
    <w:p w:rsidR="002A53CB" w:rsidRDefault="0053288E">
      <w:pPr>
        <w:numPr>
          <w:ilvl w:val="1"/>
          <w:numId w:val="26"/>
        </w:numPr>
        <w:tabs>
          <w:tab w:val="num" w:pos="1080"/>
        </w:tabs>
        <w:ind w:left="0" w:firstLine="680"/>
        <w:jc w:val="both"/>
        <w:rPr>
          <w:sz w:val="26"/>
          <w:szCs w:val="26"/>
        </w:rPr>
      </w:pPr>
      <w:r w:rsidRPr="00FD5A6A">
        <w:rPr>
          <w:sz w:val="26"/>
          <w:szCs w:val="26"/>
        </w:rPr>
        <w:t>технологическое ограждение ОРУ;</w:t>
      </w:r>
    </w:p>
    <w:p w:rsidR="002A53CB" w:rsidRDefault="0053288E">
      <w:pPr>
        <w:numPr>
          <w:ilvl w:val="1"/>
          <w:numId w:val="26"/>
        </w:numPr>
        <w:tabs>
          <w:tab w:val="num" w:pos="1080"/>
        </w:tabs>
        <w:ind w:left="0" w:firstLine="680"/>
        <w:jc w:val="both"/>
        <w:rPr>
          <w:sz w:val="26"/>
          <w:szCs w:val="26"/>
        </w:rPr>
      </w:pPr>
      <w:r w:rsidRPr="00FD5A6A">
        <w:rPr>
          <w:sz w:val="26"/>
          <w:szCs w:val="26"/>
        </w:rPr>
        <w:t>периметральное охранное освещение;</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средства предупреждения (предупреждающие плакаты, указатели).</w:t>
      </w:r>
    </w:p>
    <w:p w:rsidR="0053288E" w:rsidRPr="00FD5A6A" w:rsidRDefault="0053288E" w:rsidP="00662151">
      <w:pPr>
        <w:ind w:left="680"/>
        <w:jc w:val="both"/>
        <w:rPr>
          <w:sz w:val="26"/>
          <w:szCs w:val="26"/>
        </w:rPr>
      </w:pPr>
    </w:p>
    <w:p w:rsidR="0053288E" w:rsidRPr="00FD5A6A" w:rsidRDefault="0053288E" w:rsidP="00662151">
      <w:pPr>
        <w:pStyle w:val="af5"/>
        <w:spacing w:after="0"/>
        <w:ind w:left="0" w:firstLine="680"/>
        <w:jc w:val="both"/>
        <w:rPr>
          <w:rStyle w:val="apple-style-span"/>
          <w:rFonts w:eastAsia="MS Mincho"/>
          <w:b/>
          <w:sz w:val="26"/>
          <w:szCs w:val="26"/>
        </w:rPr>
      </w:pPr>
      <w:r w:rsidRPr="00FD5A6A">
        <w:rPr>
          <w:rStyle w:val="apple-style-span"/>
          <w:rFonts w:eastAsia="MS Mincho"/>
          <w:b/>
          <w:sz w:val="26"/>
          <w:szCs w:val="26"/>
        </w:rPr>
        <w:t>2.1.Ограждение территории объекта.</w:t>
      </w:r>
    </w:p>
    <w:p w:rsidR="0053288E" w:rsidRPr="00FD5A6A" w:rsidRDefault="0053288E" w:rsidP="00662151">
      <w:pPr>
        <w:pStyle w:val="a5"/>
        <w:tabs>
          <w:tab w:val="num" w:pos="0"/>
        </w:tabs>
        <w:ind w:right="-40"/>
        <w:jc w:val="both"/>
        <w:rPr>
          <w:sz w:val="26"/>
          <w:szCs w:val="26"/>
        </w:rPr>
      </w:pPr>
      <w:r w:rsidRPr="00FD5A6A">
        <w:rPr>
          <w:sz w:val="26"/>
          <w:szCs w:val="26"/>
        </w:rPr>
        <w:tab/>
        <w:t>2.1.1. Ограждение выполняется высотой не менее 2,4 м. Ограждение должно быть сплошным, из ж/б конструкций (в обязательном порядке для северокавказского федерального округа). Допускается использование каменной, кирпичной кладки, сплошного металлического листа.</w:t>
      </w:r>
    </w:p>
    <w:p w:rsidR="0053288E" w:rsidRPr="00FD5A6A" w:rsidRDefault="0053288E" w:rsidP="00662151">
      <w:pPr>
        <w:pStyle w:val="a5"/>
        <w:tabs>
          <w:tab w:val="num" w:pos="0"/>
        </w:tabs>
        <w:ind w:right="-41"/>
        <w:jc w:val="both"/>
        <w:rPr>
          <w:sz w:val="26"/>
          <w:szCs w:val="26"/>
        </w:rPr>
      </w:pPr>
      <w:r w:rsidRPr="00FD5A6A">
        <w:rPr>
          <w:sz w:val="26"/>
          <w:szCs w:val="26"/>
        </w:rPr>
        <w:tab/>
        <w:t>2.1.2. Верхнее дополнительное ограждение устанавливается на основное ограждение. Оно представляет собой спиральный барьер ЕГОЗА. Спиральный барьер безопасности должен быть установлен ровно, без провисаний и отклонений от линии ограждения за периметр или внутрь него. Требования к Спиральному барьеру безопасности ЕГОЗА:</w:t>
      </w:r>
    </w:p>
    <w:p w:rsidR="002A53CB" w:rsidRDefault="0053288E">
      <w:pPr>
        <w:pStyle w:val="A20"/>
        <w:numPr>
          <w:ilvl w:val="1"/>
          <w:numId w:val="27"/>
        </w:numPr>
        <w:tabs>
          <w:tab w:val="num" w:pos="2160"/>
        </w:tabs>
        <w:jc w:val="both"/>
        <w:rPr>
          <w:sz w:val="26"/>
          <w:szCs w:val="26"/>
        </w:rPr>
      </w:pPr>
      <w:r w:rsidRPr="00FD5A6A">
        <w:rPr>
          <w:sz w:val="26"/>
          <w:szCs w:val="26"/>
        </w:rPr>
        <w:t>направляющая проволока должна быть оцинкованной высокоуглеродистой, диаметром не менее 2,4 мм.;</w:t>
      </w:r>
    </w:p>
    <w:p w:rsidR="002A53CB" w:rsidRDefault="0053288E">
      <w:pPr>
        <w:pStyle w:val="A20"/>
        <w:numPr>
          <w:ilvl w:val="1"/>
          <w:numId w:val="27"/>
        </w:numPr>
        <w:tabs>
          <w:tab w:val="num" w:pos="2160"/>
        </w:tabs>
        <w:jc w:val="both"/>
        <w:rPr>
          <w:sz w:val="26"/>
          <w:szCs w:val="26"/>
        </w:rPr>
      </w:pPr>
      <w:r w:rsidRPr="00FD5A6A">
        <w:rPr>
          <w:sz w:val="26"/>
          <w:szCs w:val="26"/>
        </w:rPr>
        <w:t>толщина оцинкованной ленты не менее 0,5 мм.;</w:t>
      </w:r>
    </w:p>
    <w:p w:rsidR="002A53CB" w:rsidRDefault="0053288E">
      <w:pPr>
        <w:pStyle w:val="A20"/>
        <w:numPr>
          <w:ilvl w:val="1"/>
          <w:numId w:val="27"/>
        </w:numPr>
        <w:tabs>
          <w:tab w:val="num" w:pos="2160"/>
        </w:tabs>
        <w:jc w:val="both"/>
        <w:rPr>
          <w:sz w:val="26"/>
          <w:szCs w:val="26"/>
        </w:rPr>
      </w:pPr>
      <w:r w:rsidRPr="00FD5A6A">
        <w:rPr>
          <w:sz w:val="26"/>
          <w:szCs w:val="26"/>
        </w:rPr>
        <w:t>диаметр спирали в рабочем (растянутом) положении, не менее 500±20 мм;</w:t>
      </w:r>
    </w:p>
    <w:p w:rsidR="002A53CB" w:rsidRDefault="0053288E">
      <w:pPr>
        <w:pStyle w:val="A20"/>
        <w:numPr>
          <w:ilvl w:val="1"/>
          <w:numId w:val="27"/>
        </w:numPr>
        <w:tabs>
          <w:tab w:val="num" w:pos="2160"/>
        </w:tabs>
        <w:jc w:val="both"/>
        <w:rPr>
          <w:sz w:val="26"/>
          <w:szCs w:val="26"/>
        </w:rPr>
      </w:pPr>
      <w:r w:rsidRPr="00FD5A6A">
        <w:rPr>
          <w:sz w:val="26"/>
          <w:szCs w:val="26"/>
        </w:rPr>
        <w:t>количество витков на 1 п/м, шт. – не менее 5.</w:t>
      </w:r>
    </w:p>
    <w:p w:rsidR="0053288E" w:rsidRPr="00FD5A6A" w:rsidRDefault="0053288E" w:rsidP="00662151">
      <w:pPr>
        <w:pStyle w:val="A3"/>
        <w:numPr>
          <w:ilvl w:val="0"/>
          <w:numId w:val="0"/>
        </w:numPr>
        <w:tabs>
          <w:tab w:val="left" w:pos="708"/>
        </w:tabs>
        <w:spacing w:before="0"/>
        <w:ind w:firstLine="720"/>
        <w:rPr>
          <w:sz w:val="26"/>
          <w:szCs w:val="26"/>
        </w:rPr>
      </w:pPr>
      <w:r w:rsidRPr="00FD5A6A">
        <w:rPr>
          <w:sz w:val="26"/>
          <w:szCs w:val="26"/>
        </w:rPr>
        <w:t>2.1.3. Нижнее дополнительное ограждение для защиты от подкопа должно устанавливаться под ограждением с заглублением в грунт не менее 50 см. Оно должно выполняться в виде бетонированного цоколя или сварной решетки из прутков арматурной стали диаметром не менее 16 мм, с ячейками размерами не более 150x150 мм, сваренной в перекрестиях.</w:t>
      </w:r>
    </w:p>
    <w:p w:rsidR="0053288E" w:rsidRPr="00FD5A6A" w:rsidRDefault="0053288E" w:rsidP="00662151">
      <w:pPr>
        <w:pStyle w:val="A3"/>
        <w:numPr>
          <w:ilvl w:val="0"/>
          <w:numId w:val="0"/>
        </w:numPr>
        <w:tabs>
          <w:tab w:val="left" w:pos="708"/>
        </w:tabs>
        <w:spacing w:before="0"/>
        <w:rPr>
          <w:sz w:val="26"/>
          <w:szCs w:val="26"/>
        </w:rPr>
      </w:pPr>
      <w:r w:rsidRPr="00FD5A6A">
        <w:rPr>
          <w:b/>
          <w:sz w:val="26"/>
          <w:szCs w:val="26"/>
        </w:rPr>
        <w:tab/>
        <w:t>2.2. Контрольно-пропускной пункт.</w:t>
      </w:r>
    </w:p>
    <w:p w:rsidR="0053288E" w:rsidRPr="00FD5A6A" w:rsidRDefault="0053288E" w:rsidP="00662151">
      <w:pPr>
        <w:pStyle w:val="A3"/>
        <w:numPr>
          <w:ilvl w:val="0"/>
          <w:numId w:val="0"/>
        </w:numPr>
        <w:tabs>
          <w:tab w:val="num" w:pos="709"/>
        </w:tabs>
        <w:spacing w:before="0"/>
        <w:rPr>
          <w:sz w:val="26"/>
          <w:szCs w:val="26"/>
        </w:rPr>
      </w:pPr>
      <w:r w:rsidRPr="00FD5A6A">
        <w:rPr>
          <w:sz w:val="26"/>
          <w:szCs w:val="26"/>
        </w:rPr>
        <w:tab/>
        <w:t>2.2.1. КПП должен обеспечивать необходимую пропускную способность прохода людей и проезда транспорта.</w:t>
      </w:r>
    </w:p>
    <w:p w:rsidR="0053288E" w:rsidRPr="00FD5A6A" w:rsidRDefault="0053288E" w:rsidP="00662151">
      <w:pPr>
        <w:pStyle w:val="A3"/>
        <w:numPr>
          <w:ilvl w:val="0"/>
          <w:numId w:val="0"/>
        </w:numPr>
        <w:spacing w:before="0"/>
        <w:ind w:left="1224" w:hanging="504"/>
        <w:rPr>
          <w:sz w:val="26"/>
          <w:szCs w:val="26"/>
        </w:rPr>
      </w:pPr>
      <w:r w:rsidRPr="00FD5A6A">
        <w:rPr>
          <w:sz w:val="26"/>
          <w:szCs w:val="26"/>
        </w:rPr>
        <w:t>2.2.2. В здании КПП предусмотреть:</w:t>
      </w:r>
    </w:p>
    <w:p w:rsidR="002A53CB" w:rsidRDefault="0053288E">
      <w:pPr>
        <w:pStyle w:val="A20"/>
        <w:numPr>
          <w:ilvl w:val="1"/>
          <w:numId w:val="27"/>
        </w:numPr>
        <w:tabs>
          <w:tab w:val="num" w:pos="2160"/>
        </w:tabs>
        <w:jc w:val="both"/>
        <w:rPr>
          <w:sz w:val="26"/>
          <w:szCs w:val="26"/>
        </w:rPr>
      </w:pPr>
      <w:r w:rsidRPr="00FD5A6A">
        <w:rPr>
          <w:sz w:val="26"/>
          <w:szCs w:val="26"/>
        </w:rPr>
        <w:t>коридор для прохода сотрудников и посетителей ПС не менее 8 м</w:t>
      </w:r>
      <w:r w:rsidRPr="00FD5A6A">
        <w:rPr>
          <w:sz w:val="26"/>
          <w:szCs w:val="26"/>
          <w:vertAlign w:val="superscript"/>
        </w:rPr>
        <w:t>2</w:t>
      </w:r>
      <w:r w:rsidRPr="00FD5A6A">
        <w:rPr>
          <w:sz w:val="26"/>
          <w:szCs w:val="26"/>
        </w:rPr>
        <w:t>;</w:t>
      </w:r>
    </w:p>
    <w:p w:rsidR="002A53CB" w:rsidRDefault="0053288E">
      <w:pPr>
        <w:pStyle w:val="A20"/>
        <w:numPr>
          <w:ilvl w:val="1"/>
          <w:numId w:val="27"/>
        </w:numPr>
        <w:tabs>
          <w:tab w:val="num" w:pos="2160"/>
        </w:tabs>
        <w:jc w:val="both"/>
        <w:rPr>
          <w:sz w:val="26"/>
          <w:szCs w:val="26"/>
        </w:rPr>
      </w:pPr>
      <w:r w:rsidRPr="00FD5A6A">
        <w:rPr>
          <w:sz w:val="26"/>
          <w:szCs w:val="26"/>
        </w:rPr>
        <w:t>помещение дежурного для размещения технических средств охраны и оформления пропусков (карточек) не менее 8 м</w:t>
      </w:r>
      <w:r w:rsidRPr="00FD5A6A">
        <w:rPr>
          <w:sz w:val="26"/>
          <w:szCs w:val="26"/>
          <w:vertAlign w:val="superscript"/>
        </w:rPr>
        <w:t>2</w:t>
      </w:r>
      <w:r w:rsidRPr="00FD5A6A">
        <w:rPr>
          <w:sz w:val="26"/>
          <w:szCs w:val="26"/>
        </w:rPr>
        <w:t>;</w:t>
      </w:r>
    </w:p>
    <w:p w:rsidR="002A53CB" w:rsidRDefault="0053288E">
      <w:pPr>
        <w:pStyle w:val="A20"/>
        <w:numPr>
          <w:ilvl w:val="1"/>
          <w:numId w:val="27"/>
        </w:numPr>
        <w:tabs>
          <w:tab w:val="num" w:pos="2160"/>
        </w:tabs>
        <w:jc w:val="both"/>
        <w:rPr>
          <w:sz w:val="26"/>
          <w:szCs w:val="26"/>
        </w:rPr>
      </w:pPr>
      <w:r w:rsidRPr="00FD5A6A">
        <w:rPr>
          <w:sz w:val="26"/>
          <w:szCs w:val="26"/>
        </w:rPr>
        <w:t>комнату досмотра не менее 5 м</w:t>
      </w:r>
      <w:r w:rsidRPr="00FD5A6A">
        <w:rPr>
          <w:sz w:val="26"/>
          <w:szCs w:val="26"/>
          <w:vertAlign w:val="superscript"/>
        </w:rPr>
        <w:t>2</w:t>
      </w:r>
      <w:r w:rsidRPr="00FD5A6A">
        <w:rPr>
          <w:sz w:val="26"/>
          <w:szCs w:val="26"/>
        </w:rPr>
        <w:t>;</w:t>
      </w:r>
    </w:p>
    <w:p w:rsidR="002A53CB" w:rsidRDefault="0053288E">
      <w:pPr>
        <w:pStyle w:val="A20"/>
        <w:numPr>
          <w:ilvl w:val="1"/>
          <w:numId w:val="27"/>
        </w:numPr>
        <w:tabs>
          <w:tab w:val="num" w:pos="2160"/>
        </w:tabs>
        <w:jc w:val="both"/>
        <w:rPr>
          <w:sz w:val="26"/>
          <w:szCs w:val="26"/>
        </w:rPr>
      </w:pPr>
      <w:r w:rsidRPr="00FD5A6A">
        <w:rPr>
          <w:sz w:val="26"/>
          <w:szCs w:val="26"/>
        </w:rPr>
        <w:t>комнату для хранения личных вещей персонала и посетителей объекта не менее 4 м</w:t>
      </w:r>
      <w:r w:rsidRPr="00FD5A6A">
        <w:rPr>
          <w:sz w:val="26"/>
          <w:szCs w:val="26"/>
          <w:vertAlign w:val="superscript"/>
        </w:rPr>
        <w:t>2</w:t>
      </w:r>
      <w:r w:rsidRPr="00FD5A6A">
        <w:rPr>
          <w:sz w:val="26"/>
          <w:szCs w:val="26"/>
        </w:rPr>
        <w:t>;</w:t>
      </w:r>
    </w:p>
    <w:p w:rsidR="002A53CB" w:rsidRDefault="0053288E">
      <w:pPr>
        <w:pStyle w:val="A20"/>
        <w:numPr>
          <w:ilvl w:val="1"/>
          <w:numId w:val="27"/>
        </w:numPr>
        <w:tabs>
          <w:tab w:val="num" w:pos="2160"/>
        </w:tabs>
        <w:jc w:val="both"/>
        <w:rPr>
          <w:sz w:val="26"/>
          <w:szCs w:val="26"/>
        </w:rPr>
      </w:pPr>
      <w:r w:rsidRPr="00FD5A6A">
        <w:rPr>
          <w:sz w:val="26"/>
          <w:szCs w:val="26"/>
        </w:rPr>
        <w:t>оружейную комнату не менее 2,75 м</w:t>
      </w:r>
      <w:r w:rsidRPr="00FD5A6A">
        <w:rPr>
          <w:sz w:val="26"/>
          <w:szCs w:val="26"/>
          <w:vertAlign w:val="superscript"/>
        </w:rPr>
        <w:t>2</w:t>
      </w:r>
      <w:r w:rsidRPr="00FD5A6A">
        <w:rPr>
          <w:sz w:val="26"/>
          <w:szCs w:val="26"/>
        </w:rPr>
        <w:t>;</w:t>
      </w:r>
    </w:p>
    <w:p w:rsidR="002A53CB" w:rsidRDefault="0053288E">
      <w:pPr>
        <w:pStyle w:val="A20"/>
        <w:numPr>
          <w:ilvl w:val="1"/>
          <w:numId w:val="27"/>
        </w:numPr>
        <w:tabs>
          <w:tab w:val="num" w:pos="2160"/>
        </w:tabs>
        <w:jc w:val="both"/>
        <w:rPr>
          <w:sz w:val="26"/>
          <w:szCs w:val="26"/>
        </w:rPr>
      </w:pPr>
      <w:r w:rsidRPr="00FD5A6A">
        <w:rPr>
          <w:sz w:val="26"/>
          <w:szCs w:val="26"/>
        </w:rPr>
        <w:t>санузел не менее 2,75 м</w:t>
      </w:r>
      <w:r w:rsidRPr="00FD5A6A">
        <w:rPr>
          <w:sz w:val="26"/>
          <w:szCs w:val="26"/>
          <w:vertAlign w:val="superscript"/>
        </w:rPr>
        <w:t>2</w:t>
      </w:r>
      <w:r w:rsidRPr="00FD5A6A">
        <w:rPr>
          <w:sz w:val="26"/>
          <w:szCs w:val="26"/>
        </w:rPr>
        <w:t>;</w:t>
      </w:r>
    </w:p>
    <w:p w:rsidR="002A53CB" w:rsidRDefault="0053288E">
      <w:pPr>
        <w:pStyle w:val="A20"/>
        <w:numPr>
          <w:ilvl w:val="1"/>
          <w:numId w:val="27"/>
        </w:numPr>
        <w:tabs>
          <w:tab w:val="num" w:pos="2160"/>
        </w:tabs>
        <w:jc w:val="both"/>
        <w:rPr>
          <w:sz w:val="26"/>
          <w:szCs w:val="26"/>
        </w:rPr>
      </w:pPr>
      <w:r w:rsidRPr="00FD5A6A">
        <w:rPr>
          <w:sz w:val="26"/>
          <w:szCs w:val="26"/>
        </w:rPr>
        <w:t>помещение для хранения сушки очистки уборочного инвентаря не менее 3 м</w:t>
      </w:r>
      <w:r w:rsidRPr="00FD5A6A">
        <w:rPr>
          <w:sz w:val="26"/>
          <w:szCs w:val="26"/>
          <w:vertAlign w:val="superscript"/>
        </w:rPr>
        <w:t>2</w:t>
      </w:r>
      <w:r w:rsidRPr="00FD5A6A">
        <w:rPr>
          <w:sz w:val="26"/>
          <w:szCs w:val="26"/>
        </w:rPr>
        <w:t>;</w:t>
      </w:r>
    </w:p>
    <w:p w:rsidR="002A53CB" w:rsidRDefault="0053288E">
      <w:pPr>
        <w:pStyle w:val="A20"/>
        <w:numPr>
          <w:ilvl w:val="1"/>
          <w:numId w:val="27"/>
        </w:numPr>
        <w:tabs>
          <w:tab w:val="num" w:pos="2160"/>
        </w:tabs>
        <w:jc w:val="both"/>
        <w:rPr>
          <w:sz w:val="26"/>
          <w:szCs w:val="26"/>
        </w:rPr>
      </w:pPr>
      <w:r w:rsidRPr="00FD5A6A">
        <w:rPr>
          <w:sz w:val="26"/>
          <w:szCs w:val="26"/>
        </w:rPr>
        <w:t>электрощитовую не менее 2,75 м</w:t>
      </w:r>
      <w:r w:rsidRPr="00FD5A6A">
        <w:rPr>
          <w:sz w:val="26"/>
          <w:szCs w:val="26"/>
          <w:vertAlign w:val="superscript"/>
        </w:rPr>
        <w:t>2</w:t>
      </w:r>
      <w:r w:rsidRPr="00FD5A6A">
        <w:rPr>
          <w:sz w:val="26"/>
          <w:szCs w:val="26"/>
        </w:rPr>
        <w:t>.</w:t>
      </w:r>
    </w:p>
    <w:p w:rsidR="0053288E" w:rsidRPr="00FD5A6A" w:rsidRDefault="0053288E" w:rsidP="00662151">
      <w:pPr>
        <w:pStyle w:val="A3"/>
        <w:numPr>
          <w:ilvl w:val="0"/>
          <w:numId w:val="0"/>
        </w:numPr>
        <w:tabs>
          <w:tab w:val="left" w:pos="708"/>
        </w:tabs>
        <w:spacing w:before="0"/>
        <w:ind w:firstLine="720"/>
        <w:rPr>
          <w:sz w:val="26"/>
          <w:szCs w:val="26"/>
        </w:rPr>
      </w:pPr>
      <w:r w:rsidRPr="00FD5A6A">
        <w:rPr>
          <w:sz w:val="26"/>
          <w:szCs w:val="26"/>
        </w:rPr>
        <w:t>2.2.3. Устройства управления механизмами открывания, прохода/проезда, охранным освещением и стационарными средствами досмотра должны размещаться в помещении КПП или на его наружной стене со стороны охраняемой территории. В последнем случае должен исключаться доступ к устройствам управления посторонних лиц.</w:t>
      </w:r>
    </w:p>
    <w:p w:rsidR="0053288E" w:rsidRPr="00FD5A6A" w:rsidRDefault="0053288E" w:rsidP="00662151">
      <w:pPr>
        <w:pStyle w:val="A20"/>
        <w:tabs>
          <w:tab w:val="clear" w:pos="792"/>
          <w:tab w:val="left" w:pos="720"/>
          <w:tab w:val="num" w:pos="2160"/>
        </w:tabs>
        <w:ind w:left="0" w:firstLine="0"/>
        <w:jc w:val="both"/>
        <w:rPr>
          <w:b/>
          <w:sz w:val="26"/>
          <w:szCs w:val="26"/>
        </w:rPr>
      </w:pPr>
      <w:r w:rsidRPr="00FD5A6A">
        <w:rPr>
          <w:b/>
          <w:sz w:val="26"/>
          <w:szCs w:val="26"/>
        </w:rPr>
        <w:tab/>
        <w:t>2.3.Элементы инженерной укрепленности (ворота, калитки и т.д.)</w:t>
      </w:r>
    </w:p>
    <w:p w:rsidR="0053288E" w:rsidRPr="00FD5A6A" w:rsidRDefault="0053288E" w:rsidP="00662151">
      <w:pPr>
        <w:pStyle w:val="A3"/>
        <w:numPr>
          <w:ilvl w:val="0"/>
          <w:numId w:val="0"/>
        </w:numPr>
        <w:tabs>
          <w:tab w:val="left" w:pos="708"/>
        </w:tabs>
        <w:spacing w:before="0"/>
        <w:ind w:firstLine="720"/>
        <w:rPr>
          <w:sz w:val="26"/>
          <w:szCs w:val="26"/>
        </w:rPr>
      </w:pPr>
      <w:r w:rsidRPr="00FD5A6A">
        <w:rPr>
          <w:sz w:val="26"/>
          <w:szCs w:val="26"/>
        </w:rPr>
        <w:t>2.3.1. Ворота устанавливаются на автомобильных и железнодорожных въездах на территорию объекта. По периметру территории охраняемого объекта могут устанавливаться как основные, так и запасные или аварийные ворота.</w:t>
      </w:r>
    </w:p>
    <w:p w:rsidR="0053288E" w:rsidRPr="00FD5A6A" w:rsidRDefault="0053288E" w:rsidP="00662151">
      <w:pPr>
        <w:pStyle w:val="A3"/>
        <w:numPr>
          <w:ilvl w:val="0"/>
          <w:numId w:val="0"/>
        </w:numPr>
        <w:tabs>
          <w:tab w:val="left" w:pos="708"/>
        </w:tabs>
        <w:spacing w:before="0"/>
        <w:ind w:firstLine="720"/>
        <w:rPr>
          <w:sz w:val="26"/>
          <w:szCs w:val="26"/>
        </w:rPr>
      </w:pPr>
      <w:r w:rsidRPr="00FD5A6A">
        <w:rPr>
          <w:sz w:val="26"/>
          <w:szCs w:val="26"/>
        </w:rPr>
        <w:t>2.3.2.Конструкция ворот - сплошные из металлоконструкций. Высота ворот должна составлять не менее 2,5 м. Ворота должны быть оборудованы дополнительным ограждением высотой не менее 500±20 мм.</w:t>
      </w:r>
    </w:p>
    <w:p w:rsidR="0053288E" w:rsidRPr="00FD5A6A" w:rsidRDefault="0053288E" w:rsidP="00662151">
      <w:pPr>
        <w:pStyle w:val="A3"/>
        <w:numPr>
          <w:ilvl w:val="0"/>
          <w:numId w:val="0"/>
        </w:numPr>
        <w:tabs>
          <w:tab w:val="left" w:pos="708"/>
        </w:tabs>
        <w:spacing w:before="0"/>
        <w:ind w:firstLine="720"/>
        <w:rPr>
          <w:sz w:val="26"/>
          <w:szCs w:val="26"/>
        </w:rPr>
      </w:pPr>
      <w:r w:rsidRPr="00FD5A6A">
        <w:rPr>
          <w:sz w:val="26"/>
          <w:szCs w:val="26"/>
        </w:rPr>
        <w:t>2.3.3.Конструкция ворот и калиток должна соответствовать категории и классу - не ниже У-I, согласно ГОСТ 51242-98 и обеспечивать их жесткую фиксацию в закрытом положении.</w:t>
      </w:r>
    </w:p>
    <w:p w:rsidR="0053288E" w:rsidRPr="00FD5A6A" w:rsidRDefault="0053288E" w:rsidP="00662151">
      <w:pPr>
        <w:pStyle w:val="A3"/>
        <w:numPr>
          <w:ilvl w:val="0"/>
          <w:numId w:val="0"/>
        </w:numPr>
        <w:tabs>
          <w:tab w:val="left" w:pos="708"/>
        </w:tabs>
        <w:spacing w:before="0"/>
        <w:ind w:firstLine="720"/>
        <w:rPr>
          <w:sz w:val="26"/>
          <w:szCs w:val="26"/>
        </w:rPr>
      </w:pPr>
      <w:r w:rsidRPr="00FD5A6A">
        <w:rPr>
          <w:sz w:val="26"/>
          <w:szCs w:val="26"/>
        </w:rPr>
        <w:t>2.3.4.Ворота с электроприводом и дистанционным управлением должны оборудоваться устройствами аварийной остановки и открытия вручную на случай неисправности или отключения электропитания.</w:t>
      </w:r>
    </w:p>
    <w:p w:rsidR="0053288E" w:rsidRPr="00FD5A6A" w:rsidRDefault="0053288E" w:rsidP="00662151">
      <w:pPr>
        <w:pStyle w:val="A3"/>
        <w:numPr>
          <w:ilvl w:val="0"/>
          <w:numId w:val="0"/>
        </w:numPr>
        <w:tabs>
          <w:tab w:val="left" w:pos="708"/>
        </w:tabs>
        <w:spacing w:before="0"/>
        <w:ind w:firstLine="720"/>
        <w:rPr>
          <w:sz w:val="26"/>
          <w:szCs w:val="26"/>
        </w:rPr>
      </w:pPr>
      <w:r w:rsidRPr="00FD5A6A">
        <w:rPr>
          <w:sz w:val="26"/>
          <w:szCs w:val="26"/>
        </w:rPr>
        <w:t>2.3.5.Ворота следует оборудовать ограничителями или стопорами для предотвращения произвольного открывания (движения).</w:t>
      </w:r>
    </w:p>
    <w:p w:rsidR="0053288E" w:rsidRPr="00FD5A6A" w:rsidRDefault="0053288E" w:rsidP="00662151">
      <w:pPr>
        <w:pStyle w:val="A3"/>
        <w:numPr>
          <w:ilvl w:val="0"/>
          <w:numId w:val="0"/>
        </w:numPr>
        <w:tabs>
          <w:tab w:val="left" w:pos="708"/>
        </w:tabs>
        <w:spacing w:before="0"/>
        <w:ind w:firstLine="720"/>
        <w:rPr>
          <w:sz w:val="26"/>
          <w:szCs w:val="26"/>
        </w:rPr>
      </w:pPr>
      <w:r w:rsidRPr="00FD5A6A">
        <w:rPr>
          <w:sz w:val="26"/>
          <w:szCs w:val="26"/>
        </w:rPr>
        <w:t>2.3.6.Запирающие и блокирующие устройства при закрытом состоянии ворот должны обеспечивать соответствующую устойчивость к разрушающим воздействиям и сохранять работоспособность при повышенной влажности в широком диапазоне температур окружающего воздуха -40 до +50 °С), прямом воздействии воды, снега, града, песка и других факторов.</w:t>
      </w:r>
    </w:p>
    <w:p w:rsidR="0053288E" w:rsidRPr="00FD5A6A" w:rsidRDefault="0053288E" w:rsidP="00662151">
      <w:pPr>
        <w:pStyle w:val="A3"/>
        <w:numPr>
          <w:ilvl w:val="0"/>
          <w:numId w:val="0"/>
        </w:numPr>
        <w:tabs>
          <w:tab w:val="left" w:pos="708"/>
        </w:tabs>
        <w:spacing w:before="0"/>
        <w:ind w:firstLine="720"/>
        <w:rPr>
          <w:sz w:val="26"/>
          <w:szCs w:val="26"/>
        </w:rPr>
      </w:pPr>
      <w:r w:rsidRPr="00FD5A6A">
        <w:rPr>
          <w:sz w:val="26"/>
          <w:szCs w:val="26"/>
        </w:rPr>
        <w:t>2.3.7.При использовании замков в качестве запирающих устройств основных ворот, следует устанавливать замки гаражного типа или висячие (навесные).</w:t>
      </w:r>
    </w:p>
    <w:p w:rsidR="0053288E" w:rsidRPr="00FD5A6A" w:rsidRDefault="0053288E" w:rsidP="00662151">
      <w:pPr>
        <w:pStyle w:val="A3"/>
        <w:numPr>
          <w:ilvl w:val="0"/>
          <w:numId w:val="0"/>
        </w:numPr>
        <w:tabs>
          <w:tab w:val="left" w:pos="708"/>
        </w:tabs>
        <w:spacing w:before="0"/>
        <w:ind w:firstLine="720"/>
        <w:rPr>
          <w:sz w:val="26"/>
          <w:szCs w:val="26"/>
        </w:rPr>
      </w:pPr>
      <w:r w:rsidRPr="00FD5A6A">
        <w:rPr>
          <w:sz w:val="26"/>
          <w:szCs w:val="26"/>
        </w:rPr>
        <w:t>2.3.8.Калитку следует запирать на врезной, накладной замок или на засов с висячим замком.</w:t>
      </w:r>
    </w:p>
    <w:p w:rsidR="0053288E" w:rsidRPr="00FD5A6A" w:rsidRDefault="0053288E" w:rsidP="00662151">
      <w:pPr>
        <w:pStyle w:val="A20"/>
        <w:tabs>
          <w:tab w:val="clear" w:pos="792"/>
          <w:tab w:val="num" w:pos="720"/>
        </w:tabs>
        <w:ind w:left="0" w:firstLine="0"/>
        <w:jc w:val="both"/>
        <w:rPr>
          <w:sz w:val="26"/>
          <w:szCs w:val="26"/>
        </w:rPr>
      </w:pPr>
      <w:r w:rsidRPr="00FD5A6A">
        <w:rPr>
          <w:b/>
          <w:sz w:val="26"/>
          <w:szCs w:val="26"/>
        </w:rPr>
        <w:tab/>
        <w:t>2.4. Пешеходная тропа</w:t>
      </w:r>
      <w:r w:rsidRPr="00FD5A6A">
        <w:rPr>
          <w:sz w:val="26"/>
          <w:szCs w:val="26"/>
        </w:rPr>
        <w:t>.</w:t>
      </w:r>
    </w:p>
    <w:p w:rsidR="0053288E" w:rsidRPr="00FD5A6A" w:rsidRDefault="0053288E" w:rsidP="00662151">
      <w:pPr>
        <w:ind w:firstLine="720"/>
        <w:jc w:val="both"/>
        <w:rPr>
          <w:sz w:val="26"/>
          <w:szCs w:val="26"/>
        </w:rPr>
      </w:pPr>
      <w:r w:rsidRPr="00FD5A6A">
        <w:rPr>
          <w:sz w:val="26"/>
          <w:szCs w:val="26"/>
        </w:rPr>
        <w:t>Пешеходная тропа располагается с внутренней стороны ограждения (ширина не менее 1 м.);</w:t>
      </w:r>
    </w:p>
    <w:p w:rsidR="0053288E" w:rsidRPr="00FD5A6A" w:rsidRDefault="0053288E" w:rsidP="00662151">
      <w:pPr>
        <w:ind w:firstLine="709"/>
        <w:jc w:val="both"/>
        <w:rPr>
          <w:b/>
          <w:sz w:val="26"/>
          <w:szCs w:val="26"/>
        </w:rPr>
      </w:pPr>
      <w:r w:rsidRPr="00FD5A6A">
        <w:rPr>
          <w:b/>
          <w:sz w:val="26"/>
          <w:szCs w:val="26"/>
        </w:rPr>
        <w:t>2.5. Технологическое ограждение ОРУ</w:t>
      </w:r>
    </w:p>
    <w:p w:rsidR="0053288E" w:rsidRPr="00FD5A6A" w:rsidRDefault="0053288E" w:rsidP="00662151">
      <w:pPr>
        <w:pStyle w:val="ConsPlusNormal"/>
        <w:widowControl/>
        <w:jc w:val="both"/>
        <w:rPr>
          <w:rStyle w:val="FontStyle57"/>
          <w:rFonts w:cs="Times New Roman"/>
          <w:sz w:val="26"/>
          <w:szCs w:val="26"/>
        </w:rPr>
      </w:pPr>
      <w:r w:rsidRPr="00FD5A6A">
        <w:rPr>
          <w:rFonts w:ascii="Times New Roman" w:hAnsi="Times New Roman" w:cs="Times New Roman"/>
          <w:sz w:val="26"/>
          <w:szCs w:val="26"/>
        </w:rPr>
        <w:t>Высота технологического ограждения ОРУ должна быть не менее 1,5 м. Ограждение должно быть</w:t>
      </w:r>
      <w:r w:rsidRPr="00FD5A6A">
        <w:rPr>
          <w:rStyle w:val="FontStyle57"/>
          <w:rFonts w:cs="Times New Roman"/>
          <w:sz w:val="26"/>
          <w:szCs w:val="26"/>
        </w:rPr>
        <w:t xml:space="preserve"> сетчатым или решетчатым из металла.</w:t>
      </w:r>
    </w:p>
    <w:p w:rsidR="0053288E" w:rsidRPr="00FD5A6A" w:rsidRDefault="0053288E" w:rsidP="00662151">
      <w:pPr>
        <w:pStyle w:val="ConsPlusNormal"/>
        <w:widowControl/>
        <w:ind w:firstLine="709"/>
        <w:jc w:val="both"/>
        <w:rPr>
          <w:rFonts w:ascii="Times New Roman" w:hAnsi="Times New Roman" w:cs="Times New Roman"/>
          <w:b/>
          <w:sz w:val="26"/>
          <w:szCs w:val="26"/>
        </w:rPr>
      </w:pPr>
      <w:r w:rsidRPr="00FD5A6A">
        <w:rPr>
          <w:rStyle w:val="FontStyle57"/>
          <w:rFonts w:cs="Times New Roman"/>
          <w:b/>
          <w:sz w:val="26"/>
          <w:szCs w:val="26"/>
        </w:rPr>
        <w:t xml:space="preserve">2.6. </w:t>
      </w:r>
      <w:r w:rsidRPr="00FD5A6A">
        <w:rPr>
          <w:rFonts w:ascii="Times New Roman" w:hAnsi="Times New Roman" w:cs="Times New Roman"/>
          <w:b/>
          <w:sz w:val="26"/>
          <w:szCs w:val="26"/>
        </w:rPr>
        <w:t>Периметральное охранное освещение</w:t>
      </w:r>
    </w:p>
    <w:p w:rsidR="0053288E" w:rsidRPr="00FD5A6A" w:rsidRDefault="0053288E" w:rsidP="00662151">
      <w:pPr>
        <w:pStyle w:val="af5"/>
        <w:spacing w:after="0"/>
        <w:ind w:left="0" w:firstLine="964"/>
        <w:jc w:val="both"/>
        <w:rPr>
          <w:b/>
          <w:sz w:val="26"/>
          <w:szCs w:val="26"/>
        </w:rPr>
      </w:pPr>
      <w:r w:rsidRPr="00FD5A6A">
        <w:rPr>
          <w:rStyle w:val="apple-style-span"/>
          <w:rFonts w:eastAsia="MS Mincho"/>
          <w:sz w:val="26"/>
          <w:szCs w:val="26"/>
        </w:rPr>
        <w:t xml:space="preserve">Периметральное охранное освещение предназначено для создания требуемого уровня освещенности в темное время суток, а также при плохой видимости из-за погодных условий, по периметру объекта. Периметральное охранное освещение должно обеспечивать освещенность поверхности земли вдоль внутренней стороны ограждения не менее 0,5 лк. </w:t>
      </w:r>
      <w:r w:rsidRPr="00FD5A6A">
        <w:rPr>
          <w:sz w:val="26"/>
          <w:szCs w:val="26"/>
        </w:rPr>
        <w:t>Для нужд периметрального охранного освещения необходимо применять энергосберегающие светодиодные светильники. В ночное время освещение должно постоянно работать и включаться автоматически по датчику освещенности.</w:t>
      </w:r>
    </w:p>
    <w:p w:rsidR="0053288E" w:rsidRPr="00FD5A6A" w:rsidRDefault="0053288E" w:rsidP="00662151">
      <w:pPr>
        <w:ind w:firstLine="709"/>
        <w:jc w:val="both"/>
        <w:rPr>
          <w:sz w:val="26"/>
          <w:szCs w:val="26"/>
        </w:rPr>
      </w:pPr>
      <w:r w:rsidRPr="00FD5A6A">
        <w:rPr>
          <w:b/>
          <w:sz w:val="26"/>
          <w:szCs w:val="26"/>
        </w:rPr>
        <w:t>2.7.Средства предупреждения</w:t>
      </w:r>
      <w:r w:rsidRPr="00FD5A6A">
        <w:rPr>
          <w:sz w:val="26"/>
          <w:szCs w:val="26"/>
        </w:rPr>
        <w:t>.</w:t>
      </w:r>
    </w:p>
    <w:p w:rsidR="0053288E" w:rsidRPr="00FD5A6A" w:rsidRDefault="0053288E" w:rsidP="00662151">
      <w:pPr>
        <w:pStyle w:val="ConsPlusNormal"/>
        <w:widowControl/>
        <w:jc w:val="both"/>
        <w:rPr>
          <w:rFonts w:ascii="Times New Roman" w:hAnsi="Times New Roman" w:cs="Times New Roman"/>
          <w:sz w:val="26"/>
          <w:szCs w:val="26"/>
        </w:rPr>
      </w:pPr>
      <w:r w:rsidRPr="00FD5A6A">
        <w:rPr>
          <w:rFonts w:ascii="Times New Roman" w:hAnsi="Times New Roman" w:cs="Times New Roman"/>
          <w:sz w:val="26"/>
          <w:szCs w:val="26"/>
        </w:rPr>
        <w:t>На ограждении следует размещать таблички типа: «Не подходить! Запретная зона» и другие указательные и предупредительные знаки.</w:t>
      </w:r>
    </w:p>
    <w:p w:rsidR="0053288E" w:rsidRPr="00FD5A6A" w:rsidRDefault="0053288E" w:rsidP="00662151">
      <w:pPr>
        <w:pStyle w:val="2"/>
        <w:ind w:left="576" w:firstLine="133"/>
        <w:jc w:val="both"/>
        <w:rPr>
          <w:i/>
          <w:sz w:val="26"/>
          <w:szCs w:val="26"/>
        </w:rPr>
      </w:pPr>
      <w:r w:rsidRPr="00FD5A6A">
        <w:rPr>
          <w:i/>
          <w:sz w:val="26"/>
          <w:szCs w:val="26"/>
        </w:rPr>
        <w:t>3. Комплекс технических средств безопасности (КТСБ)</w:t>
      </w:r>
    </w:p>
    <w:p w:rsidR="0053288E" w:rsidRPr="00FD5A6A" w:rsidRDefault="0053288E" w:rsidP="00662151">
      <w:pPr>
        <w:pStyle w:val="af5"/>
        <w:spacing w:after="0"/>
        <w:ind w:firstLine="680"/>
        <w:jc w:val="both"/>
        <w:rPr>
          <w:rStyle w:val="apple-style-span"/>
          <w:rFonts w:eastAsia="MS Mincho"/>
          <w:sz w:val="26"/>
          <w:szCs w:val="26"/>
        </w:rPr>
      </w:pPr>
      <w:r w:rsidRPr="00FD5A6A">
        <w:rPr>
          <w:rStyle w:val="apple-style-span"/>
          <w:rFonts w:eastAsia="MS Mincho"/>
          <w:sz w:val="26"/>
          <w:szCs w:val="26"/>
        </w:rPr>
        <w:t>Типовой комплекс технических средств безопасности объекта включает в себя следующие функциональные системы:</w:t>
      </w:r>
    </w:p>
    <w:p w:rsidR="0053288E" w:rsidRPr="00FD5A6A" w:rsidRDefault="0053288E" w:rsidP="00711511">
      <w:pPr>
        <w:pStyle w:val="af5"/>
        <w:numPr>
          <w:ilvl w:val="0"/>
          <w:numId w:val="45"/>
        </w:numPr>
        <w:spacing w:after="0"/>
        <w:jc w:val="both"/>
        <w:rPr>
          <w:rStyle w:val="apple-style-span"/>
          <w:rFonts w:eastAsia="MS Mincho"/>
          <w:sz w:val="26"/>
          <w:szCs w:val="26"/>
        </w:rPr>
      </w:pPr>
      <w:r w:rsidRPr="00FD5A6A">
        <w:rPr>
          <w:rStyle w:val="apple-style-span"/>
          <w:rFonts w:eastAsia="MS Mincho"/>
          <w:sz w:val="26"/>
          <w:szCs w:val="26"/>
        </w:rPr>
        <w:t>охранно-пожарной сигнализации, в составе:</w:t>
      </w:r>
    </w:p>
    <w:p w:rsidR="0053288E" w:rsidRPr="00FD5A6A" w:rsidRDefault="0053288E" w:rsidP="00711511">
      <w:pPr>
        <w:pStyle w:val="af5"/>
        <w:numPr>
          <w:ilvl w:val="1"/>
          <w:numId w:val="46"/>
        </w:numPr>
        <w:spacing w:after="0"/>
        <w:jc w:val="both"/>
        <w:rPr>
          <w:rStyle w:val="apple-style-span"/>
          <w:rFonts w:eastAsia="MS Mincho"/>
          <w:sz w:val="26"/>
          <w:szCs w:val="26"/>
        </w:rPr>
      </w:pPr>
      <w:r w:rsidRPr="00FD5A6A">
        <w:rPr>
          <w:rStyle w:val="apple-style-span"/>
          <w:rFonts w:eastAsia="MS Mincho"/>
          <w:sz w:val="26"/>
          <w:szCs w:val="26"/>
        </w:rPr>
        <w:t>объектовая охранная сигнализация;</w:t>
      </w:r>
    </w:p>
    <w:p w:rsidR="0053288E" w:rsidRPr="00D766A3" w:rsidRDefault="0053288E" w:rsidP="00711511">
      <w:pPr>
        <w:pStyle w:val="af5"/>
        <w:numPr>
          <w:ilvl w:val="1"/>
          <w:numId w:val="46"/>
        </w:numPr>
        <w:spacing w:after="0"/>
        <w:jc w:val="both"/>
        <w:rPr>
          <w:rStyle w:val="apple-style-span"/>
          <w:rFonts w:eastAsia="MS Mincho"/>
          <w:b/>
          <w:bCs/>
          <w:sz w:val="26"/>
          <w:szCs w:val="26"/>
          <w:lang w:eastAsia="ja-JP"/>
        </w:rPr>
      </w:pPr>
      <w:r w:rsidRPr="00FD5A6A">
        <w:rPr>
          <w:rStyle w:val="apple-style-span"/>
          <w:rFonts w:eastAsia="MS Mincho"/>
          <w:sz w:val="26"/>
          <w:szCs w:val="26"/>
        </w:rPr>
        <w:t>охранная сигнализация периметра</w:t>
      </w:r>
      <w:r w:rsidR="00D766A3">
        <w:rPr>
          <w:rStyle w:val="apple-style-span"/>
          <w:rFonts w:eastAsia="MS Mincho"/>
          <w:sz w:val="26"/>
          <w:szCs w:val="26"/>
        </w:rPr>
        <w:t>.</w:t>
      </w:r>
    </w:p>
    <w:p w:rsidR="0053288E" w:rsidRPr="00FD5A6A" w:rsidRDefault="0053288E" w:rsidP="00711511">
      <w:pPr>
        <w:pStyle w:val="af5"/>
        <w:numPr>
          <w:ilvl w:val="0"/>
          <w:numId w:val="45"/>
        </w:numPr>
        <w:spacing w:after="0"/>
        <w:jc w:val="both"/>
        <w:rPr>
          <w:rStyle w:val="apple-style-span"/>
          <w:rFonts w:eastAsia="MS Mincho"/>
          <w:sz w:val="26"/>
          <w:szCs w:val="26"/>
        </w:rPr>
      </w:pPr>
      <w:r w:rsidRPr="00FD5A6A">
        <w:rPr>
          <w:rStyle w:val="apple-style-span"/>
          <w:rFonts w:eastAsia="MS Mincho"/>
          <w:sz w:val="26"/>
          <w:szCs w:val="26"/>
        </w:rPr>
        <w:t>контроля и управления доступом;</w:t>
      </w:r>
    </w:p>
    <w:p w:rsidR="0053288E" w:rsidRPr="00FD5A6A" w:rsidRDefault="0053288E" w:rsidP="00711511">
      <w:pPr>
        <w:pStyle w:val="af5"/>
        <w:numPr>
          <w:ilvl w:val="0"/>
          <w:numId w:val="45"/>
        </w:numPr>
        <w:spacing w:after="0"/>
        <w:jc w:val="both"/>
        <w:rPr>
          <w:rStyle w:val="apple-style-span"/>
          <w:rFonts w:eastAsia="MS Mincho"/>
          <w:b/>
          <w:bCs/>
          <w:sz w:val="26"/>
          <w:szCs w:val="26"/>
          <w:lang w:eastAsia="ja-JP"/>
        </w:rPr>
      </w:pPr>
      <w:r w:rsidRPr="00FD5A6A">
        <w:rPr>
          <w:rStyle w:val="apple-style-span"/>
          <w:rFonts w:eastAsia="MS Mincho"/>
          <w:sz w:val="26"/>
          <w:szCs w:val="26"/>
        </w:rPr>
        <w:t>охранного телевидения;</w:t>
      </w:r>
    </w:p>
    <w:p w:rsidR="0053288E" w:rsidRPr="00FD5A6A" w:rsidRDefault="0053288E" w:rsidP="00711511">
      <w:pPr>
        <w:pStyle w:val="af5"/>
        <w:numPr>
          <w:ilvl w:val="0"/>
          <w:numId w:val="45"/>
        </w:numPr>
        <w:spacing w:after="0"/>
        <w:jc w:val="both"/>
        <w:rPr>
          <w:rStyle w:val="apple-style-span"/>
          <w:rFonts w:eastAsia="MS Mincho"/>
          <w:b/>
          <w:bCs/>
          <w:sz w:val="26"/>
          <w:szCs w:val="26"/>
          <w:lang w:eastAsia="ja-JP"/>
        </w:rPr>
      </w:pPr>
      <w:r w:rsidRPr="00FD5A6A">
        <w:rPr>
          <w:rStyle w:val="apple-style-span"/>
          <w:rFonts w:eastAsia="MS Mincho"/>
          <w:sz w:val="26"/>
          <w:szCs w:val="26"/>
        </w:rPr>
        <w:t>тревожной сигнализации и охранного оповещения;</w:t>
      </w:r>
    </w:p>
    <w:p w:rsidR="0053288E" w:rsidRPr="00FD5A6A" w:rsidRDefault="0053288E" w:rsidP="00711511">
      <w:pPr>
        <w:pStyle w:val="af5"/>
        <w:numPr>
          <w:ilvl w:val="0"/>
          <w:numId w:val="45"/>
        </w:numPr>
        <w:spacing w:after="0"/>
        <w:jc w:val="both"/>
        <w:rPr>
          <w:rStyle w:val="apple-style-span"/>
          <w:rFonts w:eastAsia="MS Mincho"/>
          <w:b/>
          <w:bCs/>
          <w:sz w:val="26"/>
          <w:szCs w:val="26"/>
          <w:lang w:eastAsia="ja-JP"/>
        </w:rPr>
      </w:pPr>
      <w:r w:rsidRPr="00FD5A6A">
        <w:rPr>
          <w:rStyle w:val="apple-style-span"/>
          <w:rFonts w:eastAsia="MS Mincho"/>
          <w:sz w:val="26"/>
          <w:szCs w:val="26"/>
        </w:rPr>
        <w:t>оперативной телефонной связи;</w:t>
      </w:r>
    </w:p>
    <w:p w:rsidR="0053288E" w:rsidRPr="00FD5A6A" w:rsidRDefault="0053288E" w:rsidP="00711511">
      <w:pPr>
        <w:pStyle w:val="af5"/>
        <w:numPr>
          <w:ilvl w:val="0"/>
          <w:numId w:val="45"/>
        </w:numPr>
        <w:spacing w:after="0"/>
        <w:jc w:val="both"/>
        <w:rPr>
          <w:rStyle w:val="apple-style-span"/>
          <w:rFonts w:eastAsia="MS Mincho"/>
          <w:b/>
          <w:bCs/>
          <w:sz w:val="26"/>
          <w:szCs w:val="26"/>
          <w:lang w:eastAsia="ja-JP"/>
        </w:rPr>
      </w:pPr>
      <w:r w:rsidRPr="00FD5A6A">
        <w:rPr>
          <w:rStyle w:val="apple-style-span"/>
          <w:rFonts w:eastAsia="MS Mincho"/>
          <w:sz w:val="26"/>
          <w:szCs w:val="26"/>
        </w:rPr>
        <w:t>локальная вычислительная сеть (ЛВС);</w:t>
      </w:r>
    </w:p>
    <w:p w:rsidR="0053288E" w:rsidRPr="00FD5A6A" w:rsidRDefault="0053288E" w:rsidP="00711511">
      <w:pPr>
        <w:pStyle w:val="af5"/>
        <w:numPr>
          <w:ilvl w:val="0"/>
          <w:numId w:val="45"/>
        </w:numPr>
        <w:spacing w:after="0"/>
        <w:jc w:val="both"/>
        <w:rPr>
          <w:rStyle w:val="apple-style-span"/>
          <w:rFonts w:eastAsia="MS Mincho"/>
          <w:sz w:val="26"/>
          <w:szCs w:val="26"/>
        </w:rPr>
      </w:pPr>
      <w:r w:rsidRPr="00FD5A6A">
        <w:rPr>
          <w:rStyle w:val="apple-style-span"/>
          <w:rFonts w:eastAsia="MS Mincho"/>
          <w:sz w:val="26"/>
          <w:szCs w:val="26"/>
        </w:rPr>
        <w:t>громкоговорящего оповещения;</w:t>
      </w:r>
    </w:p>
    <w:p w:rsidR="00F63B6B" w:rsidRPr="00FD5A6A" w:rsidRDefault="00140C91" w:rsidP="00140C91">
      <w:pPr>
        <w:pStyle w:val="af5"/>
        <w:spacing w:after="0"/>
        <w:ind w:left="0" w:firstLine="360"/>
        <w:jc w:val="both"/>
        <w:rPr>
          <w:rStyle w:val="apple-style-span"/>
          <w:rFonts w:eastAsia="MS Mincho"/>
          <w:sz w:val="26"/>
          <w:szCs w:val="26"/>
        </w:rPr>
      </w:pPr>
      <w:r>
        <w:rPr>
          <w:rStyle w:val="apple-style-span"/>
          <w:rFonts w:eastAsia="MS Mincho"/>
          <w:sz w:val="26"/>
          <w:szCs w:val="26"/>
        </w:rPr>
        <w:t>-</w:t>
      </w:r>
      <w:r>
        <w:rPr>
          <w:rStyle w:val="apple-style-span"/>
          <w:rFonts w:eastAsia="MS Mincho"/>
          <w:sz w:val="26"/>
          <w:szCs w:val="26"/>
        </w:rPr>
        <w:tab/>
      </w:r>
      <w:r w:rsidR="0053288E" w:rsidRPr="00555FF8">
        <w:rPr>
          <w:rStyle w:val="apple-style-span"/>
          <w:rFonts w:eastAsia="MS Mincho"/>
          <w:sz w:val="26"/>
          <w:szCs w:val="26"/>
        </w:rPr>
        <w:t xml:space="preserve">сбора и обработки информации; </w:t>
      </w:r>
    </w:p>
    <w:p w:rsidR="0053288E" w:rsidRPr="00555FF8" w:rsidRDefault="0053288E" w:rsidP="00555FF8">
      <w:pPr>
        <w:pStyle w:val="af5"/>
        <w:numPr>
          <w:ilvl w:val="0"/>
          <w:numId w:val="45"/>
        </w:numPr>
        <w:spacing w:after="0"/>
        <w:jc w:val="both"/>
        <w:rPr>
          <w:rStyle w:val="apple-style-span"/>
          <w:rFonts w:eastAsia="MS Mincho"/>
          <w:b/>
          <w:bCs/>
          <w:sz w:val="26"/>
          <w:szCs w:val="26"/>
          <w:lang w:eastAsia="ja-JP"/>
        </w:rPr>
      </w:pPr>
      <w:r w:rsidRPr="00555FF8">
        <w:rPr>
          <w:rStyle w:val="apple-style-span"/>
          <w:rFonts w:eastAsia="MS Mincho"/>
          <w:sz w:val="26"/>
          <w:szCs w:val="26"/>
        </w:rPr>
        <w:t>электропитания.</w:t>
      </w:r>
    </w:p>
    <w:p w:rsidR="0053288E" w:rsidRPr="00FD5A6A" w:rsidRDefault="001706CD" w:rsidP="00662151">
      <w:pPr>
        <w:pStyle w:val="af5"/>
        <w:spacing w:after="0"/>
        <w:ind w:firstLine="680"/>
        <w:jc w:val="both"/>
        <w:rPr>
          <w:rStyle w:val="apple-style-span"/>
          <w:rFonts w:eastAsia="MS Mincho"/>
          <w:sz w:val="26"/>
          <w:szCs w:val="26"/>
        </w:rPr>
      </w:pPr>
      <w:r>
        <w:rPr>
          <w:rFonts w:eastAsia="MS Mincho"/>
          <w:sz w:val="26"/>
          <w:szCs w:val="26"/>
        </w:rPr>
        <w:t>Ф</w:t>
      </w:r>
      <w:r w:rsidR="00140C91" w:rsidRPr="00140C91">
        <w:rPr>
          <w:rFonts w:eastAsia="MS Mincho"/>
          <w:sz w:val="26"/>
          <w:szCs w:val="26"/>
        </w:rPr>
        <w:t>ункциональные системы</w:t>
      </w:r>
      <w:r w:rsidR="00D766A3">
        <w:rPr>
          <w:rStyle w:val="apple-style-span"/>
          <w:rFonts w:eastAsia="MS Mincho"/>
          <w:sz w:val="26"/>
          <w:szCs w:val="26"/>
        </w:rPr>
        <w:t xml:space="preserve"> КТСБ имею</w:t>
      </w:r>
      <w:r w:rsidR="0053288E" w:rsidRPr="00FD5A6A">
        <w:rPr>
          <w:rStyle w:val="apple-style-span"/>
          <w:rFonts w:eastAsia="MS Mincho"/>
          <w:sz w:val="26"/>
          <w:szCs w:val="26"/>
        </w:rPr>
        <w:t xml:space="preserve">т выход в сеть передачи данных ОАО «ФСК ЕЭС», для обеспечения мониторинга объекта операторами КАСУБ в региональном центре управления (РЦУ) КАСУБ </w:t>
      </w:r>
      <w:r w:rsidR="00140C91" w:rsidRPr="00140C91">
        <w:rPr>
          <w:rFonts w:eastAsia="MS Mincho"/>
          <w:sz w:val="26"/>
          <w:szCs w:val="26"/>
        </w:rPr>
        <w:t xml:space="preserve">МЭС </w:t>
      </w:r>
      <w:r w:rsidR="0053288E" w:rsidRPr="00FD5A6A">
        <w:rPr>
          <w:rStyle w:val="apple-style-span"/>
          <w:rFonts w:eastAsia="MS Mincho"/>
          <w:sz w:val="26"/>
          <w:szCs w:val="26"/>
        </w:rPr>
        <w:t xml:space="preserve">и главном центре управления (ГЦУ) КАСУБ </w:t>
      </w:r>
      <w:r w:rsidR="00140C91" w:rsidRPr="00140C91">
        <w:rPr>
          <w:rFonts w:eastAsia="MS Mincho"/>
          <w:sz w:val="26"/>
          <w:szCs w:val="26"/>
        </w:rPr>
        <w:t xml:space="preserve">ИА ОАО «ФСК ЕЭС». </w:t>
      </w:r>
      <w:r w:rsidR="0053288E" w:rsidRPr="00FD5A6A">
        <w:rPr>
          <w:rStyle w:val="apple-style-span"/>
          <w:rFonts w:eastAsia="MS Mincho"/>
          <w:sz w:val="26"/>
          <w:szCs w:val="26"/>
        </w:rPr>
        <w:t>Это позволяет осуществлять со стороны должностных лиц ОАО «ФСК ЕЭС» оперативного и объективного контроля над развитием технологических нарушений, нештатных и чрезвычайных ситуаций, над силами и средствами по их предупреждению и ликвидации, а также минимизации их последствий и над действиями органов управления</w:t>
      </w:r>
    </w:p>
    <w:p w:rsidR="0053288E" w:rsidRPr="00FD5A6A" w:rsidRDefault="0053288E" w:rsidP="00662151">
      <w:pPr>
        <w:pStyle w:val="af5"/>
        <w:spacing w:after="0"/>
        <w:ind w:firstLine="680"/>
        <w:jc w:val="both"/>
        <w:rPr>
          <w:rStyle w:val="apple-style-span"/>
          <w:rFonts w:eastAsia="MS Mincho"/>
          <w:sz w:val="26"/>
          <w:szCs w:val="26"/>
        </w:rPr>
      </w:pPr>
      <w:r w:rsidRPr="00FD5A6A">
        <w:rPr>
          <w:rStyle w:val="apple-style-span"/>
          <w:rFonts w:eastAsia="MS Mincho"/>
          <w:sz w:val="26"/>
          <w:szCs w:val="26"/>
        </w:rPr>
        <w:t xml:space="preserve">Подключение к сети передачи данных ОАО «ФСК ЕЭС» систем КТСБ осуществляется </w:t>
      </w:r>
      <w:r w:rsidR="00140C91" w:rsidRPr="00140C91">
        <w:rPr>
          <w:rFonts w:eastAsia="MS Mincho"/>
          <w:sz w:val="26"/>
          <w:szCs w:val="26"/>
        </w:rPr>
        <w:t>аппаратно-программн</w:t>
      </w:r>
      <w:r w:rsidR="00B24539">
        <w:rPr>
          <w:rFonts w:eastAsia="MS Mincho"/>
          <w:sz w:val="26"/>
          <w:szCs w:val="26"/>
        </w:rPr>
        <w:t>ымкомплексом</w:t>
      </w:r>
      <w:r w:rsidR="00140C91" w:rsidRPr="00140C91">
        <w:rPr>
          <w:rFonts w:eastAsia="MS Mincho"/>
          <w:sz w:val="26"/>
          <w:szCs w:val="26"/>
        </w:rPr>
        <w:t xml:space="preserve"> (АПК) сопряжения КТСБ и КАСУБ и средства</w:t>
      </w:r>
      <w:r w:rsidR="00B24539">
        <w:rPr>
          <w:rFonts w:eastAsia="MS Mincho"/>
          <w:sz w:val="26"/>
          <w:szCs w:val="26"/>
        </w:rPr>
        <w:t>ми</w:t>
      </w:r>
      <w:r w:rsidR="00140C91" w:rsidRPr="00140C91">
        <w:rPr>
          <w:rFonts w:eastAsia="MS Mincho"/>
          <w:sz w:val="26"/>
          <w:szCs w:val="26"/>
        </w:rPr>
        <w:t xml:space="preserve"> защиты информации. Подключение систем КТСБ к АПК сопряжения с КАСУБ осуществляется с использованием ЛВС объекта.</w:t>
      </w:r>
    </w:p>
    <w:p w:rsidR="002A53CB" w:rsidRDefault="0053288E">
      <w:pPr>
        <w:numPr>
          <w:ilvl w:val="1"/>
          <w:numId w:val="23"/>
        </w:numPr>
        <w:tabs>
          <w:tab w:val="clear" w:pos="2160"/>
          <w:tab w:val="num" w:pos="1080"/>
        </w:tabs>
        <w:ind w:left="0" w:firstLine="680"/>
        <w:jc w:val="both"/>
        <w:rPr>
          <w:sz w:val="26"/>
          <w:szCs w:val="26"/>
        </w:rPr>
      </w:pPr>
      <w:r w:rsidRPr="00FD5A6A">
        <w:rPr>
          <w:rStyle w:val="apple-style-span"/>
          <w:rFonts w:eastAsia="MS Mincho"/>
          <w:sz w:val="26"/>
          <w:szCs w:val="26"/>
        </w:rPr>
        <w:t>Помимо подключения через ЛВС объекта для выхода в сеть передачи данных ОАО «ФСК ЕЭС» системы тревожной сигнализации и охранного оповещения используются спутниковые каналы связи ОАО «ФСК ЕЭС».</w:t>
      </w:r>
    </w:p>
    <w:p w:rsidR="0053288E" w:rsidRPr="00FD5A6A" w:rsidRDefault="0053288E" w:rsidP="00662151">
      <w:pPr>
        <w:pStyle w:val="ConsPlusNormal"/>
        <w:widowControl/>
        <w:ind w:firstLine="709"/>
        <w:jc w:val="both"/>
        <w:rPr>
          <w:rStyle w:val="FontStyle57"/>
          <w:rFonts w:cs="Times New Roman"/>
          <w:b/>
          <w:sz w:val="26"/>
          <w:szCs w:val="26"/>
        </w:rPr>
      </w:pPr>
      <w:r w:rsidRPr="00FD5A6A">
        <w:rPr>
          <w:rStyle w:val="FontStyle57"/>
          <w:rFonts w:cs="Times New Roman"/>
          <w:b/>
          <w:sz w:val="26"/>
          <w:szCs w:val="26"/>
        </w:rPr>
        <w:t>3.1. Система охранно-пожарной сигнализации</w:t>
      </w:r>
    </w:p>
    <w:p w:rsidR="0053288E" w:rsidRPr="00FD5A6A" w:rsidRDefault="0053288E" w:rsidP="00662151">
      <w:pPr>
        <w:ind w:firstLine="709"/>
        <w:jc w:val="both"/>
        <w:rPr>
          <w:sz w:val="26"/>
          <w:szCs w:val="26"/>
        </w:rPr>
      </w:pPr>
      <w:r w:rsidRPr="00FD5A6A">
        <w:rPr>
          <w:sz w:val="26"/>
          <w:szCs w:val="26"/>
        </w:rPr>
        <w:t>3.1.1. Охранно-пожарная сигнализация предназначена для своевременного оповещения сотрудников службы безопасности объекта о факте несанкционированного пересечения периметра (преодоления защитного ограждения), проникновения в защищаемые помещения объекта, а также о возникновении пожара на объекте.</w:t>
      </w:r>
    </w:p>
    <w:p w:rsidR="0053288E" w:rsidRPr="00FD5A6A" w:rsidRDefault="0053288E" w:rsidP="00662151">
      <w:pPr>
        <w:ind w:firstLine="709"/>
        <w:jc w:val="both"/>
        <w:rPr>
          <w:sz w:val="26"/>
          <w:szCs w:val="26"/>
        </w:rPr>
      </w:pPr>
      <w:r w:rsidRPr="00FD5A6A">
        <w:rPr>
          <w:sz w:val="26"/>
          <w:szCs w:val="26"/>
        </w:rPr>
        <w:t>3.1.2. Пожарная сигнализация создается в соответствии с требованиями законодательства Российской Федерации.</w:t>
      </w:r>
    </w:p>
    <w:p w:rsidR="0053288E" w:rsidRPr="00FD5A6A" w:rsidRDefault="0053288E" w:rsidP="00662151">
      <w:pPr>
        <w:ind w:firstLine="709"/>
        <w:jc w:val="both"/>
        <w:rPr>
          <w:sz w:val="26"/>
          <w:szCs w:val="26"/>
        </w:rPr>
      </w:pPr>
      <w:r w:rsidRPr="00FD5A6A">
        <w:rPr>
          <w:sz w:val="26"/>
          <w:szCs w:val="26"/>
        </w:rPr>
        <w:t>3.1.3. Охранная сигнализация включает в себя объектовую охранную сигнализацию (ООС) и охранную сигнализацию периметра (ОСП), которые обеспечивают выполнение следующих функций:</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автоматическую фиксацию факта и времени нарушения периметра охраняемого объекта, разрушения элементов конструкций или несанкционированного проникновения в помещение, находящееся под охраной;</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выведение сигналов «тревога» на приемное оборудование, размещаемое на постах охраны, его визуальную (световую) и звуковую индикацию с указанием сработавших извещателей и их положения на графическом плане объекта;</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документирование сигналов «тревога» и протоколирование действий сотрудников охраны.</w:t>
      </w:r>
    </w:p>
    <w:p w:rsidR="0053288E" w:rsidRPr="00FD5A6A" w:rsidRDefault="0053288E" w:rsidP="00662151">
      <w:pPr>
        <w:keepNext/>
        <w:ind w:firstLine="709"/>
        <w:jc w:val="both"/>
        <w:rPr>
          <w:sz w:val="26"/>
          <w:szCs w:val="26"/>
        </w:rPr>
      </w:pPr>
      <w:r w:rsidRPr="00FD5A6A">
        <w:rPr>
          <w:sz w:val="26"/>
          <w:szCs w:val="26"/>
        </w:rPr>
        <w:t>3.1.4. Объектовая охранная сигнализация и охранная сигнализация периметра по своему построению и принципу действия имеют много общего и включают в себя:</w:t>
      </w:r>
    </w:p>
    <w:p w:rsidR="002A53CB" w:rsidRDefault="0053288E">
      <w:pPr>
        <w:keepNext/>
        <w:numPr>
          <w:ilvl w:val="1"/>
          <w:numId w:val="23"/>
        </w:numPr>
        <w:tabs>
          <w:tab w:val="clear" w:pos="2160"/>
          <w:tab w:val="num" w:pos="1080"/>
        </w:tabs>
        <w:ind w:left="0" w:firstLine="680"/>
        <w:jc w:val="both"/>
        <w:rPr>
          <w:sz w:val="26"/>
          <w:szCs w:val="26"/>
        </w:rPr>
      </w:pPr>
      <w:r w:rsidRPr="00FD5A6A">
        <w:rPr>
          <w:sz w:val="26"/>
          <w:szCs w:val="26"/>
        </w:rPr>
        <w:t>средства обнаружения (магнитоконтактные, вибрационные, акустические, инфракрасные извещатели);</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концентрирующую аппаратуру (сбора, обработки и отображения информации);</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средства извещения о состоянии шлейфов сигнализации (индикаторы).</w:t>
      </w:r>
    </w:p>
    <w:p w:rsidR="0053288E" w:rsidRPr="00FD5A6A" w:rsidRDefault="0053288E" w:rsidP="00662151">
      <w:pPr>
        <w:ind w:firstLine="709"/>
        <w:jc w:val="both"/>
        <w:rPr>
          <w:sz w:val="26"/>
          <w:szCs w:val="26"/>
        </w:rPr>
      </w:pPr>
      <w:r w:rsidRPr="00FD5A6A">
        <w:rPr>
          <w:sz w:val="26"/>
          <w:szCs w:val="26"/>
        </w:rPr>
        <w:t>По этой причине целесообразно эти системы выполнить на базе интегрированной системы охраны «Орион» (или подобной системы).</w:t>
      </w:r>
    </w:p>
    <w:p w:rsidR="0053288E" w:rsidRPr="00FD5A6A" w:rsidRDefault="0053288E" w:rsidP="00662151">
      <w:pPr>
        <w:ind w:firstLine="709"/>
        <w:jc w:val="both"/>
        <w:rPr>
          <w:sz w:val="26"/>
          <w:szCs w:val="26"/>
        </w:rPr>
      </w:pPr>
      <w:r w:rsidRPr="00FD5A6A">
        <w:rPr>
          <w:sz w:val="26"/>
          <w:szCs w:val="26"/>
        </w:rPr>
        <w:t>3.1.5. Система «Орион» (или подобная) предназначена для сбора, обработки, передачи, отображения и регистрации извещений о состоянии шлейфов охранной, тревожной и пожарной сигнализации, управления пожарной автоматикой объекта и обеспечивает:</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модульную структуру, позволяющую оптимально оборудовать как малые, так и очень большие распределенные объекты;</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защищенный протокол обмена по каналу связи между пультом и приборами;</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микропроцессорный анализ сигнала в шлейфах сигнализации, возможность измерения сопротивления шлейфа для предотвращения саботажа;</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возможность взятия под охрану/снятия с охраны несколькими способами: децентрализованно (с помощью клавиатуры, ключа Touchmemory, дистанционных пластиковых карт), централизованно (с помощью пульта «С2000 КС» или компьютера).</w:t>
      </w:r>
    </w:p>
    <w:p w:rsidR="0053288E" w:rsidRPr="00FD5A6A" w:rsidRDefault="0053288E" w:rsidP="00662151">
      <w:pPr>
        <w:keepNext/>
        <w:ind w:firstLine="709"/>
        <w:jc w:val="both"/>
        <w:rPr>
          <w:sz w:val="26"/>
          <w:szCs w:val="26"/>
        </w:rPr>
      </w:pPr>
      <w:r w:rsidRPr="00FD5A6A">
        <w:rPr>
          <w:sz w:val="26"/>
          <w:szCs w:val="26"/>
        </w:rPr>
        <w:t>3.1.6. Особенностями системы «Орион» в части реализаций функций охранной сигнализации являются:</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независимый контроль в одном шлейфе контакта тревоги и контакта блокировки датчика;</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защита шлейфов от саботажа путем отслеживания резких изменений сопротивления шлейфа, не выходящих за рамки порогов срабатывания;</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защита от ложных срабатываний сигнализации за счет высокого напряжения в шлейфах сигнализации (24 В), цифровой фильтрации сигналов сети переменного тока, импульсных наводок, электростатических воздействий и других электромагнитных помех;</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автоматический сброс тревоги извещателей с питанием по шлейфу при взятии под охрану;</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речевое предупреждение оператора на АРМ «Орион» (или подобную систему) о возможном умышленном нарушении шлейфов сигнализации при изменении сопротивления шлейфа на определенную величину при взятии его под охрану;</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разнообразные способы взятия под охрану/снятия с охраны;</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протоколирование всех событий, происходящих в системе;</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отображение состояний зон, разделов, точек доступа, приемно-контрольных приборов, считывающих устройств, видеокамер на графических планах помещений;</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механизм задания полномочий по взятию/снятию и доступу для персонала и посетителей путем программирования уровней доступа;</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разграничение полномочий дежурных и администраторов АРМа за счет многоуровневой системы паролей и возможность подключения биометрических систем ограничения доступа к программам АРМ;</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поддержка макроязыка сценариев управления, позволяющих выдавать одну или комплекс команд приемно-контрольным приборам, исполнительным устройствам, а также программному обеспечению системы как по событию в системе или временному расписанию, так и по команде оператора;</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речевое оповещение по тревогам, возможность записи и воспроизведения пользовательских речевых сообщений;</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многоступенчатая обработка тревог;</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вывод информационных карточек по каждому элементу системы, а также по персоналу или посетителям;</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защита системы от запуска несанкционированных программ;</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отсутствие ограничений на количество зон в разделе.</w:t>
      </w:r>
    </w:p>
    <w:p w:rsidR="0053288E" w:rsidRPr="00FD5A6A" w:rsidRDefault="0053288E" w:rsidP="00662151">
      <w:pPr>
        <w:ind w:firstLine="709"/>
        <w:jc w:val="both"/>
        <w:rPr>
          <w:sz w:val="26"/>
          <w:szCs w:val="26"/>
        </w:rPr>
      </w:pPr>
      <w:r w:rsidRPr="00FD5A6A">
        <w:rPr>
          <w:sz w:val="26"/>
          <w:szCs w:val="26"/>
        </w:rPr>
        <w:t>3.1.7. Основные технические данные системы в варианте использования одной ветви интерфейса RS-485 и программного обеспечения АРМ «Орион» (или подобной системы) приведены в таблице 1.</w:t>
      </w:r>
    </w:p>
    <w:p w:rsidR="0053288E" w:rsidRPr="00FD5A6A" w:rsidRDefault="0053288E" w:rsidP="00662151">
      <w:pPr>
        <w:ind w:firstLine="709"/>
        <w:jc w:val="both"/>
        <w:rPr>
          <w:sz w:val="26"/>
          <w:szCs w:val="26"/>
        </w:rPr>
      </w:pPr>
    </w:p>
    <w:p w:rsidR="0053288E" w:rsidRPr="00FD5A6A" w:rsidRDefault="0053288E" w:rsidP="00662151">
      <w:pPr>
        <w:jc w:val="both"/>
        <w:rPr>
          <w:i/>
          <w:szCs w:val="26"/>
        </w:rPr>
      </w:pPr>
      <w:r w:rsidRPr="00FD5A6A">
        <w:rPr>
          <w:i/>
          <w:szCs w:val="26"/>
        </w:rPr>
        <w:t>Табл. 1 Основные технические данные системы «Орион» в варианте использования одной ветви интерфейса RS-485 и программного обеспечения АРМ «Орион»</w:t>
      </w:r>
    </w:p>
    <w:tbl>
      <w:tblPr>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5"/>
        <w:gridCol w:w="2332"/>
      </w:tblGrid>
      <w:tr w:rsidR="0053288E" w:rsidRPr="00FD5A6A" w:rsidTr="00711511">
        <w:trPr>
          <w:cantSplit/>
          <w:tblHeader/>
        </w:trPr>
        <w:tc>
          <w:tcPr>
            <w:tcW w:w="7775" w:type="dxa"/>
          </w:tcPr>
          <w:p w:rsidR="0053288E" w:rsidRPr="00FD5A6A" w:rsidRDefault="0053288E" w:rsidP="00711511">
            <w:pPr>
              <w:jc w:val="both"/>
              <w:rPr>
                <w:szCs w:val="26"/>
              </w:rPr>
            </w:pPr>
            <w:r w:rsidRPr="00FD5A6A">
              <w:rPr>
                <w:szCs w:val="26"/>
              </w:rPr>
              <w:t>Параметр</w:t>
            </w:r>
          </w:p>
        </w:tc>
        <w:tc>
          <w:tcPr>
            <w:tcW w:w="2332" w:type="dxa"/>
          </w:tcPr>
          <w:p w:rsidR="0053288E" w:rsidRPr="00FD5A6A" w:rsidRDefault="0053288E" w:rsidP="00711511">
            <w:pPr>
              <w:jc w:val="both"/>
              <w:rPr>
                <w:szCs w:val="26"/>
              </w:rPr>
            </w:pPr>
            <w:r w:rsidRPr="00FD5A6A">
              <w:rPr>
                <w:szCs w:val="26"/>
              </w:rPr>
              <w:t>Значение</w:t>
            </w:r>
          </w:p>
        </w:tc>
      </w:tr>
      <w:tr w:rsidR="0053288E" w:rsidRPr="00FD5A6A" w:rsidTr="00711511">
        <w:tc>
          <w:tcPr>
            <w:tcW w:w="7775" w:type="dxa"/>
          </w:tcPr>
          <w:p w:rsidR="0053288E" w:rsidRPr="00FD5A6A" w:rsidRDefault="0053288E" w:rsidP="00711511">
            <w:pPr>
              <w:jc w:val="both"/>
              <w:rPr>
                <w:szCs w:val="26"/>
              </w:rPr>
            </w:pPr>
            <w:r w:rsidRPr="00FD5A6A">
              <w:rPr>
                <w:szCs w:val="26"/>
              </w:rPr>
              <w:t>Количество приборов, подключаемых к линии интерфейса RS-485</w:t>
            </w:r>
          </w:p>
        </w:tc>
        <w:tc>
          <w:tcPr>
            <w:tcW w:w="2332" w:type="dxa"/>
          </w:tcPr>
          <w:p w:rsidR="0053288E" w:rsidRPr="00FD5A6A" w:rsidRDefault="0053288E" w:rsidP="00711511">
            <w:pPr>
              <w:jc w:val="both"/>
              <w:rPr>
                <w:szCs w:val="26"/>
              </w:rPr>
            </w:pPr>
            <w:r w:rsidRPr="00FD5A6A">
              <w:rPr>
                <w:szCs w:val="26"/>
              </w:rPr>
              <w:t>до 127</w:t>
            </w:r>
          </w:p>
        </w:tc>
      </w:tr>
      <w:tr w:rsidR="0053288E" w:rsidRPr="00FD5A6A" w:rsidTr="00711511">
        <w:tc>
          <w:tcPr>
            <w:tcW w:w="7775" w:type="dxa"/>
          </w:tcPr>
          <w:p w:rsidR="0053288E" w:rsidRPr="00FD5A6A" w:rsidRDefault="0053288E" w:rsidP="00711511">
            <w:pPr>
              <w:jc w:val="both"/>
              <w:rPr>
                <w:szCs w:val="26"/>
              </w:rPr>
            </w:pPr>
            <w:r w:rsidRPr="00FD5A6A">
              <w:rPr>
                <w:szCs w:val="26"/>
              </w:rPr>
              <w:t>Количество зон</w:t>
            </w:r>
          </w:p>
        </w:tc>
        <w:tc>
          <w:tcPr>
            <w:tcW w:w="2332" w:type="dxa"/>
          </w:tcPr>
          <w:p w:rsidR="0053288E" w:rsidRPr="00FD5A6A" w:rsidRDefault="0053288E" w:rsidP="00711511">
            <w:pPr>
              <w:jc w:val="both"/>
              <w:rPr>
                <w:szCs w:val="26"/>
              </w:rPr>
            </w:pPr>
            <w:r w:rsidRPr="00FD5A6A">
              <w:rPr>
                <w:szCs w:val="26"/>
              </w:rPr>
              <w:t>до 16 000</w:t>
            </w:r>
          </w:p>
        </w:tc>
      </w:tr>
      <w:tr w:rsidR="0053288E" w:rsidRPr="00FD5A6A" w:rsidTr="00711511">
        <w:tc>
          <w:tcPr>
            <w:tcW w:w="7775" w:type="dxa"/>
          </w:tcPr>
          <w:p w:rsidR="0053288E" w:rsidRPr="00FD5A6A" w:rsidRDefault="0053288E" w:rsidP="00711511">
            <w:pPr>
              <w:jc w:val="both"/>
              <w:rPr>
                <w:szCs w:val="26"/>
              </w:rPr>
            </w:pPr>
            <w:r w:rsidRPr="00FD5A6A">
              <w:rPr>
                <w:szCs w:val="26"/>
              </w:rPr>
              <w:t>Количество зон, объединяемых в разделы (АРМ «Орион»)</w:t>
            </w:r>
          </w:p>
        </w:tc>
        <w:tc>
          <w:tcPr>
            <w:tcW w:w="2332" w:type="dxa"/>
          </w:tcPr>
          <w:p w:rsidR="0053288E" w:rsidRPr="00FD5A6A" w:rsidRDefault="0053288E" w:rsidP="00711511">
            <w:pPr>
              <w:jc w:val="both"/>
              <w:rPr>
                <w:szCs w:val="26"/>
              </w:rPr>
            </w:pPr>
            <w:r w:rsidRPr="00FD5A6A">
              <w:rPr>
                <w:szCs w:val="26"/>
              </w:rPr>
              <w:t>до 16 000</w:t>
            </w:r>
          </w:p>
        </w:tc>
      </w:tr>
      <w:tr w:rsidR="0053288E" w:rsidRPr="00FD5A6A" w:rsidTr="00711511">
        <w:tc>
          <w:tcPr>
            <w:tcW w:w="7775" w:type="dxa"/>
          </w:tcPr>
          <w:p w:rsidR="0053288E" w:rsidRPr="00FD5A6A" w:rsidRDefault="0053288E" w:rsidP="00711511">
            <w:pPr>
              <w:jc w:val="both"/>
              <w:rPr>
                <w:szCs w:val="26"/>
              </w:rPr>
            </w:pPr>
            <w:r w:rsidRPr="00FD5A6A">
              <w:rPr>
                <w:szCs w:val="26"/>
              </w:rPr>
              <w:t>Количество зон, объединяемых в разделы (ПКУ С2000)</w:t>
            </w:r>
          </w:p>
        </w:tc>
        <w:tc>
          <w:tcPr>
            <w:tcW w:w="2332" w:type="dxa"/>
          </w:tcPr>
          <w:p w:rsidR="0053288E" w:rsidRPr="00FD5A6A" w:rsidRDefault="0053288E" w:rsidP="00711511">
            <w:pPr>
              <w:jc w:val="both"/>
              <w:rPr>
                <w:szCs w:val="26"/>
              </w:rPr>
            </w:pPr>
            <w:r w:rsidRPr="00FD5A6A">
              <w:rPr>
                <w:szCs w:val="26"/>
              </w:rPr>
              <w:t>до 512</w:t>
            </w:r>
          </w:p>
        </w:tc>
      </w:tr>
      <w:tr w:rsidR="0053288E" w:rsidRPr="00FD5A6A" w:rsidTr="00711511">
        <w:tc>
          <w:tcPr>
            <w:tcW w:w="7775" w:type="dxa"/>
          </w:tcPr>
          <w:p w:rsidR="0053288E" w:rsidRPr="00FD5A6A" w:rsidRDefault="0053288E" w:rsidP="00711511">
            <w:pPr>
              <w:jc w:val="both"/>
              <w:rPr>
                <w:szCs w:val="26"/>
              </w:rPr>
            </w:pPr>
            <w:r w:rsidRPr="00FD5A6A">
              <w:rPr>
                <w:szCs w:val="26"/>
              </w:rPr>
              <w:t>Количество разделов (АРМ «Орион»)</w:t>
            </w:r>
          </w:p>
        </w:tc>
        <w:tc>
          <w:tcPr>
            <w:tcW w:w="2332" w:type="dxa"/>
          </w:tcPr>
          <w:p w:rsidR="0053288E" w:rsidRPr="00FD5A6A" w:rsidRDefault="0053288E" w:rsidP="00711511">
            <w:pPr>
              <w:jc w:val="both"/>
              <w:rPr>
                <w:szCs w:val="26"/>
              </w:rPr>
            </w:pPr>
            <w:r w:rsidRPr="00FD5A6A">
              <w:rPr>
                <w:szCs w:val="26"/>
              </w:rPr>
              <w:t>до 10 000</w:t>
            </w:r>
          </w:p>
        </w:tc>
      </w:tr>
      <w:tr w:rsidR="0053288E" w:rsidRPr="00FD5A6A" w:rsidTr="00711511">
        <w:tc>
          <w:tcPr>
            <w:tcW w:w="7775" w:type="dxa"/>
          </w:tcPr>
          <w:p w:rsidR="0053288E" w:rsidRPr="00FD5A6A" w:rsidRDefault="0053288E" w:rsidP="00711511">
            <w:pPr>
              <w:jc w:val="both"/>
              <w:rPr>
                <w:szCs w:val="26"/>
              </w:rPr>
            </w:pPr>
            <w:r w:rsidRPr="00FD5A6A">
              <w:rPr>
                <w:szCs w:val="26"/>
              </w:rPr>
              <w:t>Количество разделов (ПКУ С2000)</w:t>
            </w:r>
          </w:p>
        </w:tc>
        <w:tc>
          <w:tcPr>
            <w:tcW w:w="2332" w:type="dxa"/>
          </w:tcPr>
          <w:p w:rsidR="0053288E" w:rsidRPr="00FD5A6A" w:rsidRDefault="0053288E" w:rsidP="00711511">
            <w:pPr>
              <w:jc w:val="both"/>
              <w:rPr>
                <w:szCs w:val="26"/>
              </w:rPr>
            </w:pPr>
            <w:r w:rsidRPr="00FD5A6A">
              <w:rPr>
                <w:szCs w:val="26"/>
              </w:rPr>
              <w:t>до 255</w:t>
            </w:r>
          </w:p>
        </w:tc>
      </w:tr>
      <w:tr w:rsidR="0053288E" w:rsidRPr="00FD5A6A" w:rsidTr="00711511">
        <w:tc>
          <w:tcPr>
            <w:tcW w:w="7775" w:type="dxa"/>
          </w:tcPr>
          <w:p w:rsidR="0053288E" w:rsidRPr="00FD5A6A" w:rsidRDefault="0053288E" w:rsidP="00711511">
            <w:pPr>
              <w:jc w:val="both"/>
              <w:rPr>
                <w:szCs w:val="26"/>
              </w:rPr>
            </w:pPr>
            <w:r w:rsidRPr="00FD5A6A">
              <w:rPr>
                <w:szCs w:val="26"/>
              </w:rPr>
              <w:t>Количество точек доступа</w:t>
            </w:r>
          </w:p>
        </w:tc>
        <w:tc>
          <w:tcPr>
            <w:tcW w:w="2332" w:type="dxa"/>
          </w:tcPr>
          <w:p w:rsidR="0053288E" w:rsidRPr="00FD5A6A" w:rsidRDefault="0053288E" w:rsidP="00711511">
            <w:pPr>
              <w:jc w:val="both"/>
              <w:rPr>
                <w:szCs w:val="26"/>
              </w:rPr>
            </w:pPr>
            <w:r w:rsidRPr="00FD5A6A">
              <w:rPr>
                <w:szCs w:val="26"/>
              </w:rPr>
              <w:t>до 254</w:t>
            </w:r>
          </w:p>
        </w:tc>
      </w:tr>
      <w:tr w:rsidR="0053288E" w:rsidRPr="00FD5A6A" w:rsidTr="00711511">
        <w:tc>
          <w:tcPr>
            <w:tcW w:w="7775" w:type="dxa"/>
          </w:tcPr>
          <w:p w:rsidR="0053288E" w:rsidRPr="00FD5A6A" w:rsidRDefault="0053288E" w:rsidP="00711511">
            <w:pPr>
              <w:jc w:val="both"/>
              <w:rPr>
                <w:szCs w:val="26"/>
              </w:rPr>
            </w:pPr>
            <w:r w:rsidRPr="00FD5A6A">
              <w:rPr>
                <w:szCs w:val="26"/>
              </w:rPr>
              <w:t>Количество выходов для управления внешними устройствами (АРМ «Орион»)</w:t>
            </w:r>
          </w:p>
        </w:tc>
        <w:tc>
          <w:tcPr>
            <w:tcW w:w="2332" w:type="dxa"/>
          </w:tcPr>
          <w:p w:rsidR="0053288E" w:rsidRPr="00FD5A6A" w:rsidRDefault="0053288E" w:rsidP="00711511">
            <w:pPr>
              <w:jc w:val="both"/>
              <w:rPr>
                <w:szCs w:val="26"/>
              </w:rPr>
            </w:pPr>
            <w:r w:rsidRPr="00FD5A6A">
              <w:rPr>
                <w:szCs w:val="26"/>
              </w:rPr>
              <w:t>до 16 000</w:t>
            </w:r>
          </w:p>
        </w:tc>
      </w:tr>
      <w:tr w:rsidR="0053288E" w:rsidRPr="00FD5A6A" w:rsidTr="00711511">
        <w:tc>
          <w:tcPr>
            <w:tcW w:w="7775" w:type="dxa"/>
          </w:tcPr>
          <w:p w:rsidR="0053288E" w:rsidRPr="00FD5A6A" w:rsidRDefault="0053288E" w:rsidP="00711511">
            <w:pPr>
              <w:jc w:val="both"/>
              <w:rPr>
                <w:szCs w:val="26"/>
              </w:rPr>
            </w:pPr>
            <w:r w:rsidRPr="00FD5A6A">
              <w:rPr>
                <w:szCs w:val="26"/>
              </w:rPr>
              <w:t>Количество выходов для управления внешними устройствами (ПКУ С2000)</w:t>
            </w:r>
          </w:p>
        </w:tc>
        <w:tc>
          <w:tcPr>
            <w:tcW w:w="2332" w:type="dxa"/>
          </w:tcPr>
          <w:p w:rsidR="0053288E" w:rsidRPr="00FD5A6A" w:rsidRDefault="0053288E" w:rsidP="00711511">
            <w:pPr>
              <w:jc w:val="both"/>
              <w:rPr>
                <w:szCs w:val="26"/>
              </w:rPr>
            </w:pPr>
            <w:r w:rsidRPr="00FD5A6A">
              <w:rPr>
                <w:szCs w:val="26"/>
              </w:rPr>
              <w:t>до 255</w:t>
            </w:r>
          </w:p>
        </w:tc>
      </w:tr>
      <w:tr w:rsidR="0053288E" w:rsidRPr="00FD5A6A" w:rsidTr="00711511">
        <w:tc>
          <w:tcPr>
            <w:tcW w:w="7775" w:type="dxa"/>
          </w:tcPr>
          <w:p w:rsidR="0053288E" w:rsidRPr="00FD5A6A" w:rsidRDefault="0053288E" w:rsidP="00711511">
            <w:pPr>
              <w:jc w:val="both"/>
              <w:rPr>
                <w:szCs w:val="26"/>
              </w:rPr>
            </w:pPr>
            <w:r w:rsidRPr="00FD5A6A">
              <w:rPr>
                <w:szCs w:val="26"/>
              </w:rPr>
              <w:t>Количество пользователей (АРМ «Орион»)</w:t>
            </w:r>
          </w:p>
        </w:tc>
        <w:tc>
          <w:tcPr>
            <w:tcW w:w="2332" w:type="dxa"/>
          </w:tcPr>
          <w:p w:rsidR="0053288E" w:rsidRPr="00FD5A6A" w:rsidRDefault="0053288E" w:rsidP="00711511">
            <w:pPr>
              <w:jc w:val="both"/>
              <w:rPr>
                <w:szCs w:val="26"/>
              </w:rPr>
            </w:pPr>
            <w:r w:rsidRPr="00FD5A6A">
              <w:rPr>
                <w:szCs w:val="26"/>
              </w:rPr>
              <w:t>до 30 000</w:t>
            </w:r>
          </w:p>
        </w:tc>
      </w:tr>
      <w:tr w:rsidR="0053288E" w:rsidRPr="00FD5A6A" w:rsidTr="00711511">
        <w:tc>
          <w:tcPr>
            <w:tcW w:w="7775" w:type="dxa"/>
          </w:tcPr>
          <w:p w:rsidR="0053288E" w:rsidRPr="00FD5A6A" w:rsidRDefault="0053288E" w:rsidP="00711511">
            <w:pPr>
              <w:jc w:val="both"/>
              <w:rPr>
                <w:szCs w:val="26"/>
              </w:rPr>
            </w:pPr>
            <w:r w:rsidRPr="00FD5A6A">
              <w:rPr>
                <w:szCs w:val="26"/>
              </w:rPr>
              <w:t>Количество пользователей (ПКУ С2000)</w:t>
            </w:r>
          </w:p>
        </w:tc>
        <w:tc>
          <w:tcPr>
            <w:tcW w:w="2332" w:type="dxa"/>
          </w:tcPr>
          <w:p w:rsidR="0053288E" w:rsidRPr="00FD5A6A" w:rsidRDefault="0053288E" w:rsidP="00711511">
            <w:pPr>
              <w:jc w:val="both"/>
              <w:rPr>
                <w:szCs w:val="26"/>
              </w:rPr>
            </w:pPr>
            <w:r w:rsidRPr="00FD5A6A">
              <w:rPr>
                <w:szCs w:val="26"/>
              </w:rPr>
              <w:t>до 511</w:t>
            </w:r>
          </w:p>
        </w:tc>
      </w:tr>
      <w:tr w:rsidR="0053288E" w:rsidRPr="00FD5A6A" w:rsidTr="00711511">
        <w:tc>
          <w:tcPr>
            <w:tcW w:w="7775" w:type="dxa"/>
          </w:tcPr>
          <w:p w:rsidR="0053288E" w:rsidRPr="00FD5A6A" w:rsidRDefault="0053288E" w:rsidP="00711511">
            <w:pPr>
              <w:jc w:val="both"/>
              <w:rPr>
                <w:szCs w:val="26"/>
              </w:rPr>
            </w:pPr>
            <w:r w:rsidRPr="00FD5A6A">
              <w:rPr>
                <w:szCs w:val="26"/>
              </w:rPr>
              <w:t>Длина линии интерфейса RS-485</w:t>
            </w:r>
          </w:p>
        </w:tc>
        <w:tc>
          <w:tcPr>
            <w:tcW w:w="2332" w:type="dxa"/>
          </w:tcPr>
          <w:p w:rsidR="0053288E" w:rsidRPr="00FD5A6A" w:rsidRDefault="0053288E" w:rsidP="00711511">
            <w:pPr>
              <w:jc w:val="both"/>
              <w:rPr>
                <w:szCs w:val="26"/>
              </w:rPr>
            </w:pPr>
            <w:r w:rsidRPr="00FD5A6A">
              <w:rPr>
                <w:szCs w:val="26"/>
              </w:rPr>
              <w:t>до 4 000 м</w:t>
            </w:r>
          </w:p>
        </w:tc>
      </w:tr>
    </w:tbl>
    <w:p w:rsidR="0053288E" w:rsidRPr="00FD5A6A" w:rsidRDefault="0053288E" w:rsidP="00662151">
      <w:pPr>
        <w:ind w:firstLine="709"/>
        <w:jc w:val="both"/>
        <w:rPr>
          <w:sz w:val="26"/>
          <w:szCs w:val="26"/>
        </w:rPr>
      </w:pPr>
    </w:p>
    <w:p w:rsidR="0053288E" w:rsidRPr="00FD5A6A" w:rsidRDefault="0053288E" w:rsidP="00662151">
      <w:pPr>
        <w:ind w:firstLine="709"/>
        <w:jc w:val="both"/>
        <w:rPr>
          <w:sz w:val="26"/>
          <w:szCs w:val="26"/>
        </w:rPr>
      </w:pPr>
      <w:r w:rsidRPr="00FD5A6A">
        <w:rPr>
          <w:sz w:val="26"/>
          <w:szCs w:val="26"/>
        </w:rPr>
        <w:t xml:space="preserve">3.1.8. Техническая реализация системы «Орион» основана на использовании головного (ведущего, управляющего) сетевого контроллера системы (в качестве которого может быть пульт контроля и управления «С2000» или компьютер с АРМ «Орион»), опрашивающего по линии интерфейса RS-485 подключенные к нему устройства системы «Орион». При использовании сетевого контроллера возможности системы существенно выше указанных в таблице, что может быть использовано в дальнейшем. </w:t>
      </w:r>
    </w:p>
    <w:p w:rsidR="0053288E" w:rsidRPr="00FD5A6A" w:rsidRDefault="0053288E" w:rsidP="00662151">
      <w:pPr>
        <w:ind w:firstLine="709"/>
        <w:jc w:val="both"/>
        <w:rPr>
          <w:sz w:val="26"/>
          <w:szCs w:val="26"/>
        </w:rPr>
      </w:pPr>
      <w:r w:rsidRPr="00FD5A6A">
        <w:rPr>
          <w:sz w:val="26"/>
          <w:szCs w:val="26"/>
        </w:rPr>
        <w:t xml:space="preserve">3.1.9. Функциональная схема построения системы охранно-пожарной сигнализации представлена на </w:t>
      </w:r>
      <w:r w:rsidRPr="00FD5A6A">
        <w:rPr>
          <w:i/>
          <w:sz w:val="26"/>
          <w:szCs w:val="26"/>
        </w:rPr>
        <w:t>рисунке 1.</w:t>
      </w:r>
    </w:p>
    <w:p w:rsidR="0053288E" w:rsidRPr="00FD5A6A" w:rsidRDefault="0053288E" w:rsidP="00662151">
      <w:pPr>
        <w:keepNext/>
        <w:jc w:val="center"/>
        <w:rPr>
          <w:sz w:val="26"/>
          <w:szCs w:val="26"/>
        </w:rPr>
      </w:pPr>
      <w:r w:rsidRPr="00FD5A6A">
        <w:rPr>
          <w:sz w:val="26"/>
          <w:szCs w:val="26"/>
        </w:rPr>
        <w:object w:dxaOrig="14532" w:dyaOrig="10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6pt;height:274.6pt" o:ole="">
            <v:imagedata r:id="rId8" o:title=""/>
          </v:shape>
          <o:OLEObject Type="Embed" ProgID="Visio.Drawing.11" ShapeID="_x0000_i1025" DrawAspect="Content" ObjectID="_1424866085" r:id="rId9"/>
        </w:object>
      </w:r>
    </w:p>
    <w:p w:rsidR="0053288E" w:rsidRPr="00FD5A6A" w:rsidRDefault="0053288E" w:rsidP="00662151">
      <w:pPr>
        <w:jc w:val="both"/>
        <w:rPr>
          <w:i/>
          <w:szCs w:val="26"/>
        </w:rPr>
      </w:pPr>
      <w:r w:rsidRPr="00FD5A6A">
        <w:rPr>
          <w:i/>
          <w:szCs w:val="26"/>
        </w:rPr>
        <w:t>Рисунок 1. Функциональная схема построения системы охранно-пожарной сигнализации</w:t>
      </w:r>
    </w:p>
    <w:p w:rsidR="0053288E" w:rsidRPr="00FD5A6A" w:rsidRDefault="0053288E" w:rsidP="00662151">
      <w:pPr>
        <w:jc w:val="both"/>
        <w:rPr>
          <w:i/>
          <w:szCs w:val="26"/>
        </w:rPr>
      </w:pPr>
    </w:p>
    <w:p w:rsidR="0053288E" w:rsidRPr="00FD5A6A" w:rsidRDefault="0053288E" w:rsidP="00662151">
      <w:pPr>
        <w:pStyle w:val="ConsPlusNormal"/>
        <w:widowControl/>
        <w:ind w:firstLine="709"/>
        <w:jc w:val="both"/>
        <w:rPr>
          <w:rStyle w:val="FontStyle57"/>
          <w:rFonts w:cs="Times New Roman"/>
          <w:b/>
          <w:sz w:val="26"/>
          <w:szCs w:val="26"/>
        </w:rPr>
      </w:pPr>
      <w:r w:rsidRPr="00FD5A6A">
        <w:rPr>
          <w:rStyle w:val="FontStyle57"/>
          <w:rFonts w:cs="Times New Roman"/>
          <w:b/>
          <w:sz w:val="26"/>
          <w:szCs w:val="26"/>
        </w:rPr>
        <w:t>3.2. Система объектовой охранной сигнализации</w:t>
      </w:r>
    </w:p>
    <w:p w:rsidR="0053288E" w:rsidRPr="00FD5A6A" w:rsidRDefault="0053288E" w:rsidP="00662151">
      <w:pPr>
        <w:ind w:firstLine="709"/>
        <w:jc w:val="both"/>
        <w:rPr>
          <w:sz w:val="26"/>
          <w:szCs w:val="26"/>
        </w:rPr>
      </w:pPr>
      <w:r w:rsidRPr="00FD5A6A">
        <w:rPr>
          <w:sz w:val="26"/>
          <w:szCs w:val="26"/>
        </w:rPr>
        <w:t>3.2.1. Техническими средствами ООС охранной сигнализации зданий оснащаются следующие здания и сооружения ПС:</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общеподстанционный пункт управления (ОПУ);</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проходная (контрольно пропускной пункт - КПП);</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закрытые распределительные устройства (ЗРУ);</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склады;</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гараж;</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насосная станция пожаротушения.</w:t>
      </w:r>
    </w:p>
    <w:p w:rsidR="0053288E" w:rsidRPr="00FD5A6A" w:rsidRDefault="0053288E" w:rsidP="00662151">
      <w:pPr>
        <w:ind w:firstLine="709"/>
        <w:jc w:val="both"/>
        <w:rPr>
          <w:sz w:val="26"/>
          <w:szCs w:val="26"/>
        </w:rPr>
      </w:pPr>
      <w:r w:rsidRPr="00FD5A6A">
        <w:rPr>
          <w:sz w:val="26"/>
          <w:szCs w:val="26"/>
        </w:rPr>
        <w:t>3.2.2. В указанных зданиях и сооружениях извещатели ООС с выводом на концентрирующую аппаратуру поста охраны устанавливаются на:</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двери запасных и основных входов зданий, выходов на крышу;</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двери и остекленные проемы в комнате для хранения оружия, в административных помещениях, аппаратных (кроссовых), хранилищах материальных ценностей и в помещениях технологических установок жизнеобеспечения;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вентиляционные шахты, воздухозаборники, венткороба, технические каналы и люки сечением более 200</w:t>
      </w:r>
      <w:r w:rsidRPr="00FD5A6A">
        <w:t>×</w:t>
      </w:r>
      <w:r w:rsidRPr="00FD5A6A">
        <w:rPr>
          <w:sz w:val="26"/>
          <w:szCs w:val="26"/>
        </w:rPr>
        <w:t>200 мм, выходящие за пределы охраняемых помещений;</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двери приборных шкафов, в которых размещается оборудование.</w:t>
      </w:r>
    </w:p>
    <w:p w:rsidR="0053288E" w:rsidRPr="00FD5A6A" w:rsidRDefault="0053288E" w:rsidP="00662151">
      <w:pPr>
        <w:ind w:firstLine="709"/>
        <w:jc w:val="both"/>
        <w:rPr>
          <w:sz w:val="26"/>
          <w:szCs w:val="26"/>
        </w:rPr>
      </w:pPr>
      <w:r w:rsidRPr="00FD5A6A">
        <w:rPr>
          <w:sz w:val="26"/>
          <w:szCs w:val="26"/>
        </w:rPr>
        <w:t>3.2.3. При этом двери защищаемых зданий и помещений с контролем «на открытие» оснащаются магнитоконтактнымиизвещателями, а для контроля внутреннего объема защищаемых помещений «на проникновение» – ИК-извещателями движения.</w:t>
      </w:r>
    </w:p>
    <w:p w:rsidR="0053288E" w:rsidRPr="00FD5A6A" w:rsidRDefault="0053288E" w:rsidP="00662151">
      <w:pPr>
        <w:ind w:firstLine="709"/>
        <w:jc w:val="both"/>
        <w:rPr>
          <w:sz w:val="26"/>
          <w:szCs w:val="26"/>
        </w:rPr>
      </w:pPr>
      <w:r w:rsidRPr="00FD5A6A">
        <w:rPr>
          <w:sz w:val="26"/>
          <w:szCs w:val="26"/>
        </w:rPr>
        <w:t>3.2.4. Окна помещений первых этажей, которые не защищены решетками, а также окна помещений второго и последующих этажей с постоянным хранением материальных ценностей защищаются ИК-извещателями типа «штора» или датчиками разбития стекла.</w:t>
      </w:r>
    </w:p>
    <w:p w:rsidR="0053288E" w:rsidRPr="00FD5A6A" w:rsidRDefault="0053288E" w:rsidP="00662151">
      <w:pPr>
        <w:ind w:firstLine="709"/>
        <w:jc w:val="both"/>
        <w:rPr>
          <w:sz w:val="26"/>
          <w:szCs w:val="26"/>
        </w:rPr>
      </w:pPr>
      <w:r w:rsidRPr="00FD5A6A">
        <w:rPr>
          <w:sz w:val="26"/>
          <w:szCs w:val="26"/>
        </w:rPr>
        <w:t>3.2.5. В помещениях больших размеров со сложной конфигурацией, требующих применения большого количества извещателей для защиты всего объема, блокируются только отдельные охранные зоны (тамбуры между дверьми, коридоры, подходы к ценностям и другие уязвимые места).</w:t>
      </w:r>
    </w:p>
    <w:p w:rsidR="0053288E" w:rsidRPr="00FD5A6A" w:rsidRDefault="0053288E" w:rsidP="00662151">
      <w:pPr>
        <w:ind w:firstLine="709"/>
        <w:jc w:val="both"/>
        <w:rPr>
          <w:sz w:val="26"/>
          <w:szCs w:val="26"/>
        </w:rPr>
      </w:pPr>
      <w:r w:rsidRPr="00FD5A6A">
        <w:rPr>
          <w:sz w:val="26"/>
          <w:szCs w:val="26"/>
        </w:rPr>
        <w:t>3.2.6. Извещатели, блокирующие входные двери и не открываемые окна помещений, включаются в разные шлейфы сигнализации, для возможности блокировки окон в дневное время суток при отключении охранной сигнализации дверей.</w:t>
      </w:r>
    </w:p>
    <w:p w:rsidR="0053288E" w:rsidRPr="00FD5A6A" w:rsidRDefault="0053288E" w:rsidP="00662151">
      <w:pPr>
        <w:ind w:firstLine="709"/>
        <w:jc w:val="both"/>
        <w:rPr>
          <w:sz w:val="26"/>
          <w:szCs w:val="26"/>
        </w:rPr>
      </w:pPr>
      <w:r w:rsidRPr="00FD5A6A">
        <w:rPr>
          <w:sz w:val="26"/>
          <w:szCs w:val="26"/>
        </w:rPr>
        <w:t>3.2.7. Перечень помещений, подлежащих оборудованию средствами ООС, способы их блокирования, типы применяемых извещателей уточняются на этапе рабочей документации по результатам обследования объектов с учетом их индивидуальных особенностей.</w:t>
      </w:r>
    </w:p>
    <w:p w:rsidR="0053288E" w:rsidRPr="00FD5A6A" w:rsidRDefault="0053288E" w:rsidP="00662151">
      <w:pPr>
        <w:ind w:firstLine="709"/>
        <w:jc w:val="both"/>
        <w:rPr>
          <w:sz w:val="26"/>
          <w:szCs w:val="26"/>
        </w:rPr>
      </w:pPr>
    </w:p>
    <w:p w:rsidR="0053288E" w:rsidRPr="00FD5A6A" w:rsidRDefault="0053288E" w:rsidP="00662151">
      <w:pPr>
        <w:pStyle w:val="ConsPlusNormal"/>
        <w:widowControl/>
        <w:ind w:firstLine="709"/>
        <w:jc w:val="both"/>
        <w:rPr>
          <w:rStyle w:val="FontStyle57"/>
          <w:rFonts w:cs="Times New Roman"/>
          <w:b/>
          <w:sz w:val="26"/>
          <w:szCs w:val="26"/>
        </w:rPr>
      </w:pPr>
      <w:r w:rsidRPr="00FD5A6A">
        <w:rPr>
          <w:rStyle w:val="FontStyle57"/>
          <w:rFonts w:cs="Times New Roman"/>
          <w:b/>
          <w:sz w:val="26"/>
          <w:szCs w:val="26"/>
        </w:rPr>
        <w:t>3.3. Система охранной сигнализации периметра</w:t>
      </w:r>
    </w:p>
    <w:p w:rsidR="0053288E" w:rsidRPr="00FD5A6A" w:rsidRDefault="0053288E" w:rsidP="00662151">
      <w:pPr>
        <w:ind w:firstLine="709"/>
        <w:jc w:val="both"/>
        <w:rPr>
          <w:sz w:val="26"/>
          <w:szCs w:val="26"/>
        </w:rPr>
      </w:pPr>
      <w:r w:rsidRPr="00FD5A6A">
        <w:rPr>
          <w:sz w:val="26"/>
          <w:szCs w:val="26"/>
        </w:rPr>
        <w:t>3.3.1. Для обнаружения попыток нарушителя преодоления ограждения проломом или перелазанием применяется система однорубежной охранной сигнализации на основе вибрационной системы охраны.</w:t>
      </w:r>
    </w:p>
    <w:p w:rsidR="0053288E" w:rsidRPr="00FD5A6A" w:rsidRDefault="0053288E" w:rsidP="00662151">
      <w:pPr>
        <w:ind w:firstLine="709"/>
        <w:jc w:val="both"/>
        <w:rPr>
          <w:sz w:val="26"/>
          <w:szCs w:val="26"/>
        </w:rPr>
      </w:pPr>
      <w:r w:rsidRPr="00FD5A6A">
        <w:rPr>
          <w:sz w:val="26"/>
          <w:szCs w:val="26"/>
        </w:rPr>
        <w:t>3.3.2. Принцип действия системы основан на регистрации деформации специализированного чувствительного элемента (кабеля), установленного на спиральном барьере «Егоза», поверх основного ограждения. При попытке преодоления ограждения или при попытке его пролома создается вибрация кабеля, которая преобразуется в электрический сигнал, принимаемый блоком обработки сигналов (БОС).</w:t>
      </w:r>
    </w:p>
    <w:p w:rsidR="0053288E" w:rsidRPr="00FD5A6A" w:rsidRDefault="0053288E" w:rsidP="00662151">
      <w:pPr>
        <w:ind w:firstLine="709"/>
        <w:jc w:val="both"/>
        <w:rPr>
          <w:sz w:val="26"/>
          <w:szCs w:val="26"/>
        </w:rPr>
      </w:pPr>
      <w:r w:rsidRPr="00FD5A6A">
        <w:rPr>
          <w:sz w:val="26"/>
          <w:szCs w:val="26"/>
        </w:rPr>
        <w:t>3.3.3. С помощью одного изделия БОС можно обеспечить создание охраняемого рубежа протяженностью до 420 м, состоящего из двух независимых участков длиной до 210 м каждый. При необходимости длина каждого из участков может быть увеличена до 420 м без заметного ухудшения эксплуатационных характеристик изделия. Кроме того, преимуществом такого решения заключаются в отсутствии зоны отчуждения вдоль ограждения.</w:t>
      </w:r>
    </w:p>
    <w:p w:rsidR="0053288E" w:rsidRPr="00FD5A6A" w:rsidRDefault="0053288E" w:rsidP="00662151">
      <w:pPr>
        <w:ind w:firstLine="709"/>
        <w:jc w:val="both"/>
        <w:rPr>
          <w:sz w:val="26"/>
          <w:szCs w:val="26"/>
        </w:rPr>
      </w:pPr>
      <w:r w:rsidRPr="00FD5A6A">
        <w:rPr>
          <w:sz w:val="26"/>
          <w:szCs w:val="26"/>
        </w:rPr>
        <w:t xml:space="preserve">3.3.4. Установка элементов охранной сигнализации на основе вибрационной системы охраны показана на </w:t>
      </w:r>
      <w:r w:rsidRPr="00FD5A6A">
        <w:rPr>
          <w:i/>
          <w:sz w:val="26"/>
          <w:szCs w:val="26"/>
        </w:rPr>
        <w:t>рисунке 2.</w:t>
      </w:r>
    </w:p>
    <w:p w:rsidR="0053288E" w:rsidRPr="00FD5A6A" w:rsidRDefault="0053288E" w:rsidP="00662151">
      <w:pPr>
        <w:keepNext/>
        <w:jc w:val="center"/>
        <w:rPr>
          <w:sz w:val="26"/>
          <w:szCs w:val="26"/>
        </w:rPr>
      </w:pPr>
      <w:r w:rsidRPr="00FD5A6A">
        <w:rPr>
          <w:sz w:val="26"/>
          <w:szCs w:val="26"/>
        </w:rPr>
        <w:object w:dxaOrig="6445" w:dyaOrig="3122">
          <v:shape id="_x0000_i1026" type="#_x0000_t75" style="width:327.35pt;height:159.05pt" o:ole="">
            <v:imagedata r:id="rId10" o:title=""/>
          </v:shape>
          <o:OLEObject Type="Embed" ProgID="Visio.Drawing.11" ShapeID="_x0000_i1026" DrawAspect="Content" ObjectID="_1424866086" r:id="rId11"/>
        </w:object>
      </w:r>
    </w:p>
    <w:p w:rsidR="0053288E" w:rsidRPr="00FD5A6A" w:rsidRDefault="0053288E" w:rsidP="00662151">
      <w:pPr>
        <w:keepNext/>
        <w:tabs>
          <w:tab w:val="num" w:pos="1080"/>
        </w:tabs>
        <w:ind w:left="748"/>
        <w:jc w:val="both"/>
        <w:rPr>
          <w:szCs w:val="26"/>
        </w:rPr>
      </w:pPr>
      <w:r w:rsidRPr="00FD5A6A">
        <w:rPr>
          <w:szCs w:val="26"/>
        </w:rPr>
        <w:t>1 - спиральный барьер безопасности «Егоза» (армированная колючая лента);</w:t>
      </w:r>
    </w:p>
    <w:p w:rsidR="0053288E" w:rsidRPr="00FD5A6A" w:rsidRDefault="0053288E" w:rsidP="00662151">
      <w:pPr>
        <w:keepNext/>
        <w:tabs>
          <w:tab w:val="num" w:pos="1080"/>
        </w:tabs>
        <w:ind w:left="748"/>
        <w:jc w:val="both"/>
        <w:rPr>
          <w:szCs w:val="26"/>
        </w:rPr>
      </w:pPr>
      <w:r w:rsidRPr="00FD5A6A">
        <w:rPr>
          <w:szCs w:val="26"/>
        </w:rPr>
        <w:t>2 – извещатель (трибокабель);</w:t>
      </w:r>
    </w:p>
    <w:p w:rsidR="0053288E" w:rsidRPr="00FD5A6A" w:rsidRDefault="0053288E" w:rsidP="00662151">
      <w:pPr>
        <w:keepNext/>
        <w:tabs>
          <w:tab w:val="num" w:pos="1080"/>
        </w:tabs>
        <w:ind w:left="748"/>
        <w:jc w:val="both"/>
        <w:rPr>
          <w:szCs w:val="26"/>
        </w:rPr>
      </w:pPr>
      <w:r w:rsidRPr="00FD5A6A">
        <w:rPr>
          <w:szCs w:val="26"/>
        </w:rPr>
        <w:t>3 – ограждение;</w:t>
      </w:r>
    </w:p>
    <w:p w:rsidR="0053288E" w:rsidRPr="00FD5A6A" w:rsidRDefault="0053288E" w:rsidP="00662151">
      <w:pPr>
        <w:keepNext/>
        <w:tabs>
          <w:tab w:val="num" w:pos="1080"/>
        </w:tabs>
        <w:ind w:left="748"/>
        <w:jc w:val="both"/>
        <w:rPr>
          <w:szCs w:val="26"/>
        </w:rPr>
      </w:pPr>
      <w:r w:rsidRPr="00FD5A6A">
        <w:rPr>
          <w:szCs w:val="26"/>
        </w:rPr>
        <w:t>4 - блок обработки сигналов.</w:t>
      </w:r>
    </w:p>
    <w:p w:rsidR="0053288E" w:rsidRPr="00FD5A6A" w:rsidRDefault="0053288E" w:rsidP="00662151">
      <w:pPr>
        <w:jc w:val="both"/>
        <w:rPr>
          <w:i/>
          <w:sz w:val="26"/>
          <w:szCs w:val="26"/>
        </w:rPr>
      </w:pPr>
      <w:r w:rsidRPr="00FD5A6A">
        <w:rPr>
          <w:i/>
          <w:sz w:val="26"/>
          <w:szCs w:val="26"/>
        </w:rPr>
        <w:t xml:space="preserve">Рисунок 2. Установка элементов охранной сигнализации на основе вибрационной системы охраны </w:t>
      </w:r>
    </w:p>
    <w:p w:rsidR="0053288E" w:rsidRPr="00FD5A6A" w:rsidRDefault="0053288E" w:rsidP="00662151">
      <w:pPr>
        <w:jc w:val="both"/>
        <w:rPr>
          <w:i/>
          <w:sz w:val="26"/>
          <w:szCs w:val="26"/>
        </w:rPr>
      </w:pPr>
    </w:p>
    <w:p w:rsidR="0053288E" w:rsidRPr="00FD5A6A" w:rsidRDefault="0053288E" w:rsidP="00662151">
      <w:pPr>
        <w:ind w:firstLine="709"/>
        <w:jc w:val="both"/>
        <w:rPr>
          <w:sz w:val="26"/>
          <w:szCs w:val="26"/>
        </w:rPr>
      </w:pPr>
      <w:r w:rsidRPr="00FD5A6A">
        <w:rPr>
          <w:sz w:val="26"/>
          <w:szCs w:val="26"/>
        </w:rPr>
        <w:t xml:space="preserve">3.3.5. При обнаружении нарушения на каком-либо из участков формируется сигнал тревоги по соответствующему каналу посредством размыкания контактов исполнительных реле. Также по интерфейсу RS-485 формируется сигнал тревоги с указанием ее типа и номера канала. </w:t>
      </w:r>
    </w:p>
    <w:p w:rsidR="0053288E" w:rsidRPr="00FD5A6A" w:rsidRDefault="0053288E" w:rsidP="00662151">
      <w:pPr>
        <w:ind w:firstLine="709"/>
        <w:jc w:val="both"/>
        <w:rPr>
          <w:sz w:val="26"/>
          <w:szCs w:val="26"/>
        </w:rPr>
      </w:pPr>
      <w:r w:rsidRPr="00FD5A6A">
        <w:rPr>
          <w:sz w:val="26"/>
          <w:szCs w:val="26"/>
        </w:rPr>
        <w:t>3.3.6. Подключение всех внешних цепей изделия к БОС производится герметично при помощи разъемов. Это позволяет при необходимости быстро заменить вышедшее из строя устройство и исключает возможность некачественного подключения извещателей. Изделие работоспособно при температуре от минус 45 до +50°С.</w:t>
      </w:r>
    </w:p>
    <w:p w:rsidR="0053288E" w:rsidRPr="00FD5A6A" w:rsidRDefault="0053288E" w:rsidP="00662151">
      <w:pPr>
        <w:ind w:firstLine="709"/>
        <w:jc w:val="both"/>
        <w:rPr>
          <w:sz w:val="26"/>
          <w:szCs w:val="26"/>
        </w:rPr>
      </w:pPr>
      <w:r w:rsidRPr="00FD5A6A">
        <w:rPr>
          <w:sz w:val="26"/>
          <w:szCs w:val="26"/>
        </w:rPr>
        <w:t xml:space="preserve">3.3.7. Крыша КПП, въездные ворота на территорию объекта и пешеходные калитки оборудуются всепогодными пассивными инфракрасными извещателями, которые крепятся на входящие в комплект кронштейны (см. </w:t>
      </w:r>
      <w:r w:rsidRPr="00FD5A6A">
        <w:rPr>
          <w:i/>
          <w:sz w:val="26"/>
          <w:szCs w:val="26"/>
        </w:rPr>
        <w:t>рисунок 3</w:t>
      </w:r>
      <w:r w:rsidRPr="00FD5A6A">
        <w:rPr>
          <w:sz w:val="26"/>
          <w:szCs w:val="26"/>
        </w:rPr>
        <w:t>).</w:t>
      </w:r>
    </w:p>
    <w:p w:rsidR="0053288E" w:rsidRPr="00FD5A6A" w:rsidRDefault="0053288E" w:rsidP="00662151">
      <w:pPr>
        <w:jc w:val="center"/>
        <w:rPr>
          <w:sz w:val="26"/>
          <w:szCs w:val="26"/>
        </w:rPr>
      </w:pPr>
      <w:r w:rsidRPr="00FD5A6A">
        <w:rPr>
          <w:sz w:val="26"/>
          <w:szCs w:val="26"/>
        </w:rPr>
        <w:object w:dxaOrig="8182" w:dyaOrig="3226">
          <v:shape id="_x0000_i1027" type="#_x0000_t75" style="width:367.55pt;height:145.65pt" o:ole="">
            <v:imagedata r:id="rId12" o:title=""/>
          </v:shape>
          <o:OLEObject Type="Embed" ProgID="Visio.Drawing.11" ShapeID="_x0000_i1027" DrawAspect="Content" ObjectID="_1424866087" r:id="rId13"/>
        </w:object>
      </w:r>
    </w:p>
    <w:p w:rsidR="0053288E" w:rsidRPr="00FD5A6A" w:rsidRDefault="0053288E" w:rsidP="00662151">
      <w:pPr>
        <w:tabs>
          <w:tab w:val="num" w:pos="1080"/>
        </w:tabs>
        <w:ind w:left="748"/>
        <w:jc w:val="both"/>
        <w:rPr>
          <w:szCs w:val="26"/>
        </w:rPr>
      </w:pPr>
      <w:r w:rsidRPr="00FD5A6A">
        <w:rPr>
          <w:szCs w:val="26"/>
        </w:rPr>
        <w:t>1 – извещатели инфракрасные;</w:t>
      </w:r>
    </w:p>
    <w:p w:rsidR="0053288E" w:rsidRPr="00FD5A6A" w:rsidRDefault="0053288E" w:rsidP="00662151">
      <w:pPr>
        <w:tabs>
          <w:tab w:val="num" w:pos="1080"/>
        </w:tabs>
        <w:ind w:left="748"/>
        <w:jc w:val="both"/>
        <w:rPr>
          <w:szCs w:val="26"/>
        </w:rPr>
      </w:pPr>
      <w:r w:rsidRPr="00FD5A6A">
        <w:rPr>
          <w:szCs w:val="26"/>
        </w:rPr>
        <w:t>2 – ограждение;</w:t>
      </w:r>
    </w:p>
    <w:p w:rsidR="0053288E" w:rsidRPr="00FD5A6A" w:rsidRDefault="0053288E" w:rsidP="00662151">
      <w:pPr>
        <w:tabs>
          <w:tab w:val="num" w:pos="1080"/>
        </w:tabs>
        <w:ind w:left="748"/>
        <w:jc w:val="both"/>
        <w:rPr>
          <w:szCs w:val="26"/>
        </w:rPr>
      </w:pPr>
      <w:r w:rsidRPr="00FD5A6A">
        <w:rPr>
          <w:szCs w:val="26"/>
        </w:rPr>
        <w:t>3 - зоны обзора извещателей.</w:t>
      </w:r>
    </w:p>
    <w:p w:rsidR="0053288E" w:rsidRPr="00FD5A6A" w:rsidRDefault="0053288E" w:rsidP="00662151">
      <w:pPr>
        <w:jc w:val="both"/>
        <w:rPr>
          <w:i/>
          <w:sz w:val="26"/>
          <w:szCs w:val="26"/>
        </w:rPr>
      </w:pPr>
      <w:r w:rsidRPr="00FD5A6A">
        <w:rPr>
          <w:i/>
          <w:sz w:val="26"/>
          <w:szCs w:val="26"/>
        </w:rPr>
        <w:t>Рисунок 3. Установка инфракрасныхизвещателей</w:t>
      </w:r>
    </w:p>
    <w:p w:rsidR="0053288E" w:rsidRPr="00FD5A6A" w:rsidRDefault="0053288E" w:rsidP="00662151">
      <w:pPr>
        <w:jc w:val="both"/>
        <w:rPr>
          <w:i/>
          <w:sz w:val="26"/>
          <w:szCs w:val="26"/>
        </w:rPr>
      </w:pPr>
    </w:p>
    <w:p w:rsidR="0053288E" w:rsidRPr="00FD5A6A" w:rsidRDefault="0053288E" w:rsidP="00662151">
      <w:pPr>
        <w:ind w:firstLine="709"/>
        <w:jc w:val="both"/>
        <w:rPr>
          <w:sz w:val="26"/>
          <w:szCs w:val="26"/>
        </w:rPr>
      </w:pPr>
      <w:r w:rsidRPr="00FD5A6A">
        <w:rPr>
          <w:sz w:val="26"/>
          <w:szCs w:val="26"/>
        </w:rPr>
        <w:t>3.3.8. Извещатели обеспечивает непрерывную круглосуточную работу и сохраняют свои характеристики при температуре окружающей среды от минус 40 до +65°С и относительной влажности воздуха до 98% при температуре +35°С.</w:t>
      </w:r>
    </w:p>
    <w:p w:rsidR="0053288E" w:rsidRPr="00FD5A6A" w:rsidRDefault="0053288E" w:rsidP="00662151">
      <w:pPr>
        <w:ind w:firstLine="709"/>
        <w:jc w:val="both"/>
        <w:rPr>
          <w:sz w:val="26"/>
          <w:szCs w:val="26"/>
        </w:rPr>
      </w:pPr>
      <w:r w:rsidRPr="00FD5A6A">
        <w:rPr>
          <w:sz w:val="26"/>
          <w:szCs w:val="26"/>
        </w:rPr>
        <w:t xml:space="preserve">3.3.9. БОС и источники питания средств ОСП размещаются в металлических шкафах, а кабельные линии – в металлических трубах с протяжными коробками, проложенных по внутренней стороне ограждения. </w:t>
      </w:r>
    </w:p>
    <w:p w:rsidR="0053288E" w:rsidRPr="00FD5A6A" w:rsidRDefault="0053288E" w:rsidP="00662151">
      <w:pPr>
        <w:ind w:firstLine="709"/>
        <w:jc w:val="both"/>
        <w:rPr>
          <w:sz w:val="26"/>
          <w:szCs w:val="26"/>
        </w:rPr>
      </w:pPr>
      <w:r w:rsidRPr="00FD5A6A">
        <w:rPr>
          <w:sz w:val="26"/>
          <w:szCs w:val="26"/>
        </w:rPr>
        <w:t>3.3.10. Шкафы оборудуются датчиками контроля на открывание дверей, включенными в ОСП.</w:t>
      </w:r>
    </w:p>
    <w:p w:rsidR="0053288E" w:rsidRPr="00FD5A6A" w:rsidRDefault="0053288E" w:rsidP="00662151">
      <w:pPr>
        <w:ind w:firstLine="709"/>
        <w:jc w:val="both"/>
        <w:rPr>
          <w:sz w:val="26"/>
          <w:szCs w:val="26"/>
        </w:rPr>
      </w:pPr>
      <w:r w:rsidRPr="00FD5A6A">
        <w:rPr>
          <w:sz w:val="26"/>
          <w:szCs w:val="26"/>
        </w:rPr>
        <w:t>3.3.11. Периметр объекта разделяется на охраняемые участки с выделением их в самостоятельные шлейфы сигнализации и выдачей раздельных сигналов по каждому участку.</w:t>
      </w:r>
    </w:p>
    <w:p w:rsidR="0053288E" w:rsidRPr="00FD5A6A" w:rsidRDefault="0053288E" w:rsidP="00662151">
      <w:pPr>
        <w:ind w:firstLine="709"/>
        <w:jc w:val="both"/>
        <w:rPr>
          <w:sz w:val="26"/>
          <w:szCs w:val="26"/>
        </w:rPr>
      </w:pPr>
      <w:r w:rsidRPr="00FD5A6A">
        <w:rPr>
          <w:sz w:val="26"/>
          <w:szCs w:val="26"/>
        </w:rPr>
        <w:t>3.3.12. Протяженность участков выбирается исходя из рельефа местности, конфигурации ограждения, условий прямой видимости по участкам, с учетом тактики охраны и технических данных применяемого оборудования.</w:t>
      </w:r>
    </w:p>
    <w:p w:rsidR="0053288E" w:rsidRPr="00FD5A6A" w:rsidRDefault="0053288E" w:rsidP="00662151">
      <w:pPr>
        <w:ind w:firstLine="709"/>
        <w:jc w:val="both"/>
        <w:rPr>
          <w:sz w:val="26"/>
          <w:szCs w:val="26"/>
        </w:rPr>
      </w:pPr>
      <w:r w:rsidRPr="00FD5A6A">
        <w:rPr>
          <w:sz w:val="26"/>
          <w:szCs w:val="26"/>
        </w:rPr>
        <w:t>3.3.13. В качестве концентрирующей аппаратуры применены прибор приемно-контрольный охранно-пожарный «Сигнал-20П» и пульт контроля и управления светодиодный «С2000-КС».</w:t>
      </w:r>
    </w:p>
    <w:p w:rsidR="0053288E" w:rsidRPr="00FD5A6A" w:rsidRDefault="0053288E" w:rsidP="00662151">
      <w:pPr>
        <w:ind w:firstLine="709"/>
        <w:jc w:val="both"/>
        <w:rPr>
          <w:sz w:val="26"/>
          <w:szCs w:val="26"/>
        </w:rPr>
      </w:pPr>
      <w:r w:rsidRPr="00FD5A6A">
        <w:rPr>
          <w:sz w:val="26"/>
          <w:szCs w:val="26"/>
        </w:rPr>
        <w:t>3.3.14. «Сигнал-20П» предназначен для контроля 20 шлейфов сигнализации со всеми видами охранных и пожарных извещателей. Прибор позволяет производить программирование параметров шлейфов под конкретный объект эксплуатации.</w:t>
      </w:r>
    </w:p>
    <w:p w:rsidR="0053288E" w:rsidRPr="00FD5A6A" w:rsidRDefault="0053288E" w:rsidP="00662151">
      <w:pPr>
        <w:keepNext/>
        <w:ind w:firstLine="709"/>
        <w:jc w:val="both"/>
        <w:rPr>
          <w:sz w:val="26"/>
          <w:szCs w:val="26"/>
        </w:rPr>
      </w:pPr>
      <w:r w:rsidRPr="00FD5A6A">
        <w:rPr>
          <w:sz w:val="26"/>
          <w:szCs w:val="26"/>
        </w:rPr>
        <w:t>3.3.15. Наличие 2-х проводного интерфейса RS-485 позволяет:</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управлять состоянием шлейфов, отображать сообщения от шлейфов на пульте «С2000-КС»;</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производить настройку параметров шлейфов;</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выбирать программу управления выходными ключами (три выхода релейного типа и два выхода типа «открытый коллектор»);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контролировать срабатывания одного («Внимание») и двух («Пожар») пожарных извещателей в шлейфе и неисправность шлейфа («Неисправность»);</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регистрировать события на принтере с помощью пульта «С2000-КС»;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контролировать работоспособность при нарушении интерфейса RS-485 и после его восстановления передавать на пульт «С2000-КС» накопленные сообщения со временем их возникновения.</w:t>
      </w:r>
    </w:p>
    <w:p w:rsidR="0053288E" w:rsidRPr="00FD5A6A" w:rsidRDefault="0053288E" w:rsidP="00662151">
      <w:pPr>
        <w:ind w:firstLine="709"/>
        <w:jc w:val="both"/>
        <w:rPr>
          <w:sz w:val="26"/>
          <w:szCs w:val="26"/>
        </w:rPr>
      </w:pPr>
      <w:r w:rsidRPr="00FD5A6A">
        <w:rPr>
          <w:sz w:val="26"/>
          <w:szCs w:val="26"/>
        </w:rPr>
        <w:t xml:space="preserve">3.3.16. Технические характеристики прибора «Сигнал-20П» (или подобного прибора) приведены в </w:t>
      </w:r>
      <w:r w:rsidRPr="00FD5A6A">
        <w:rPr>
          <w:i/>
          <w:sz w:val="26"/>
          <w:szCs w:val="26"/>
        </w:rPr>
        <w:t>табл. 2.</w:t>
      </w:r>
    </w:p>
    <w:p w:rsidR="0053288E" w:rsidRPr="00FD5A6A" w:rsidRDefault="0053288E" w:rsidP="00662151">
      <w:pPr>
        <w:keepNext/>
        <w:jc w:val="both"/>
        <w:rPr>
          <w:sz w:val="26"/>
          <w:szCs w:val="26"/>
        </w:rPr>
      </w:pPr>
    </w:p>
    <w:p w:rsidR="0053288E" w:rsidRPr="00FD5A6A" w:rsidRDefault="0053288E" w:rsidP="00662151">
      <w:pPr>
        <w:keepNext/>
        <w:jc w:val="both"/>
        <w:rPr>
          <w:i/>
          <w:szCs w:val="26"/>
        </w:rPr>
      </w:pPr>
      <w:r w:rsidRPr="00FD5A6A">
        <w:rPr>
          <w:i/>
          <w:szCs w:val="26"/>
        </w:rPr>
        <w:t>Табл. 2. Технические характеристики прибора «Сигнал-20П» (или подобной системы)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6"/>
        <w:gridCol w:w="4727"/>
      </w:tblGrid>
      <w:tr w:rsidR="0053288E" w:rsidRPr="00FD5A6A" w:rsidTr="00711511">
        <w:trPr>
          <w:cantSplit/>
          <w:tblHeader/>
        </w:trPr>
        <w:tc>
          <w:tcPr>
            <w:tcW w:w="4785" w:type="dxa"/>
          </w:tcPr>
          <w:p w:rsidR="0053288E" w:rsidRPr="00FD5A6A" w:rsidRDefault="0053288E" w:rsidP="00711511">
            <w:pPr>
              <w:keepNext/>
              <w:jc w:val="both"/>
              <w:rPr>
                <w:rStyle w:val="apple-style-span"/>
                <w:rFonts w:eastAsia="MS Mincho"/>
                <w:szCs w:val="26"/>
              </w:rPr>
            </w:pPr>
            <w:r w:rsidRPr="00FD5A6A">
              <w:rPr>
                <w:rStyle w:val="apple-style-span"/>
                <w:rFonts w:eastAsia="MS Mincho"/>
                <w:szCs w:val="26"/>
              </w:rPr>
              <w:t>Наименование</w:t>
            </w:r>
          </w:p>
        </w:tc>
        <w:tc>
          <w:tcPr>
            <w:tcW w:w="4786" w:type="dxa"/>
          </w:tcPr>
          <w:p w:rsidR="0053288E" w:rsidRPr="00FD5A6A" w:rsidRDefault="0053288E" w:rsidP="00711511">
            <w:pPr>
              <w:keepNext/>
              <w:jc w:val="both"/>
              <w:rPr>
                <w:rStyle w:val="apple-style-span"/>
                <w:rFonts w:eastAsia="MS Mincho"/>
                <w:szCs w:val="26"/>
              </w:rPr>
            </w:pPr>
            <w:r w:rsidRPr="00FD5A6A">
              <w:rPr>
                <w:rStyle w:val="apple-style-span"/>
                <w:rFonts w:eastAsia="MS Mincho"/>
                <w:szCs w:val="26"/>
              </w:rPr>
              <w:t>Значение</w:t>
            </w:r>
          </w:p>
        </w:tc>
      </w:tr>
      <w:tr w:rsidR="0053288E" w:rsidRPr="00FD5A6A" w:rsidTr="00711511">
        <w:trPr>
          <w:cantSplit/>
        </w:trPr>
        <w:tc>
          <w:tcPr>
            <w:tcW w:w="4785" w:type="dxa"/>
          </w:tcPr>
          <w:p w:rsidR="0053288E" w:rsidRPr="00FD5A6A" w:rsidRDefault="0053288E" w:rsidP="00711511">
            <w:pPr>
              <w:keepNext/>
              <w:jc w:val="both"/>
              <w:rPr>
                <w:rStyle w:val="apple-style-span"/>
                <w:rFonts w:eastAsia="MS Mincho"/>
                <w:szCs w:val="26"/>
              </w:rPr>
            </w:pPr>
            <w:r w:rsidRPr="00FD5A6A">
              <w:rPr>
                <w:rStyle w:val="apple-style-span"/>
                <w:rFonts w:eastAsia="MS Mincho"/>
                <w:szCs w:val="26"/>
              </w:rPr>
              <w:t>Количество шлейфов сигнализации</w:t>
            </w:r>
          </w:p>
        </w:tc>
        <w:tc>
          <w:tcPr>
            <w:tcW w:w="4786" w:type="dxa"/>
          </w:tcPr>
          <w:p w:rsidR="0053288E" w:rsidRPr="00FD5A6A" w:rsidRDefault="0053288E" w:rsidP="00711511">
            <w:pPr>
              <w:keepNext/>
              <w:jc w:val="both"/>
              <w:rPr>
                <w:rStyle w:val="apple-style-span"/>
                <w:rFonts w:eastAsia="MS Mincho"/>
                <w:szCs w:val="26"/>
              </w:rPr>
            </w:pPr>
            <w:r w:rsidRPr="00FD5A6A">
              <w:rPr>
                <w:rStyle w:val="apple-style-span"/>
                <w:rFonts w:eastAsia="MS Mincho"/>
                <w:szCs w:val="26"/>
              </w:rPr>
              <w:t>20</w:t>
            </w:r>
          </w:p>
        </w:tc>
      </w:tr>
      <w:tr w:rsidR="0053288E" w:rsidRPr="00FD5A6A" w:rsidTr="00711511">
        <w:trPr>
          <w:cantSplit/>
        </w:trPr>
        <w:tc>
          <w:tcPr>
            <w:tcW w:w="4785" w:type="dxa"/>
          </w:tcPr>
          <w:p w:rsidR="0053288E" w:rsidRPr="00FD5A6A" w:rsidRDefault="0053288E" w:rsidP="00711511">
            <w:pPr>
              <w:keepNext/>
              <w:jc w:val="both"/>
              <w:rPr>
                <w:rStyle w:val="apple-style-span"/>
                <w:rFonts w:eastAsia="MS Mincho"/>
                <w:szCs w:val="26"/>
              </w:rPr>
            </w:pPr>
            <w:r w:rsidRPr="00FD5A6A">
              <w:rPr>
                <w:rStyle w:val="apple-style-span"/>
                <w:rFonts w:eastAsia="MS Mincho"/>
                <w:szCs w:val="26"/>
              </w:rPr>
              <w:t xml:space="preserve">Количество параметров конфигурации по каждому шлейфу </w:t>
            </w:r>
          </w:p>
        </w:tc>
        <w:tc>
          <w:tcPr>
            <w:tcW w:w="4786" w:type="dxa"/>
          </w:tcPr>
          <w:p w:rsidR="0053288E" w:rsidRPr="00FD5A6A" w:rsidRDefault="0053288E" w:rsidP="00711511">
            <w:pPr>
              <w:keepNext/>
              <w:jc w:val="both"/>
              <w:rPr>
                <w:szCs w:val="26"/>
              </w:rPr>
            </w:pPr>
            <w:r w:rsidRPr="00FD5A6A">
              <w:rPr>
                <w:rStyle w:val="apple-style-span"/>
                <w:rFonts w:eastAsia="MS Mincho"/>
                <w:szCs w:val="26"/>
              </w:rPr>
              <w:t>14</w:t>
            </w:r>
          </w:p>
        </w:tc>
      </w:tr>
      <w:tr w:rsidR="0053288E" w:rsidRPr="00FD5A6A" w:rsidTr="00711511">
        <w:trPr>
          <w:cantSplit/>
        </w:trPr>
        <w:tc>
          <w:tcPr>
            <w:tcW w:w="4785"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 xml:space="preserve">Количество программ управления по каждому выходу </w:t>
            </w:r>
          </w:p>
        </w:tc>
        <w:tc>
          <w:tcPr>
            <w:tcW w:w="4786" w:type="dxa"/>
          </w:tcPr>
          <w:p w:rsidR="0053288E" w:rsidRPr="00FD5A6A" w:rsidRDefault="0053288E" w:rsidP="00711511">
            <w:pPr>
              <w:jc w:val="both"/>
              <w:rPr>
                <w:szCs w:val="26"/>
              </w:rPr>
            </w:pPr>
            <w:r w:rsidRPr="00FD5A6A">
              <w:rPr>
                <w:rStyle w:val="apple-style-span"/>
                <w:rFonts w:eastAsia="MS Mincho"/>
                <w:szCs w:val="26"/>
              </w:rPr>
              <w:t>32</w:t>
            </w:r>
          </w:p>
        </w:tc>
      </w:tr>
      <w:tr w:rsidR="0053288E" w:rsidRPr="00FD5A6A" w:rsidTr="00711511">
        <w:trPr>
          <w:cantSplit/>
        </w:trPr>
        <w:tc>
          <w:tcPr>
            <w:tcW w:w="4785"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 xml:space="preserve">Емкость внутреннего буфера </w:t>
            </w:r>
          </w:p>
        </w:tc>
        <w:tc>
          <w:tcPr>
            <w:tcW w:w="4786" w:type="dxa"/>
          </w:tcPr>
          <w:p w:rsidR="0053288E" w:rsidRPr="00FD5A6A" w:rsidRDefault="0053288E" w:rsidP="00711511">
            <w:pPr>
              <w:jc w:val="both"/>
              <w:rPr>
                <w:szCs w:val="26"/>
              </w:rPr>
            </w:pPr>
            <w:r w:rsidRPr="00FD5A6A">
              <w:rPr>
                <w:rStyle w:val="apple-style-span"/>
                <w:rFonts w:eastAsia="MS Mincho"/>
                <w:szCs w:val="26"/>
              </w:rPr>
              <w:t>24 события</w:t>
            </w:r>
          </w:p>
        </w:tc>
      </w:tr>
      <w:tr w:rsidR="0053288E" w:rsidRPr="00FD5A6A" w:rsidTr="00711511">
        <w:trPr>
          <w:cantSplit/>
        </w:trPr>
        <w:tc>
          <w:tcPr>
            <w:tcW w:w="4785" w:type="dxa"/>
          </w:tcPr>
          <w:p w:rsidR="0053288E" w:rsidRPr="00FD5A6A" w:rsidRDefault="0053288E" w:rsidP="00711511">
            <w:pPr>
              <w:jc w:val="both"/>
              <w:rPr>
                <w:rStyle w:val="apple-converted-space"/>
                <w:szCs w:val="26"/>
              </w:rPr>
            </w:pPr>
            <w:r w:rsidRPr="00FD5A6A">
              <w:rPr>
                <w:rStyle w:val="apple-style-span"/>
                <w:rFonts w:eastAsia="MS Mincho"/>
                <w:szCs w:val="26"/>
              </w:rPr>
              <w:t xml:space="preserve">Напряжение питания </w:t>
            </w:r>
          </w:p>
        </w:tc>
        <w:tc>
          <w:tcPr>
            <w:tcW w:w="4786" w:type="dxa"/>
          </w:tcPr>
          <w:p w:rsidR="0053288E" w:rsidRPr="00FD5A6A" w:rsidRDefault="0053288E" w:rsidP="00711511">
            <w:pPr>
              <w:jc w:val="both"/>
              <w:rPr>
                <w:rStyle w:val="apple-converted-space"/>
                <w:szCs w:val="26"/>
              </w:rPr>
            </w:pPr>
            <w:r w:rsidRPr="00FD5A6A">
              <w:rPr>
                <w:rStyle w:val="apple-style-span"/>
                <w:rFonts w:eastAsia="MS Mincho"/>
                <w:szCs w:val="26"/>
              </w:rPr>
              <w:t>от 10,2 до 28 В</w:t>
            </w:r>
          </w:p>
        </w:tc>
      </w:tr>
      <w:tr w:rsidR="0053288E" w:rsidRPr="00FD5A6A" w:rsidTr="00711511">
        <w:trPr>
          <w:cantSplit/>
        </w:trPr>
        <w:tc>
          <w:tcPr>
            <w:tcW w:w="4785" w:type="dxa"/>
          </w:tcPr>
          <w:p w:rsidR="0053288E" w:rsidRPr="00FD5A6A" w:rsidRDefault="0053288E" w:rsidP="00711511">
            <w:pPr>
              <w:jc w:val="both"/>
              <w:rPr>
                <w:szCs w:val="26"/>
              </w:rPr>
            </w:pPr>
            <w:r w:rsidRPr="00FD5A6A">
              <w:rPr>
                <w:rStyle w:val="apple-style-span"/>
                <w:rFonts w:eastAsia="MS Mincho"/>
                <w:szCs w:val="26"/>
              </w:rPr>
              <w:t>Потребляемый ток прибором в дежурном режиме:</w:t>
            </w:r>
            <w:r w:rsidRPr="00FD5A6A">
              <w:rPr>
                <w:rStyle w:val="apple-converted-space"/>
                <w:szCs w:val="26"/>
              </w:rPr>
              <w:t> </w:t>
            </w:r>
          </w:p>
        </w:tc>
        <w:tc>
          <w:tcPr>
            <w:tcW w:w="4786" w:type="dxa"/>
          </w:tcPr>
          <w:p w:rsidR="0053288E" w:rsidRPr="00FD5A6A" w:rsidRDefault="0053288E" w:rsidP="00711511">
            <w:pPr>
              <w:jc w:val="both"/>
              <w:rPr>
                <w:szCs w:val="26"/>
              </w:rPr>
            </w:pPr>
          </w:p>
        </w:tc>
      </w:tr>
      <w:tr w:rsidR="0053288E" w:rsidRPr="00FD5A6A" w:rsidTr="00711511">
        <w:trPr>
          <w:cantSplit/>
        </w:trPr>
        <w:tc>
          <w:tcPr>
            <w:tcW w:w="4785" w:type="dxa"/>
          </w:tcPr>
          <w:p w:rsidR="0053288E" w:rsidRPr="00FD5A6A" w:rsidRDefault="0053288E" w:rsidP="00711511">
            <w:pPr>
              <w:ind w:left="720"/>
              <w:jc w:val="both"/>
              <w:rPr>
                <w:rStyle w:val="apple-style-span"/>
                <w:rFonts w:eastAsia="MS Mincho"/>
                <w:szCs w:val="26"/>
              </w:rPr>
            </w:pPr>
            <w:r w:rsidRPr="00FD5A6A">
              <w:rPr>
                <w:rStyle w:val="apple-style-span"/>
                <w:rFonts w:eastAsia="MS Mincho"/>
                <w:szCs w:val="26"/>
              </w:rPr>
              <w:t>при питании 24 В</w:t>
            </w:r>
          </w:p>
        </w:tc>
        <w:tc>
          <w:tcPr>
            <w:tcW w:w="4786" w:type="dxa"/>
          </w:tcPr>
          <w:p w:rsidR="0053288E" w:rsidRPr="00FD5A6A" w:rsidRDefault="0053288E" w:rsidP="00711511">
            <w:pPr>
              <w:jc w:val="both"/>
              <w:rPr>
                <w:szCs w:val="26"/>
              </w:rPr>
            </w:pPr>
            <w:r w:rsidRPr="00FD5A6A">
              <w:rPr>
                <w:rStyle w:val="apple-style-span"/>
                <w:rFonts w:eastAsia="MS Mincho"/>
                <w:szCs w:val="26"/>
              </w:rPr>
              <w:t>от 200 мА до 400 мА</w:t>
            </w:r>
          </w:p>
        </w:tc>
      </w:tr>
      <w:tr w:rsidR="0053288E" w:rsidRPr="00FD5A6A" w:rsidTr="00711511">
        <w:trPr>
          <w:cantSplit/>
        </w:trPr>
        <w:tc>
          <w:tcPr>
            <w:tcW w:w="4785" w:type="dxa"/>
          </w:tcPr>
          <w:p w:rsidR="0053288E" w:rsidRPr="00FD5A6A" w:rsidRDefault="0053288E" w:rsidP="00711511">
            <w:pPr>
              <w:ind w:left="720"/>
              <w:jc w:val="both"/>
              <w:rPr>
                <w:rStyle w:val="apple-style-span"/>
                <w:rFonts w:eastAsia="MS Mincho"/>
                <w:szCs w:val="26"/>
              </w:rPr>
            </w:pPr>
            <w:r w:rsidRPr="00FD5A6A">
              <w:rPr>
                <w:rStyle w:val="apple-style-span"/>
                <w:rFonts w:eastAsia="MS Mincho"/>
                <w:szCs w:val="26"/>
              </w:rPr>
              <w:t>при питании 12 В</w:t>
            </w:r>
          </w:p>
        </w:tc>
        <w:tc>
          <w:tcPr>
            <w:tcW w:w="4786" w:type="dxa"/>
          </w:tcPr>
          <w:p w:rsidR="0053288E" w:rsidRPr="00FD5A6A" w:rsidRDefault="0053288E" w:rsidP="00711511">
            <w:pPr>
              <w:jc w:val="both"/>
              <w:rPr>
                <w:szCs w:val="26"/>
              </w:rPr>
            </w:pPr>
            <w:r w:rsidRPr="00FD5A6A">
              <w:rPr>
                <w:rStyle w:val="apple-style-span"/>
                <w:rFonts w:eastAsia="MS Mincho"/>
                <w:szCs w:val="26"/>
              </w:rPr>
              <w:t>от 300 мА до 600 мА</w:t>
            </w:r>
          </w:p>
        </w:tc>
      </w:tr>
      <w:tr w:rsidR="0053288E" w:rsidRPr="00FD5A6A" w:rsidTr="00711511">
        <w:trPr>
          <w:cantSplit/>
        </w:trPr>
        <w:tc>
          <w:tcPr>
            <w:tcW w:w="4785"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 xml:space="preserve">Рабочий диапазон температур </w:t>
            </w:r>
          </w:p>
        </w:tc>
        <w:tc>
          <w:tcPr>
            <w:tcW w:w="4786" w:type="dxa"/>
          </w:tcPr>
          <w:p w:rsidR="0053288E" w:rsidRPr="00FD5A6A" w:rsidRDefault="0053288E" w:rsidP="00711511">
            <w:pPr>
              <w:jc w:val="both"/>
              <w:rPr>
                <w:szCs w:val="26"/>
              </w:rPr>
            </w:pPr>
            <w:r w:rsidRPr="00FD5A6A">
              <w:rPr>
                <w:rStyle w:val="apple-style-span"/>
                <w:rFonts w:eastAsia="MS Mincho"/>
                <w:szCs w:val="26"/>
              </w:rPr>
              <w:t>от минус 30 до +50 °С</w:t>
            </w:r>
          </w:p>
        </w:tc>
      </w:tr>
      <w:tr w:rsidR="0053288E" w:rsidRPr="00FD5A6A" w:rsidTr="00711511">
        <w:trPr>
          <w:cantSplit/>
        </w:trPr>
        <w:tc>
          <w:tcPr>
            <w:tcW w:w="4785"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Габаритные размеры</w:t>
            </w:r>
          </w:p>
        </w:tc>
        <w:tc>
          <w:tcPr>
            <w:tcW w:w="4786"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 xml:space="preserve">230 </w:t>
            </w:r>
            <w:r w:rsidRPr="00FD5A6A">
              <w:t>×</w:t>
            </w:r>
            <w:r w:rsidRPr="00FD5A6A">
              <w:rPr>
                <w:rStyle w:val="apple-style-span"/>
                <w:rFonts w:eastAsia="MS Mincho"/>
                <w:szCs w:val="26"/>
              </w:rPr>
              <w:t xml:space="preserve"> 135 </w:t>
            </w:r>
            <w:r w:rsidRPr="00FD5A6A">
              <w:t>×</w:t>
            </w:r>
            <w:r w:rsidRPr="00FD5A6A">
              <w:rPr>
                <w:rStyle w:val="apple-style-span"/>
                <w:rFonts w:eastAsia="MS Mincho"/>
                <w:szCs w:val="26"/>
              </w:rPr>
              <w:t xml:space="preserve"> 43 мм</w:t>
            </w:r>
          </w:p>
        </w:tc>
      </w:tr>
    </w:tbl>
    <w:p w:rsidR="0053288E" w:rsidRPr="00FD5A6A" w:rsidRDefault="0053288E" w:rsidP="00662151">
      <w:pPr>
        <w:ind w:firstLine="709"/>
        <w:jc w:val="both"/>
        <w:rPr>
          <w:sz w:val="26"/>
          <w:szCs w:val="26"/>
        </w:rPr>
      </w:pPr>
    </w:p>
    <w:p w:rsidR="0053288E" w:rsidRPr="00FD5A6A" w:rsidRDefault="0053288E" w:rsidP="00662151">
      <w:pPr>
        <w:ind w:firstLine="709"/>
        <w:jc w:val="both"/>
        <w:rPr>
          <w:sz w:val="26"/>
          <w:szCs w:val="26"/>
        </w:rPr>
      </w:pPr>
      <w:r w:rsidRPr="00FD5A6A">
        <w:rPr>
          <w:sz w:val="26"/>
          <w:szCs w:val="26"/>
        </w:rPr>
        <w:t>3.3.17. Пульт «С2000-КС» (или подобный пульт) предназначен для работы совместно с приемно-контрольным прибором «Сигнал-20» (или подобным прибором) и осуществляет:</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управление постановкой на охрану и контроль состояний зон (показывает состояние зон - взят, снят, не взят, тревога, неисправность, нарушение блокировки корпуса, короткое замыкание, обрыв, внимание, пожар, нападение);</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отображение на двухцветных светодиодных индикаторах состояния двадцати шлейфов;</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звуковую сигнализация тревожных состояний зон;</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разграничение полномочий пользователей на основе системы паролей;</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возможность «позонного» («пошлейфного») и «группового» управления;</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автоматическое управление релейными выходами подключенных приборов в соответствии с состоянием группы шлейфов;</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хранение в энергонезависимом буфере 255 событий.</w:t>
      </w:r>
    </w:p>
    <w:p w:rsidR="0053288E" w:rsidRPr="00FD5A6A" w:rsidRDefault="0053288E" w:rsidP="00662151">
      <w:pPr>
        <w:ind w:firstLine="709"/>
        <w:jc w:val="both"/>
        <w:rPr>
          <w:i/>
          <w:sz w:val="26"/>
          <w:szCs w:val="26"/>
        </w:rPr>
      </w:pPr>
      <w:r w:rsidRPr="00FD5A6A">
        <w:rPr>
          <w:sz w:val="26"/>
          <w:szCs w:val="26"/>
        </w:rPr>
        <w:t xml:space="preserve">3.3.18. Технические характеристики прибора «С2000-КС» (или подобного прибора) приведены в </w:t>
      </w:r>
      <w:r w:rsidRPr="00FD5A6A">
        <w:rPr>
          <w:i/>
          <w:sz w:val="26"/>
          <w:szCs w:val="26"/>
        </w:rPr>
        <w:t>табл. 3.</w:t>
      </w:r>
    </w:p>
    <w:p w:rsidR="0053288E" w:rsidRPr="00FD5A6A" w:rsidRDefault="0053288E" w:rsidP="00662151">
      <w:pPr>
        <w:ind w:firstLine="709"/>
        <w:jc w:val="both"/>
        <w:rPr>
          <w:sz w:val="26"/>
          <w:szCs w:val="26"/>
        </w:rPr>
      </w:pPr>
    </w:p>
    <w:p w:rsidR="0053288E" w:rsidRPr="00FD5A6A" w:rsidRDefault="0053288E" w:rsidP="00662151">
      <w:pPr>
        <w:jc w:val="both"/>
        <w:rPr>
          <w:i/>
          <w:szCs w:val="26"/>
        </w:rPr>
      </w:pPr>
      <w:r w:rsidRPr="00FD5A6A">
        <w:rPr>
          <w:i/>
          <w:szCs w:val="26"/>
        </w:rPr>
        <w:t>Табл. 3. Технические характеристики прибора «С2000-КС» (или подобного).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2"/>
        <w:gridCol w:w="4731"/>
      </w:tblGrid>
      <w:tr w:rsidR="0053288E" w:rsidRPr="00FD5A6A" w:rsidTr="00711511">
        <w:trPr>
          <w:cantSplit/>
          <w:tblHeader/>
        </w:trPr>
        <w:tc>
          <w:tcPr>
            <w:tcW w:w="4785" w:type="dxa"/>
          </w:tcPr>
          <w:p w:rsidR="0053288E" w:rsidRPr="00FD5A6A" w:rsidRDefault="0053288E" w:rsidP="00711511">
            <w:pPr>
              <w:keepNext/>
              <w:jc w:val="both"/>
              <w:rPr>
                <w:rStyle w:val="apple-style-span"/>
                <w:rFonts w:eastAsia="MS Mincho"/>
                <w:szCs w:val="26"/>
              </w:rPr>
            </w:pPr>
            <w:r w:rsidRPr="00FD5A6A">
              <w:rPr>
                <w:rStyle w:val="apple-style-span"/>
                <w:rFonts w:eastAsia="MS Mincho"/>
                <w:szCs w:val="26"/>
              </w:rPr>
              <w:t>Наименование</w:t>
            </w:r>
          </w:p>
        </w:tc>
        <w:tc>
          <w:tcPr>
            <w:tcW w:w="4786" w:type="dxa"/>
          </w:tcPr>
          <w:p w:rsidR="0053288E" w:rsidRPr="00FD5A6A" w:rsidRDefault="0053288E" w:rsidP="00711511">
            <w:pPr>
              <w:keepNext/>
              <w:jc w:val="both"/>
              <w:rPr>
                <w:rStyle w:val="apple-style-span"/>
                <w:rFonts w:eastAsia="MS Mincho"/>
                <w:szCs w:val="26"/>
              </w:rPr>
            </w:pPr>
            <w:r w:rsidRPr="00FD5A6A">
              <w:rPr>
                <w:rStyle w:val="apple-style-span"/>
                <w:rFonts w:eastAsia="MS Mincho"/>
                <w:szCs w:val="26"/>
              </w:rPr>
              <w:t>Значение</w:t>
            </w:r>
          </w:p>
        </w:tc>
      </w:tr>
      <w:tr w:rsidR="0053288E" w:rsidRPr="00FD5A6A" w:rsidTr="00711511">
        <w:trPr>
          <w:cantSplit/>
        </w:trPr>
        <w:tc>
          <w:tcPr>
            <w:tcW w:w="4785" w:type="dxa"/>
          </w:tcPr>
          <w:p w:rsidR="0053288E" w:rsidRPr="00FD5A6A" w:rsidRDefault="0053288E" w:rsidP="00711511">
            <w:pPr>
              <w:keepNext/>
              <w:jc w:val="both"/>
              <w:rPr>
                <w:rStyle w:val="apple-style-span"/>
                <w:rFonts w:eastAsia="MS Mincho"/>
                <w:szCs w:val="26"/>
              </w:rPr>
            </w:pPr>
            <w:r w:rsidRPr="00FD5A6A">
              <w:rPr>
                <w:rStyle w:val="apple-style-span"/>
                <w:rFonts w:eastAsia="MS Mincho"/>
                <w:szCs w:val="26"/>
              </w:rPr>
              <w:t>Длина линии интерфейса RS485</w:t>
            </w:r>
          </w:p>
        </w:tc>
        <w:tc>
          <w:tcPr>
            <w:tcW w:w="4786" w:type="dxa"/>
          </w:tcPr>
          <w:p w:rsidR="0053288E" w:rsidRPr="00FD5A6A" w:rsidRDefault="0053288E" w:rsidP="00711511">
            <w:pPr>
              <w:keepNext/>
              <w:jc w:val="both"/>
              <w:rPr>
                <w:rStyle w:val="apple-style-span"/>
                <w:rFonts w:eastAsia="MS Mincho"/>
                <w:szCs w:val="26"/>
              </w:rPr>
            </w:pPr>
            <w:r w:rsidRPr="00FD5A6A">
              <w:rPr>
                <w:rStyle w:val="apple-style-span"/>
                <w:rFonts w:eastAsia="MS Mincho"/>
                <w:szCs w:val="26"/>
              </w:rPr>
              <w:t>до 4000 м</w:t>
            </w:r>
          </w:p>
        </w:tc>
      </w:tr>
      <w:tr w:rsidR="0053288E" w:rsidRPr="00FD5A6A" w:rsidTr="00711511">
        <w:trPr>
          <w:cantSplit/>
        </w:trPr>
        <w:tc>
          <w:tcPr>
            <w:tcW w:w="4785"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 xml:space="preserve">Напряжение питания </w:t>
            </w:r>
          </w:p>
        </w:tc>
        <w:tc>
          <w:tcPr>
            <w:tcW w:w="4786"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от 10,0 до 28,4 В</w:t>
            </w:r>
          </w:p>
        </w:tc>
      </w:tr>
      <w:tr w:rsidR="0053288E" w:rsidRPr="00FD5A6A" w:rsidTr="00711511">
        <w:trPr>
          <w:cantSplit/>
        </w:trPr>
        <w:tc>
          <w:tcPr>
            <w:tcW w:w="4785"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 xml:space="preserve">Ток потребления в дежурном режиме, не более </w:t>
            </w:r>
          </w:p>
        </w:tc>
        <w:tc>
          <w:tcPr>
            <w:tcW w:w="4786" w:type="dxa"/>
          </w:tcPr>
          <w:p w:rsidR="0053288E" w:rsidRPr="00FD5A6A" w:rsidRDefault="0053288E" w:rsidP="00711511">
            <w:pPr>
              <w:jc w:val="both"/>
              <w:rPr>
                <w:rStyle w:val="apple-style-span"/>
                <w:rFonts w:eastAsia="MS Mincho"/>
                <w:szCs w:val="26"/>
              </w:rPr>
            </w:pPr>
          </w:p>
        </w:tc>
      </w:tr>
      <w:tr w:rsidR="0053288E" w:rsidRPr="00FD5A6A" w:rsidTr="00711511">
        <w:trPr>
          <w:cantSplit/>
        </w:trPr>
        <w:tc>
          <w:tcPr>
            <w:tcW w:w="4785"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при напряжении питания 12 В</w:t>
            </w:r>
          </w:p>
        </w:tc>
        <w:tc>
          <w:tcPr>
            <w:tcW w:w="4786"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100 мА</w:t>
            </w:r>
          </w:p>
        </w:tc>
      </w:tr>
      <w:tr w:rsidR="0053288E" w:rsidRPr="00FD5A6A" w:rsidTr="00711511">
        <w:trPr>
          <w:cantSplit/>
        </w:trPr>
        <w:tc>
          <w:tcPr>
            <w:tcW w:w="4785"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при напряжении 24 В</w:t>
            </w:r>
          </w:p>
        </w:tc>
        <w:tc>
          <w:tcPr>
            <w:tcW w:w="4786"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50 мА</w:t>
            </w:r>
          </w:p>
        </w:tc>
      </w:tr>
      <w:tr w:rsidR="0053288E" w:rsidRPr="00FD5A6A" w:rsidTr="00711511">
        <w:trPr>
          <w:cantSplit/>
        </w:trPr>
        <w:tc>
          <w:tcPr>
            <w:tcW w:w="4785"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 xml:space="preserve">Клавиатура </w:t>
            </w:r>
          </w:p>
        </w:tc>
        <w:tc>
          <w:tcPr>
            <w:tcW w:w="4786"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18 клавиш с подсветкой</w:t>
            </w:r>
          </w:p>
        </w:tc>
      </w:tr>
      <w:tr w:rsidR="0053288E" w:rsidRPr="00FD5A6A" w:rsidTr="00711511">
        <w:trPr>
          <w:cantSplit/>
        </w:trPr>
        <w:tc>
          <w:tcPr>
            <w:tcW w:w="4785"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 xml:space="preserve">Индикаторы </w:t>
            </w:r>
          </w:p>
        </w:tc>
        <w:tc>
          <w:tcPr>
            <w:tcW w:w="4786"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двухцветные светодиоды (20 для отображения состояний зон, и светодиоды «тревога», «пожар», «авария», «работа»)</w:t>
            </w:r>
          </w:p>
        </w:tc>
      </w:tr>
      <w:tr w:rsidR="0053288E" w:rsidRPr="00FD5A6A" w:rsidTr="00711511">
        <w:trPr>
          <w:cantSplit/>
        </w:trPr>
        <w:tc>
          <w:tcPr>
            <w:tcW w:w="4785"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 xml:space="preserve">Рабочий диапазон температур </w:t>
            </w:r>
          </w:p>
        </w:tc>
        <w:tc>
          <w:tcPr>
            <w:tcW w:w="4786"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от минус 30 до +50 °С</w:t>
            </w:r>
          </w:p>
        </w:tc>
      </w:tr>
      <w:tr w:rsidR="0053288E" w:rsidRPr="00FD5A6A" w:rsidTr="00711511">
        <w:trPr>
          <w:cantSplit/>
        </w:trPr>
        <w:tc>
          <w:tcPr>
            <w:tcW w:w="4785"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 xml:space="preserve">Габаритные размеры </w:t>
            </w:r>
          </w:p>
        </w:tc>
        <w:tc>
          <w:tcPr>
            <w:tcW w:w="4786" w:type="dxa"/>
          </w:tcPr>
          <w:p w:rsidR="0053288E" w:rsidRPr="00FD5A6A" w:rsidRDefault="0053288E" w:rsidP="00711511">
            <w:pPr>
              <w:jc w:val="both"/>
              <w:rPr>
                <w:rStyle w:val="apple-style-span"/>
                <w:rFonts w:eastAsia="MS Mincho"/>
                <w:szCs w:val="26"/>
              </w:rPr>
            </w:pPr>
            <w:r w:rsidRPr="00FD5A6A">
              <w:rPr>
                <w:rStyle w:val="apple-style-span"/>
                <w:rFonts w:eastAsia="MS Mincho"/>
                <w:szCs w:val="26"/>
              </w:rPr>
              <w:t>85</w:t>
            </w:r>
            <w:r w:rsidRPr="00FD5A6A">
              <w:t>×</w:t>
            </w:r>
            <w:r w:rsidRPr="00FD5A6A">
              <w:rPr>
                <w:rStyle w:val="apple-style-span"/>
                <w:rFonts w:eastAsia="MS Mincho"/>
                <w:szCs w:val="26"/>
              </w:rPr>
              <w:t>75</w:t>
            </w:r>
            <w:r w:rsidRPr="00FD5A6A">
              <w:t>×</w:t>
            </w:r>
            <w:r w:rsidRPr="00FD5A6A">
              <w:rPr>
                <w:rStyle w:val="apple-style-span"/>
                <w:rFonts w:eastAsia="MS Mincho"/>
                <w:szCs w:val="26"/>
              </w:rPr>
              <w:t>20 мм</w:t>
            </w:r>
          </w:p>
        </w:tc>
      </w:tr>
    </w:tbl>
    <w:p w:rsidR="0053288E" w:rsidRPr="00FD5A6A" w:rsidRDefault="0053288E" w:rsidP="00662151">
      <w:pPr>
        <w:ind w:firstLine="709"/>
        <w:jc w:val="both"/>
        <w:rPr>
          <w:sz w:val="26"/>
          <w:szCs w:val="26"/>
        </w:rPr>
      </w:pPr>
    </w:p>
    <w:p w:rsidR="0053288E" w:rsidRPr="00FD5A6A" w:rsidRDefault="0053288E" w:rsidP="00662151">
      <w:pPr>
        <w:ind w:firstLine="709"/>
        <w:jc w:val="both"/>
        <w:rPr>
          <w:sz w:val="26"/>
          <w:szCs w:val="26"/>
        </w:rPr>
      </w:pPr>
      <w:r w:rsidRPr="00FD5A6A">
        <w:rPr>
          <w:sz w:val="26"/>
          <w:szCs w:val="26"/>
        </w:rPr>
        <w:t xml:space="preserve">3.3.19. Мониторинг и управление средствами объектовой охранной сигнализации и сигнализации периметра производятся с АРМ системы «Орион» сотрудника охраны в здании КПП (проходной) и с АРМ системы «Орион» диспетчера в ОПУ ПС. </w:t>
      </w:r>
    </w:p>
    <w:p w:rsidR="0053288E" w:rsidRPr="00FD5A6A" w:rsidRDefault="0053288E" w:rsidP="00662151">
      <w:pPr>
        <w:pStyle w:val="ConsPlusNormal"/>
        <w:widowControl/>
        <w:ind w:firstLine="709"/>
        <w:jc w:val="both"/>
        <w:rPr>
          <w:rStyle w:val="FontStyle57"/>
          <w:rFonts w:cs="Times New Roman"/>
          <w:b/>
          <w:sz w:val="26"/>
          <w:szCs w:val="26"/>
        </w:rPr>
      </w:pPr>
    </w:p>
    <w:p w:rsidR="0053288E" w:rsidRPr="00FD5A6A" w:rsidRDefault="0053288E" w:rsidP="00662151">
      <w:pPr>
        <w:pStyle w:val="ConsPlusNormal"/>
        <w:widowControl/>
        <w:ind w:firstLine="709"/>
        <w:jc w:val="both"/>
        <w:rPr>
          <w:rStyle w:val="FontStyle57"/>
          <w:rFonts w:cs="Times New Roman"/>
          <w:b/>
          <w:sz w:val="26"/>
          <w:szCs w:val="26"/>
        </w:rPr>
      </w:pPr>
      <w:r w:rsidRPr="00FD5A6A">
        <w:rPr>
          <w:rStyle w:val="FontStyle57"/>
          <w:rFonts w:cs="Times New Roman"/>
          <w:b/>
          <w:sz w:val="26"/>
          <w:szCs w:val="26"/>
        </w:rPr>
        <w:t>3.4. Система контроля и управление доступом</w:t>
      </w:r>
    </w:p>
    <w:p w:rsidR="0053288E" w:rsidRPr="00FD5A6A" w:rsidRDefault="0053288E" w:rsidP="00662151">
      <w:pPr>
        <w:keepNext/>
        <w:ind w:firstLine="709"/>
        <w:jc w:val="both"/>
        <w:rPr>
          <w:sz w:val="26"/>
          <w:szCs w:val="26"/>
        </w:rPr>
      </w:pPr>
      <w:r w:rsidRPr="00FD5A6A">
        <w:rPr>
          <w:sz w:val="26"/>
          <w:szCs w:val="26"/>
        </w:rPr>
        <w:t>3.4.1. Средства контроля и управления доступом (СКУД) решают задачи определения правомочности прохода лиц в зонах пешеходного перемещения персонала и въезда (выезда) транспортных средств и обеспечивают реализацию следующих основных функций:</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организацию доступа сотрудников на объект, в выделенные зоны и помещения в соответствии с их уровнем доступа (в том числе и по времени) и категорией зоны или помещения;</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приоритетное отображение тревожной информации;</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дистанционное управление и контроль состояния дверей в контролируемые зоны и помещения (открыты или закрыты);</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временной и персональный контроль перемещений сотрудников и посетителей по объекту;</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возможность автономной работы контроллеров системы с сохранением основных необходимых функций при отказе связи с пунктом централизованного управления;</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возможность изготовления пропусков как для постоянных сотрудников и транспортных средств, так и для гостей (посетителей), при этом должен вестись полный архив изготавливаемых и выдаваемых пропусков.</w:t>
      </w:r>
    </w:p>
    <w:p w:rsidR="0053288E" w:rsidRPr="00FD5A6A" w:rsidRDefault="0053288E" w:rsidP="00662151">
      <w:pPr>
        <w:ind w:firstLine="709"/>
        <w:jc w:val="both"/>
        <w:rPr>
          <w:sz w:val="26"/>
          <w:szCs w:val="26"/>
        </w:rPr>
      </w:pPr>
      <w:r w:rsidRPr="00FD5A6A">
        <w:rPr>
          <w:sz w:val="26"/>
          <w:szCs w:val="26"/>
        </w:rPr>
        <w:t>3.4.2. СКУД формирует сигнал тревоги при:</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попытке несанкционированного проникновения в контролируемые зоны или помещения (уровень доступа не соответствует категории зоны или помещения);</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попытках подбора идентификационных признаков (кода);</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использовании недействительного (просроченного) пропуска;</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использовании системы аварийного открывания дверей для несанкционированного проникновения.</w:t>
      </w:r>
    </w:p>
    <w:p w:rsidR="0053288E" w:rsidRPr="00FD5A6A" w:rsidRDefault="0053288E" w:rsidP="00662151">
      <w:pPr>
        <w:ind w:firstLine="709"/>
        <w:jc w:val="both"/>
        <w:rPr>
          <w:sz w:val="26"/>
          <w:szCs w:val="26"/>
        </w:rPr>
      </w:pPr>
      <w:r w:rsidRPr="00FD5A6A">
        <w:rPr>
          <w:sz w:val="26"/>
          <w:szCs w:val="26"/>
        </w:rPr>
        <w:t xml:space="preserve">3.4.3. В качестве приемно-контрольных приборов применяется система «Орион» с контроллером доступа «С2000-2».  </w:t>
      </w:r>
    </w:p>
    <w:p w:rsidR="0053288E" w:rsidRPr="00FD5A6A" w:rsidRDefault="0053288E" w:rsidP="00662151">
      <w:pPr>
        <w:keepNext/>
        <w:ind w:firstLine="709"/>
        <w:jc w:val="both"/>
        <w:rPr>
          <w:sz w:val="26"/>
          <w:szCs w:val="26"/>
        </w:rPr>
      </w:pPr>
      <w:r w:rsidRPr="00FD5A6A">
        <w:rPr>
          <w:sz w:val="26"/>
          <w:szCs w:val="26"/>
        </w:rPr>
        <w:t>3.4.4. Система «Орион» в части контроля доступа обеспечивает:</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управление от ключей TouchMemory, Proximity-карт или PIN-кода;</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централизованное и распределенное (локальное) хранение ключей доступа;</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функции контроля повторного прохода;</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временные зоны;</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энергонезависимый календарь;</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поиск сотрудников;</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учет рабочего времени;</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отчеты по сотрудникам, находящимся в помещениях на текущее время.</w:t>
      </w:r>
    </w:p>
    <w:p w:rsidR="0053288E" w:rsidRPr="00FD5A6A" w:rsidRDefault="0053288E" w:rsidP="00662151">
      <w:pPr>
        <w:ind w:firstLine="709"/>
        <w:jc w:val="both"/>
        <w:rPr>
          <w:sz w:val="26"/>
          <w:szCs w:val="26"/>
        </w:rPr>
      </w:pPr>
      <w:r w:rsidRPr="00FD5A6A">
        <w:rPr>
          <w:sz w:val="26"/>
          <w:szCs w:val="26"/>
        </w:rPr>
        <w:t xml:space="preserve">3.4.5. Для работы в составе интегрированной системы охраны «Орион» (или подобной системы) применяется контроллер доступа «С2000-2» (или подобный) с возможностью Контроля одной точки доступа на вход и на выход или двух точек доступа на вход с режимами работы: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«Дверь на вход/выход»;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«Турникет»;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«Шлагбаум»;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«Шлюз»;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«Две двери на вход».</w:t>
      </w:r>
    </w:p>
    <w:p w:rsidR="0053288E" w:rsidRPr="00FD5A6A" w:rsidRDefault="0053288E" w:rsidP="00662151">
      <w:pPr>
        <w:keepNext/>
        <w:ind w:firstLine="709"/>
        <w:jc w:val="both"/>
        <w:rPr>
          <w:sz w:val="26"/>
          <w:szCs w:val="26"/>
        </w:rPr>
      </w:pPr>
      <w:r w:rsidRPr="00FD5A6A">
        <w:rPr>
          <w:sz w:val="26"/>
          <w:szCs w:val="26"/>
        </w:rPr>
        <w:t>3.4.6. Контроллер доступа «С2000-2» (или подобный) обеспечивает:</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подключение считывателей ключей TouchMemory, карт Proximity или PIN-кода с интерфейсом TouchMemory или Виганда;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режим запрета повторного прохода (Antipassback);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программируемый временной график доступа;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встроенные энергонезависимые часы с календарем;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доступ по правилу двух (трех) лиц;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2 шлейфа охранной сигнализации;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встроенный звуковой сигнализатор;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передача сообщений по интерфейсу RS-485 на пульт «С2000» или АРМ «Орион»;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программирование параметров под конкретный вариант использования: режим работы, вид интерфейса считывателей, параметры управления запорными устройствами, временные окна доступа, виды звуковой сигнализации и др. </w:t>
      </w:r>
    </w:p>
    <w:p w:rsidR="0053288E" w:rsidRPr="00FD5A6A" w:rsidRDefault="0053288E" w:rsidP="00662151">
      <w:pPr>
        <w:ind w:firstLine="709"/>
        <w:jc w:val="both"/>
        <w:rPr>
          <w:i/>
          <w:sz w:val="26"/>
          <w:szCs w:val="26"/>
        </w:rPr>
      </w:pPr>
      <w:r w:rsidRPr="00FD5A6A">
        <w:rPr>
          <w:sz w:val="26"/>
          <w:szCs w:val="26"/>
        </w:rPr>
        <w:t xml:space="preserve">3.4.7. Технические характеристики контроллера «С2000-2» (или подобного) приведены в </w:t>
      </w:r>
      <w:r w:rsidRPr="00FD5A6A">
        <w:rPr>
          <w:i/>
          <w:sz w:val="26"/>
          <w:szCs w:val="26"/>
        </w:rPr>
        <w:t>табл. 4.</w:t>
      </w:r>
    </w:p>
    <w:p w:rsidR="0053288E" w:rsidRPr="00FD5A6A" w:rsidRDefault="0053288E" w:rsidP="00662151">
      <w:pPr>
        <w:ind w:firstLine="709"/>
        <w:jc w:val="both"/>
        <w:rPr>
          <w:i/>
          <w:sz w:val="26"/>
          <w:szCs w:val="26"/>
        </w:rPr>
      </w:pPr>
    </w:p>
    <w:p w:rsidR="0053288E" w:rsidRPr="00FD5A6A" w:rsidRDefault="0053288E" w:rsidP="00662151">
      <w:pPr>
        <w:keepNext/>
        <w:jc w:val="both"/>
        <w:rPr>
          <w:i/>
          <w:sz w:val="26"/>
          <w:szCs w:val="26"/>
        </w:rPr>
      </w:pPr>
      <w:r w:rsidRPr="00FD5A6A">
        <w:rPr>
          <w:i/>
          <w:sz w:val="26"/>
          <w:szCs w:val="26"/>
        </w:rPr>
        <w:t>Табл. 4. Основные технические характеристики контроллера «С2000-2» (или подобного)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0"/>
        <w:gridCol w:w="4543"/>
      </w:tblGrid>
      <w:tr w:rsidR="0053288E" w:rsidRPr="00FD5A6A" w:rsidTr="00711511">
        <w:trPr>
          <w:cantSplit/>
          <w:tblHeader/>
        </w:trPr>
        <w:tc>
          <w:tcPr>
            <w:tcW w:w="5157" w:type="dxa"/>
          </w:tcPr>
          <w:p w:rsidR="0053288E" w:rsidRPr="00FD5A6A" w:rsidRDefault="0053288E" w:rsidP="00711511">
            <w:pPr>
              <w:keepNext/>
              <w:jc w:val="both"/>
              <w:rPr>
                <w:rStyle w:val="apple-style-span"/>
                <w:rFonts w:eastAsia="MS Mincho"/>
                <w:szCs w:val="26"/>
              </w:rPr>
            </w:pPr>
            <w:r w:rsidRPr="00FD5A6A">
              <w:rPr>
                <w:rStyle w:val="apple-style-span"/>
                <w:rFonts w:eastAsia="MS Mincho"/>
                <w:szCs w:val="26"/>
              </w:rPr>
              <w:t>Наименование</w:t>
            </w:r>
          </w:p>
        </w:tc>
        <w:tc>
          <w:tcPr>
            <w:tcW w:w="4786" w:type="dxa"/>
          </w:tcPr>
          <w:p w:rsidR="0053288E" w:rsidRPr="00FD5A6A" w:rsidRDefault="0053288E" w:rsidP="00711511">
            <w:pPr>
              <w:keepNext/>
              <w:jc w:val="both"/>
              <w:rPr>
                <w:rStyle w:val="apple-style-span"/>
                <w:rFonts w:eastAsia="MS Mincho"/>
                <w:szCs w:val="26"/>
              </w:rPr>
            </w:pPr>
            <w:r w:rsidRPr="00FD5A6A">
              <w:rPr>
                <w:rStyle w:val="apple-style-span"/>
                <w:rFonts w:eastAsia="MS Mincho"/>
                <w:szCs w:val="26"/>
              </w:rPr>
              <w:t>Значение</w:t>
            </w:r>
          </w:p>
        </w:tc>
      </w:tr>
      <w:tr w:rsidR="0053288E" w:rsidRPr="00FD5A6A" w:rsidTr="007115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 xml:space="preserve">Напряжение питания </w:t>
            </w:r>
          </w:p>
        </w:tc>
        <w:tc>
          <w:tcPr>
            <w:tcW w:w="4786"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от 10 до 15 В</w:t>
            </w:r>
          </w:p>
        </w:tc>
      </w:tr>
      <w:tr w:rsidR="0053288E" w:rsidRPr="00FD5A6A" w:rsidTr="007115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 xml:space="preserve">Потребляемый прибором ток в дежурном режиме </w:t>
            </w:r>
          </w:p>
        </w:tc>
        <w:tc>
          <w:tcPr>
            <w:tcW w:w="4786"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не более 100 мА</w:t>
            </w:r>
          </w:p>
        </w:tc>
      </w:tr>
      <w:tr w:rsidR="0053288E" w:rsidRPr="00FD5A6A" w:rsidTr="007115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 xml:space="preserve">Количество подключаемых считывателей </w:t>
            </w:r>
          </w:p>
        </w:tc>
        <w:tc>
          <w:tcPr>
            <w:tcW w:w="4786"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2</w:t>
            </w:r>
          </w:p>
        </w:tc>
      </w:tr>
      <w:tr w:rsidR="0053288E" w:rsidRPr="00FD5A6A" w:rsidTr="007115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 xml:space="preserve">Количество реле для управления запорными устройствами </w:t>
            </w:r>
          </w:p>
        </w:tc>
        <w:tc>
          <w:tcPr>
            <w:tcW w:w="4786"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2</w:t>
            </w:r>
          </w:p>
        </w:tc>
      </w:tr>
      <w:tr w:rsidR="0053288E" w:rsidRPr="00FD5A6A" w:rsidTr="007115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 xml:space="preserve">Максимальный коммутируемый ток реле </w:t>
            </w:r>
          </w:p>
        </w:tc>
        <w:tc>
          <w:tcPr>
            <w:tcW w:w="4786"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5 А</w:t>
            </w:r>
          </w:p>
        </w:tc>
      </w:tr>
      <w:tr w:rsidR="0053288E" w:rsidRPr="00FD5A6A" w:rsidTr="007115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 xml:space="preserve">Максимальное коммутируемое напряжение реле </w:t>
            </w:r>
          </w:p>
        </w:tc>
        <w:tc>
          <w:tcPr>
            <w:tcW w:w="4786"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30 В</w:t>
            </w:r>
          </w:p>
        </w:tc>
      </w:tr>
      <w:tr w:rsidR="0053288E" w:rsidRPr="00FD5A6A" w:rsidTr="007115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 xml:space="preserve">Объем памяти Proximity-карт </w:t>
            </w:r>
          </w:p>
        </w:tc>
        <w:tc>
          <w:tcPr>
            <w:tcW w:w="4786"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4096 шт.</w:t>
            </w:r>
          </w:p>
        </w:tc>
      </w:tr>
      <w:tr w:rsidR="0053288E" w:rsidRPr="00FD5A6A" w:rsidTr="007115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Объем буфера событий</w:t>
            </w:r>
          </w:p>
        </w:tc>
        <w:tc>
          <w:tcPr>
            <w:tcW w:w="4786"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2047</w:t>
            </w:r>
          </w:p>
        </w:tc>
      </w:tr>
      <w:tr w:rsidR="0053288E" w:rsidRPr="00FD5A6A" w:rsidTr="007115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Рабочий диапазон температур</w:t>
            </w:r>
          </w:p>
        </w:tc>
        <w:tc>
          <w:tcPr>
            <w:tcW w:w="4786"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от минус 30 до +50 °С</w:t>
            </w:r>
          </w:p>
        </w:tc>
      </w:tr>
      <w:tr w:rsidR="0053288E" w:rsidRPr="00FD5A6A" w:rsidTr="007115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57"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Габаритные размеры</w:t>
            </w:r>
          </w:p>
        </w:tc>
        <w:tc>
          <w:tcPr>
            <w:tcW w:w="4786" w:type="dxa"/>
            <w:tcBorders>
              <w:top w:val="single" w:sz="4" w:space="0" w:color="auto"/>
              <w:left w:val="single" w:sz="4" w:space="0" w:color="auto"/>
              <w:bottom w:val="single" w:sz="4" w:space="0" w:color="auto"/>
              <w:right w:val="single" w:sz="4" w:space="0" w:color="auto"/>
            </w:tcBorders>
          </w:tcPr>
          <w:p w:rsidR="0053288E" w:rsidRPr="00FD5A6A" w:rsidRDefault="0053288E" w:rsidP="00711511">
            <w:pPr>
              <w:jc w:val="both"/>
              <w:rPr>
                <w:szCs w:val="26"/>
              </w:rPr>
            </w:pPr>
            <w:r w:rsidRPr="00FD5A6A">
              <w:rPr>
                <w:szCs w:val="26"/>
              </w:rPr>
              <w:t>157</w:t>
            </w:r>
            <w:r w:rsidRPr="00FD5A6A">
              <w:t>×</w:t>
            </w:r>
            <w:r w:rsidRPr="00FD5A6A">
              <w:rPr>
                <w:szCs w:val="26"/>
              </w:rPr>
              <w:t>107</w:t>
            </w:r>
            <w:r w:rsidRPr="00FD5A6A">
              <w:t>×</w:t>
            </w:r>
            <w:r w:rsidRPr="00FD5A6A">
              <w:rPr>
                <w:szCs w:val="26"/>
              </w:rPr>
              <w:t>36 мм</w:t>
            </w:r>
          </w:p>
        </w:tc>
      </w:tr>
    </w:tbl>
    <w:p w:rsidR="0053288E" w:rsidRPr="00FD5A6A" w:rsidRDefault="0053288E" w:rsidP="00662151">
      <w:pPr>
        <w:ind w:firstLine="709"/>
        <w:jc w:val="both"/>
        <w:rPr>
          <w:sz w:val="26"/>
          <w:szCs w:val="26"/>
        </w:rPr>
      </w:pPr>
    </w:p>
    <w:p w:rsidR="0053288E" w:rsidRPr="00FD5A6A" w:rsidRDefault="0053288E" w:rsidP="00662151">
      <w:pPr>
        <w:ind w:firstLine="709"/>
        <w:jc w:val="both"/>
        <w:rPr>
          <w:sz w:val="26"/>
          <w:szCs w:val="26"/>
        </w:rPr>
      </w:pPr>
      <w:r w:rsidRPr="00FD5A6A">
        <w:rPr>
          <w:sz w:val="26"/>
          <w:szCs w:val="26"/>
        </w:rPr>
        <w:t>3.4.8. СКУД на объекте строится на основе применения бесконтактной технологии считывания. В качестве идентификатора пользователей (карт пропусков) в системе используются пассивные проксимити (Proximity) карты с нанесенной фотографией владельца и его реквизитами. Для получения информации с карты применяется считыватель карт формата HID ProxCard II.</w:t>
      </w:r>
    </w:p>
    <w:p w:rsidR="0053288E" w:rsidRPr="00FD5A6A" w:rsidRDefault="0053288E" w:rsidP="00662151">
      <w:pPr>
        <w:ind w:firstLine="709"/>
        <w:jc w:val="both"/>
        <w:rPr>
          <w:sz w:val="26"/>
          <w:szCs w:val="26"/>
        </w:rPr>
      </w:pPr>
      <w:r w:rsidRPr="00FD5A6A">
        <w:rPr>
          <w:sz w:val="26"/>
          <w:szCs w:val="26"/>
        </w:rPr>
        <w:t xml:space="preserve">3.4.9. Мониторинг и управление СКУД производятся с АРМ системы «Орион» сотрудника охраны в здании КПП (проходной) и с АРМ системы «Орион» диспетчера в ОПУ ПС. </w:t>
      </w:r>
    </w:p>
    <w:p w:rsidR="0053288E" w:rsidRPr="00FD5A6A" w:rsidRDefault="0053288E" w:rsidP="00662151">
      <w:pPr>
        <w:ind w:firstLine="709"/>
        <w:jc w:val="both"/>
        <w:rPr>
          <w:sz w:val="26"/>
          <w:szCs w:val="26"/>
        </w:rPr>
      </w:pPr>
      <w:r w:rsidRPr="00FD5A6A">
        <w:rPr>
          <w:sz w:val="26"/>
          <w:szCs w:val="26"/>
        </w:rPr>
        <w:t>3.4.10. Для обеспечения пропускного режима на территорию объекта входные двери КПП оборудуется электромагнитным замком и считывателем проксимити карт, а так же видеодомофоном Commax. Вызывная панель домофона с телекамерой устанавливается с наружной стороны КПП у входной двери, а пульт с монитором - на рабочем месте сотрудника службы охраны внутри КПП. В случае отсутствия на объекте КПП (для закрытых ПС) вызывная панель домофона устанавливается снаружи объекта у входной двери, а пульт - на общеподстанционном пункте управления (ОПУ).</w:t>
      </w:r>
    </w:p>
    <w:p w:rsidR="0053288E" w:rsidRPr="00FD5A6A" w:rsidRDefault="0053288E" w:rsidP="00662151">
      <w:pPr>
        <w:pStyle w:val="ConsPlusNormal"/>
        <w:widowControl/>
        <w:ind w:firstLine="709"/>
        <w:jc w:val="both"/>
        <w:rPr>
          <w:rStyle w:val="FontStyle57"/>
          <w:rFonts w:cs="Times New Roman"/>
          <w:b/>
          <w:sz w:val="26"/>
          <w:szCs w:val="26"/>
        </w:rPr>
      </w:pPr>
      <w:r w:rsidRPr="00FD5A6A">
        <w:rPr>
          <w:rStyle w:val="FontStyle57"/>
          <w:rFonts w:cs="Times New Roman"/>
          <w:b/>
          <w:sz w:val="26"/>
          <w:szCs w:val="26"/>
        </w:rPr>
        <w:t>3.5. Охранное телевидение</w:t>
      </w:r>
    </w:p>
    <w:p w:rsidR="0053288E" w:rsidRPr="00FD5A6A" w:rsidRDefault="0053288E" w:rsidP="00662151">
      <w:pPr>
        <w:ind w:firstLine="709"/>
        <w:jc w:val="both"/>
        <w:rPr>
          <w:sz w:val="26"/>
          <w:szCs w:val="26"/>
        </w:rPr>
      </w:pPr>
      <w:r w:rsidRPr="00FD5A6A">
        <w:rPr>
          <w:sz w:val="26"/>
          <w:szCs w:val="26"/>
        </w:rPr>
        <w:t xml:space="preserve">3.5.1. Система охранного телевидения (СОТ) предназначена для дистанционного наблюдения участков территории и помещений как внутри объекта, так и вблизи него при помощи фиксировано наведенных (стационарных) и позиционируемых (поворотных) видеокамер цветного изображения. </w:t>
      </w:r>
    </w:p>
    <w:p w:rsidR="0053288E" w:rsidRPr="00FD5A6A" w:rsidRDefault="0053288E" w:rsidP="00662151">
      <w:pPr>
        <w:keepNext/>
        <w:ind w:firstLine="709"/>
        <w:jc w:val="both"/>
        <w:rPr>
          <w:sz w:val="26"/>
          <w:szCs w:val="26"/>
        </w:rPr>
      </w:pPr>
      <w:r w:rsidRPr="00FD5A6A">
        <w:rPr>
          <w:sz w:val="26"/>
          <w:szCs w:val="26"/>
        </w:rPr>
        <w:t>3.5.2. СОТ может решать задачи:</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наблюдения – оценка обстановки на просматриваемом участке территории (сцене);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верификации тревог - просмотр оператором необходимой сцены по сигналу от извещателей охранной сигнализации или СКУД для подтверждения факта нештатной ситуации;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 xml:space="preserve">регистрации событий (видеозаписи); </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автоматического обнаружения проникновения - анализ изображения и выдача сигнала тревоги по обнаружению движения.</w:t>
      </w:r>
    </w:p>
    <w:p w:rsidR="0053288E" w:rsidRPr="00FD5A6A" w:rsidRDefault="0053288E" w:rsidP="00662151">
      <w:pPr>
        <w:ind w:firstLine="709"/>
        <w:jc w:val="both"/>
        <w:rPr>
          <w:sz w:val="26"/>
          <w:szCs w:val="26"/>
        </w:rPr>
      </w:pPr>
      <w:r w:rsidRPr="00FD5A6A">
        <w:rPr>
          <w:sz w:val="26"/>
          <w:szCs w:val="26"/>
        </w:rPr>
        <w:t xml:space="preserve">3.5.3. СОТ создается с применением сетевых технологий (IP-система) на основе сетевого видеорегистратора </w:t>
      </w:r>
      <w:r w:rsidRPr="00FD5A6A">
        <w:rPr>
          <w:bCs/>
          <w:sz w:val="26"/>
          <w:szCs w:val="26"/>
        </w:rPr>
        <w:t>(NVR – NetworkVideoRecorder) (или подобного)</w:t>
      </w:r>
      <w:r w:rsidRPr="00FD5A6A">
        <w:rPr>
          <w:sz w:val="26"/>
          <w:szCs w:val="26"/>
        </w:rPr>
        <w:t xml:space="preserve"> и IP-видеокамер.</w:t>
      </w:r>
    </w:p>
    <w:p w:rsidR="0053288E" w:rsidRPr="00FD5A6A" w:rsidRDefault="0053288E" w:rsidP="00662151">
      <w:pPr>
        <w:keepNext/>
        <w:ind w:firstLine="709"/>
        <w:jc w:val="both"/>
        <w:rPr>
          <w:sz w:val="26"/>
          <w:szCs w:val="26"/>
        </w:rPr>
      </w:pPr>
      <w:r w:rsidRPr="00FD5A6A">
        <w:rPr>
          <w:sz w:val="26"/>
          <w:szCs w:val="26"/>
        </w:rPr>
        <w:t>3.5.4. В состав СОТ входят (</w:t>
      </w:r>
      <w:r w:rsidRPr="00FD5A6A">
        <w:rPr>
          <w:i/>
          <w:sz w:val="26"/>
          <w:szCs w:val="26"/>
        </w:rPr>
        <w:t>рис. 4</w:t>
      </w:r>
      <w:r w:rsidRPr="00FD5A6A">
        <w:rPr>
          <w:sz w:val="26"/>
          <w:szCs w:val="26"/>
        </w:rPr>
        <w:t>):</w:t>
      </w:r>
    </w:p>
    <w:p w:rsidR="002A53CB" w:rsidRDefault="0053288E">
      <w:pPr>
        <w:keepNext/>
        <w:numPr>
          <w:ilvl w:val="1"/>
          <w:numId w:val="23"/>
        </w:numPr>
        <w:tabs>
          <w:tab w:val="clear" w:pos="2160"/>
          <w:tab w:val="num" w:pos="1080"/>
        </w:tabs>
        <w:ind w:left="0" w:firstLine="680"/>
        <w:jc w:val="both"/>
        <w:rPr>
          <w:sz w:val="26"/>
          <w:szCs w:val="26"/>
        </w:rPr>
      </w:pPr>
      <w:r w:rsidRPr="00FD5A6A">
        <w:rPr>
          <w:sz w:val="26"/>
          <w:szCs w:val="26"/>
        </w:rPr>
        <w:t>видеокамеры;</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видеорегистратор;</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коммутаторы Ethernet или подобные;</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автоматизированные рабочие места.</w:t>
      </w:r>
    </w:p>
    <w:p w:rsidR="0053288E" w:rsidRPr="00FD5A6A" w:rsidRDefault="0053288E" w:rsidP="00662151">
      <w:pPr>
        <w:jc w:val="center"/>
        <w:rPr>
          <w:sz w:val="26"/>
          <w:szCs w:val="26"/>
        </w:rPr>
      </w:pPr>
      <w:r w:rsidRPr="00FD5A6A">
        <w:rPr>
          <w:sz w:val="26"/>
          <w:szCs w:val="26"/>
        </w:rPr>
        <w:object w:dxaOrig="5759" w:dyaOrig="8080">
          <v:shape id="_x0000_i1028" type="#_x0000_t75" style="width:262.05pt;height:347.45pt" o:ole="">
            <v:imagedata r:id="rId14" o:title=""/>
          </v:shape>
          <o:OLEObject Type="Embed" ProgID="Visio.Drawing.11" ShapeID="_x0000_i1028" DrawAspect="Content" ObjectID="_1424866088" r:id="rId15"/>
        </w:object>
      </w:r>
    </w:p>
    <w:p w:rsidR="0053288E" w:rsidRPr="00FD5A6A" w:rsidRDefault="0053288E" w:rsidP="00662151">
      <w:pPr>
        <w:jc w:val="center"/>
        <w:rPr>
          <w:i/>
          <w:szCs w:val="26"/>
        </w:rPr>
      </w:pPr>
      <w:r w:rsidRPr="00FD5A6A">
        <w:rPr>
          <w:i/>
          <w:szCs w:val="26"/>
        </w:rPr>
        <w:t>Рисунок 4. Структурная схема системы охранного телевидения</w:t>
      </w:r>
    </w:p>
    <w:p w:rsidR="0053288E" w:rsidRPr="00FD5A6A" w:rsidRDefault="0053288E" w:rsidP="00662151">
      <w:pPr>
        <w:jc w:val="both"/>
        <w:rPr>
          <w:i/>
          <w:szCs w:val="26"/>
        </w:rPr>
      </w:pPr>
    </w:p>
    <w:p w:rsidR="0053288E" w:rsidRPr="00FD5A6A" w:rsidRDefault="0053288E" w:rsidP="00662151">
      <w:pPr>
        <w:ind w:firstLine="709"/>
        <w:jc w:val="both"/>
        <w:rPr>
          <w:sz w:val="26"/>
          <w:szCs w:val="26"/>
        </w:rPr>
      </w:pPr>
      <w:r w:rsidRPr="00FD5A6A">
        <w:rPr>
          <w:sz w:val="26"/>
          <w:szCs w:val="26"/>
        </w:rPr>
        <w:t>3.5.5. Источниками видеосигналов служат стационарные и позиционируемые сетевые видеокамеры (IP-видеокамеры).</w:t>
      </w:r>
    </w:p>
    <w:p w:rsidR="0053288E" w:rsidRPr="00FD5A6A" w:rsidRDefault="0053288E" w:rsidP="00662151">
      <w:pPr>
        <w:ind w:firstLine="709"/>
        <w:jc w:val="both"/>
        <w:rPr>
          <w:sz w:val="26"/>
          <w:szCs w:val="26"/>
        </w:rPr>
      </w:pPr>
      <w:r w:rsidRPr="00FD5A6A">
        <w:rPr>
          <w:sz w:val="26"/>
          <w:szCs w:val="26"/>
        </w:rPr>
        <w:t xml:space="preserve">3.5.6. Стационарные видеокамеры обеспечивают высокое качество изображения при разрешении 704х576 пикселей (4CIF) и осуществляют передачу видеоданных одновременно тремя потоками: два потока MPEG-4 и один поток MJPEG, что позволяет выбрать наиболее рациональные режимы отображения и записи видеосигналов. Основные технические характеристики видеокамер приведены в </w:t>
      </w:r>
      <w:r w:rsidRPr="00FD5A6A">
        <w:rPr>
          <w:i/>
          <w:sz w:val="26"/>
          <w:szCs w:val="26"/>
        </w:rPr>
        <w:t>табл. 5</w:t>
      </w:r>
      <w:r w:rsidRPr="00FD5A6A">
        <w:rPr>
          <w:sz w:val="26"/>
          <w:szCs w:val="26"/>
        </w:rPr>
        <w:t>.</w:t>
      </w:r>
    </w:p>
    <w:p w:rsidR="0053288E" w:rsidRPr="00FD5A6A" w:rsidRDefault="0053288E" w:rsidP="00662151">
      <w:pPr>
        <w:ind w:firstLine="709"/>
        <w:jc w:val="both"/>
        <w:rPr>
          <w:sz w:val="26"/>
          <w:szCs w:val="26"/>
        </w:rPr>
      </w:pPr>
    </w:p>
    <w:p w:rsidR="0053288E" w:rsidRPr="00FD5A6A" w:rsidRDefault="0053288E" w:rsidP="00662151">
      <w:pPr>
        <w:jc w:val="both"/>
        <w:rPr>
          <w:i/>
          <w:szCs w:val="26"/>
        </w:rPr>
      </w:pPr>
      <w:r w:rsidRPr="00FD5A6A">
        <w:rPr>
          <w:i/>
          <w:szCs w:val="26"/>
        </w:rPr>
        <w:t xml:space="preserve">Табл. 5. Основные технические характеристики стационарных </w:t>
      </w:r>
      <w:r w:rsidRPr="00FD5A6A">
        <w:rPr>
          <w:i/>
          <w:szCs w:val="26"/>
          <w:lang w:val="en-US"/>
        </w:rPr>
        <w:t>IP</w:t>
      </w:r>
      <w:r w:rsidRPr="00FD5A6A">
        <w:rPr>
          <w:i/>
          <w:szCs w:val="26"/>
        </w:rPr>
        <w:t xml:space="preserve"> видеокамер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85"/>
        <w:gridCol w:w="4278"/>
      </w:tblGrid>
      <w:tr w:rsidR="0053288E" w:rsidRPr="00FD5A6A" w:rsidTr="00711511">
        <w:tc>
          <w:tcPr>
            <w:tcW w:w="5328" w:type="dxa"/>
          </w:tcPr>
          <w:p w:rsidR="0053288E" w:rsidRPr="00FD5A6A" w:rsidRDefault="0053288E" w:rsidP="00711511">
            <w:pPr>
              <w:keepNext/>
              <w:jc w:val="both"/>
              <w:rPr>
                <w:szCs w:val="26"/>
              </w:rPr>
            </w:pPr>
            <w:r w:rsidRPr="00FD5A6A">
              <w:rPr>
                <w:szCs w:val="26"/>
              </w:rPr>
              <w:t>Наименование</w:t>
            </w:r>
          </w:p>
        </w:tc>
        <w:tc>
          <w:tcPr>
            <w:tcW w:w="4396" w:type="dxa"/>
          </w:tcPr>
          <w:p w:rsidR="0053288E" w:rsidRPr="00FD5A6A" w:rsidRDefault="0053288E" w:rsidP="00711511">
            <w:pPr>
              <w:keepNext/>
              <w:jc w:val="both"/>
              <w:rPr>
                <w:szCs w:val="26"/>
              </w:rPr>
            </w:pPr>
            <w:r w:rsidRPr="00FD5A6A">
              <w:rPr>
                <w:szCs w:val="26"/>
              </w:rPr>
              <w:t>Значение</w:t>
            </w:r>
          </w:p>
        </w:tc>
      </w:tr>
      <w:tr w:rsidR="0053288E" w:rsidRPr="00FD5A6A" w:rsidTr="00711511">
        <w:tc>
          <w:tcPr>
            <w:tcW w:w="5328" w:type="dxa"/>
          </w:tcPr>
          <w:p w:rsidR="0053288E" w:rsidRPr="00FD5A6A" w:rsidRDefault="0053288E" w:rsidP="00711511">
            <w:pPr>
              <w:jc w:val="both"/>
              <w:rPr>
                <w:szCs w:val="26"/>
              </w:rPr>
            </w:pPr>
            <w:r w:rsidRPr="00FD5A6A">
              <w:rPr>
                <w:szCs w:val="26"/>
              </w:rPr>
              <w:t>Максимальная частота кадров в секунду</w:t>
            </w:r>
          </w:p>
        </w:tc>
        <w:tc>
          <w:tcPr>
            <w:tcW w:w="4396" w:type="dxa"/>
          </w:tcPr>
          <w:p w:rsidR="0053288E" w:rsidRPr="00FD5A6A" w:rsidRDefault="0053288E" w:rsidP="00711511">
            <w:pPr>
              <w:jc w:val="both"/>
              <w:rPr>
                <w:szCs w:val="26"/>
              </w:rPr>
            </w:pPr>
            <w:r w:rsidRPr="00FD5A6A">
              <w:rPr>
                <w:szCs w:val="26"/>
              </w:rPr>
              <w:t>50</w:t>
            </w:r>
          </w:p>
        </w:tc>
      </w:tr>
      <w:tr w:rsidR="0053288E" w:rsidRPr="00FD5A6A" w:rsidTr="00711511">
        <w:tc>
          <w:tcPr>
            <w:tcW w:w="5328" w:type="dxa"/>
          </w:tcPr>
          <w:p w:rsidR="0053288E" w:rsidRPr="00FD5A6A" w:rsidRDefault="0053288E" w:rsidP="00711511">
            <w:pPr>
              <w:jc w:val="both"/>
              <w:rPr>
                <w:szCs w:val="26"/>
              </w:rPr>
            </w:pPr>
            <w:r w:rsidRPr="00FD5A6A">
              <w:rPr>
                <w:szCs w:val="26"/>
              </w:rPr>
              <w:t>Максимальное разрешение</w:t>
            </w:r>
          </w:p>
        </w:tc>
        <w:tc>
          <w:tcPr>
            <w:tcW w:w="4396" w:type="dxa"/>
          </w:tcPr>
          <w:p w:rsidR="0053288E" w:rsidRPr="00FD5A6A" w:rsidRDefault="0053288E" w:rsidP="00711511">
            <w:pPr>
              <w:jc w:val="both"/>
              <w:rPr>
                <w:szCs w:val="26"/>
              </w:rPr>
            </w:pPr>
            <w:r w:rsidRPr="00FD5A6A">
              <w:rPr>
                <w:szCs w:val="26"/>
              </w:rPr>
              <w:t>704</w:t>
            </w:r>
            <w:r w:rsidRPr="00FD5A6A">
              <w:t>×</w:t>
            </w:r>
            <w:r w:rsidRPr="00FD5A6A">
              <w:rPr>
                <w:szCs w:val="26"/>
              </w:rPr>
              <w:t>576</w:t>
            </w:r>
          </w:p>
        </w:tc>
      </w:tr>
      <w:tr w:rsidR="0053288E" w:rsidRPr="00FD5A6A" w:rsidTr="00711511">
        <w:tc>
          <w:tcPr>
            <w:tcW w:w="5328" w:type="dxa"/>
          </w:tcPr>
          <w:p w:rsidR="0053288E" w:rsidRPr="00FD5A6A" w:rsidRDefault="0053288E" w:rsidP="00711511">
            <w:pPr>
              <w:jc w:val="both"/>
              <w:rPr>
                <w:szCs w:val="26"/>
              </w:rPr>
            </w:pPr>
            <w:r w:rsidRPr="00FD5A6A">
              <w:rPr>
                <w:szCs w:val="26"/>
              </w:rPr>
              <w:t>Размер матрицы</w:t>
            </w:r>
          </w:p>
        </w:tc>
        <w:tc>
          <w:tcPr>
            <w:tcW w:w="4396" w:type="dxa"/>
          </w:tcPr>
          <w:p w:rsidR="0053288E" w:rsidRPr="00FD5A6A" w:rsidRDefault="0053288E" w:rsidP="00711511">
            <w:pPr>
              <w:jc w:val="both"/>
              <w:rPr>
                <w:szCs w:val="26"/>
              </w:rPr>
            </w:pPr>
            <w:r w:rsidRPr="00FD5A6A">
              <w:rPr>
                <w:szCs w:val="26"/>
              </w:rPr>
              <w:t>1/3 дюйма</w:t>
            </w:r>
          </w:p>
        </w:tc>
      </w:tr>
      <w:tr w:rsidR="0053288E" w:rsidRPr="00FD5A6A" w:rsidTr="00711511">
        <w:tc>
          <w:tcPr>
            <w:tcW w:w="5328" w:type="dxa"/>
          </w:tcPr>
          <w:p w:rsidR="0053288E" w:rsidRPr="00FD5A6A" w:rsidRDefault="0053288E" w:rsidP="00711511">
            <w:pPr>
              <w:jc w:val="both"/>
              <w:rPr>
                <w:szCs w:val="26"/>
              </w:rPr>
            </w:pPr>
            <w:r w:rsidRPr="00FD5A6A">
              <w:rPr>
                <w:szCs w:val="26"/>
              </w:rPr>
              <w:t>Сетевой интерфейс</w:t>
            </w:r>
          </w:p>
        </w:tc>
        <w:tc>
          <w:tcPr>
            <w:tcW w:w="4396" w:type="dxa"/>
          </w:tcPr>
          <w:p w:rsidR="0053288E" w:rsidRPr="00FD5A6A" w:rsidRDefault="0053288E" w:rsidP="00711511">
            <w:pPr>
              <w:jc w:val="both"/>
              <w:rPr>
                <w:szCs w:val="26"/>
              </w:rPr>
            </w:pPr>
            <w:r w:rsidRPr="00FD5A6A">
              <w:rPr>
                <w:szCs w:val="26"/>
              </w:rPr>
              <w:t>Ethernet 10/100 Base-T</w:t>
            </w:r>
          </w:p>
        </w:tc>
      </w:tr>
      <w:tr w:rsidR="0053288E" w:rsidRPr="00FD5A6A" w:rsidTr="00711511">
        <w:tc>
          <w:tcPr>
            <w:tcW w:w="5328" w:type="dxa"/>
          </w:tcPr>
          <w:p w:rsidR="0053288E" w:rsidRPr="00FD5A6A" w:rsidRDefault="0053288E" w:rsidP="00711511">
            <w:pPr>
              <w:jc w:val="both"/>
              <w:rPr>
                <w:szCs w:val="26"/>
              </w:rPr>
            </w:pPr>
            <w:r w:rsidRPr="00FD5A6A">
              <w:rPr>
                <w:szCs w:val="26"/>
              </w:rPr>
              <w:t>Температура эксплуатации</w:t>
            </w:r>
          </w:p>
        </w:tc>
        <w:tc>
          <w:tcPr>
            <w:tcW w:w="4396" w:type="dxa"/>
          </w:tcPr>
          <w:p w:rsidR="0053288E" w:rsidRPr="00FD5A6A" w:rsidRDefault="0053288E" w:rsidP="00711511">
            <w:pPr>
              <w:jc w:val="both"/>
              <w:rPr>
                <w:szCs w:val="26"/>
              </w:rPr>
            </w:pPr>
            <w:r w:rsidRPr="00FD5A6A">
              <w:rPr>
                <w:szCs w:val="26"/>
              </w:rPr>
              <w:t>от минус 20 до +50 °C</w:t>
            </w:r>
          </w:p>
        </w:tc>
      </w:tr>
      <w:tr w:rsidR="0053288E" w:rsidRPr="00FD5A6A" w:rsidTr="00711511">
        <w:tc>
          <w:tcPr>
            <w:tcW w:w="5328" w:type="dxa"/>
          </w:tcPr>
          <w:p w:rsidR="0053288E" w:rsidRPr="00FD5A6A" w:rsidRDefault="0053288E" w:rsidP="00711511">
            <w:pPr>
              <w:jc w:val="both"/>
              <w:rPr>
                <w:szCs w:val="26"/>
              </w:rPr>
            </w:pPr>
            <w:r w:rsidRPr="00FD5A6A">
              <w:rPr>
                <w:szCs w:val="26"/>
              </w:rPr>
              <w:t>Электропитание</w:t>
            </w:r>
          </w:p>
        </w:tc>
        <w:tc>
          <w:tcPr>
            <w:tcW w:w="4396" w:type="dxa"/>
          </w:tcPr>
          <w:p w:rsidR="0053288E" w:rsidRPr="00FD5A6A" w:rsidRDefault="0053288E" w:rsidP="00711511">
            <w:pPr>
              <w:ind w:left="174" w:hanging="174"/>
              <w:jc w:val="both"/>
              <w:rPr>
                <w:szCs w:val="26"/>
              </w:rPr>
            </w:pPr>
            <w:r w:rsidRPr="00FD5A6A">
              <w:rPr>
                <w:szCs w:val="26"/>
              </w:rPr>
              <w:t xml:space="preserve">переменный ток 12 В или 24 В, </w:t>
            </w:r>
          </w:p>
          <w:p w:rsidR="0053288E" w:rsidRPr="00FD5A6A" w:rsidRDefault="0053288E" w:rsidP="00711511">
            <w:pPr>
              <w:ind w:left="174" w:hanging="174"/>
              <w:jc w:val="both"/>
              <w:rPr>
                <w:szCs w:val="26"/>
              </w:rPr>
            </w:pPr>
            <w:r w:rsidRPr="00FD5A6A">
              <w:rPr>
                <w:szCs w:val="26"/>
              </w:rPr>
              <w:t>PoE - в соответствии с IEEE 802.3af</w:t>
            </w:r>
          </w:p>
        </w:tc>
      </w:tr>
      <w:tr w:rsidR="0053288E" w:rsidRPr="00FD5A6A" w:rsidTr="00711511">
        <w:tc>
          <w:tcPr>
            <w:tcW w:w="5328" w:type="dxa"/>
          </w:tcPr>
          <w:p w:rsidR="0053288E" w:rsidRPr="00FD5A6A" w:rsidRDefault="0053288E" w:rsidP="00711511">
            <w:pPr>
              <w:jc w:val="both"/>
              <w:rPr>
                <w:szCs w:val="26"/>
              </w:rPr>
            </w:pPr>
            <w:r w:rsidRPr="00FD5A6A">
              <w:rPr>
                <w:szCs w:val="26"/>
              </w:rPr>
              <w:t>Вес</w:t>
            </w:r>
          </w:p>
        </w:tc>
        <w:tc>
          <w:tcPr>
            <w:tcW w:w="4396" w:type="dxa"/>
          </w:tcPr>
          <w:p w:rsidR="0053288E" w:rsidRPr="00FD5A6A" w:rsidRDefault="0053288E" w:rsidP="00711511">
            <w:pPr>
              <w:jc w:val="both"/>
              <w:rPr>
                <w:szCs w:val="26"/>
              </w:rPr>
            </w:pPr>
            <w:r w:rsidRPr="00FD5A6A">
              <w:rPr>
                <w:szCs w:val="26"/>
              </w:rPr>
              <w:t>600 г</w:t>
            </w:r>
          </w:p>
        </w:tc>
      </w:tr>
    </w:tbl>
    <w:p w:rsidR="0053288E" w:rsidRPr="00FD5A6A" w:rsidRDefault="0053288E" w:rsidP="00662151">
      <w:pPr>
        <w:ind w:firstLine="709"/>
        <w:jc w:val="both"/>
        <w:rPr>
          <w:sz w:val="26"/>
          <w:szCs w:val="26"/>
        </w:rPr>
      </w:pPr>
    </w:p>
    <w:p w:rsidR="0053288E" w:rsidRPr="00FD5A6A" w:rsidRDefault="0053288E" w:rsidP="00662151">
      <w:pPr>
        <w:ind w:firstLine="709"/>
        <w:jc w:val="both"/>
        <w:rPr>
          <w:sz w:val="26"/>
          <w:szCs w:val="26"/>
        </w:rPr>
      </w:pPr>
      <w:r w:rsidRPr="00FD5A6A">
        <w:rPr>
          <w:sz w:val="26"/>
          <w:szCs w:val="26"/>
        </w:rPr>
        <w:t xml:space="preserve">3.5.7. Для обзора внутренней территории объекта, в том числе для контроля состояния оборудования применены цветные купольные позиционируемые (поворотные) гибридные видеокамеры. </w:t>
      </w:r>
    </w:p>
    <w:p w:rsidR="0053288E" w:rsidRPr="00FD5A6A" w:rsidRDefault="0053288E" w:rsidP="00662151">
      <w:pPr>
        <w:ind w:firstLine="709"/>
        <w:jc w:val="both"/>
        <w:rPr>
          <w:i/>
          <w:sz w:val="26"/>
          <w:szCs w:val="26"/>
        </w:rPr>
      </w:pPr>
      <w:r w:rsidRPr="00FD5A6A">
        <w:rPr>
          <w:sz w:val="26"/>
          <w:szCs w:val="26"/>
        </w:rPr>
        <w:t xml:space="preserve">3.5.8. Основные технические характеристики позиционируемых видеокамер приведены в </w:t>
      </w:r>
      <w:r w:rsidRPr="00FD5A6A">
        <w:rPr>
          <w:i/>
          <w:sz w:val="26"/>
          <w:szCs w:val="26"/>
        </w:rPr>
        <w:t>табл. 6.</w:t>
      </w:r>
    </w:p>
    <w:p w:rsidR="0053288E" w:rsidRPr="00FD5A6A" w:rsidRDefault="0053288E" w:rsidP="00662151">
      <w:pPr>
        <w:ind w:firstLine="709"/>
        <w:jc w:val="both"/>
        <w:rPr>
          <w:sz w:val="26"/>
          <w:szCs w:val="26"/>
        </w:rPr>
      </w:pPr>
    </w:p>
    <w:p w:rsidR="0053288E" w:rsidRPr="00FD5A6A" w:rsidRDefault="0053288E" w:rsidP="00662151">
      <w:pPr>
        <w:keepNext/>
        <w:jc w:val="both"/>
        <w:rPr>
          <w:i/>
          <w:szCs w:val="26"/>
        </w:rPr>
      </w:pPr>
      <w:r w:rsidRPr="00FD5A6A">
        <w:rPr>
          <w:i/>
          <w:szCs w:val="26"/>
        </w:rPr>
        <w:t>Табл. 6. Основные технические характеристики позиционируемых видеокамер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3"/>
        <w:gridCol w:w="4730"/>
      </w:tblGrid>
      <w:tr w:rsidR="0053288E" w:rsidRPr="00FD5A6A" w:rsidTr="00711511">
        <w:trPr>
          <w:tblHeader/>
        </w:trPr>
        <w:tc>
          <w:tcPr>
            <w:tcW w:w="4785" w:type="dxa"/>
          </w:tcPr>
          <w:p w:rsidR="0053288E" w:rsidRPr="00FD5A6A" w:rsidRDefault="0053288E" w:rsidP="00711511">
            <w:pPr>
              <w:keepNext/>
              <w:jc w:val="both"/>
              <w:rPr>
                <w:szCs w:val="26"/>
              </w:rPr>
            </w:pPr>
            <w:r w:rsidRPr="00FD5A6A">
              <w:rPr>
                <w:szCs w:val="26"/>
              </w:rPr>
              <w:t>Наименование</w:t>
            </w:r>
          </w:p>
        </w:tc>
        <w:tc>
          <w:tcPr>
            <w:tcW w:w="4786" w:type="dxa"/>
          </w:tcPr>
          <w:p w:rsidR="0053288E" w:rsidRPr="00FD5A6A" w:rsidRDefault="0053288E" w:rsidP="00711511">
            <w:pPr>
              <w:keepNext/>
              <w:jc w:val="both"/>
              <w:rPr>
                <w:szCs w:val="26"/>
              </w:rPr>
            </w:pPr>
            <w:r w:rsidRPr="00FD5A6A">
              <w:rPr>
                <w:szCs w:val="26"/>
              </w:rPr>
              <w:t>Значение</w:t>
            </w:r>
          </w:p>
        </w:tc>
      </w:tr>
      <w:tr w:rsidR="0053288E" w:rsidRPr="00FD5A6A" w:rsidTr="00711511">
        <w:tc>
          <w:tcPr>
            <w:tcW w:w="4785" w:type="dxa"/>
          </w:tcPr>
          <w:p w:rsidR="0053288E" w:rsidRPr="00FD5A6A" w:rsidRDefault="0053288E" w:rsidP="00711511">
            <w:pPr>
              <w:keepNext/>
              <w:jc w:val="both"/>
              <w:rPr>
                <w:szCs w:val="26"/>
              </w:rPr>
            </w:pPr>
            <w:r w:rsidRPr="00FD5A6A">
              <w:rPr>
                <w:szCs w:val="26"/>
              </w:rPr>
              <w:t>Максимальное разрешение</w:t>
            </w:r>
          </w:p>
        </w:tc>
        <w:tc>
          <w:tcPr>
            <w:tcW w:w="4786" w:type="dxa"/>
          </w:tcPr>
          <w:p w:rsidR="0053288E" w:rsidRPr="00FD5A6A" w:rsidRDefault="0053288E" w:rsidP="00711511">
            <w:pPr>
              <w:keepNext/>
              <w:jc w:val="both"/>
              <w:rPr>
                <w:szCs w:val="26"/>
              </w:rPr>
            </w:pPr>
            <w:r w:rsidRPr="00FD5A6A">
              <w:rPr>
                <w:szCs w:val="26"/>
              </w:rPr>
              <w:t>704</w:t>
            </w:r>
            <w:r w:rsidRPr="00FD5A6A">
              <w:t>×</w:t>
            </w:r>
            <w:r w:rsidRPr="00FD5A6A">
              <w:rPr>
                <w:szCs w:val="26"/>
              </w:rPr>
              <w:t>576</w:t>
            </w:r>
          </w:p>
        </w:tc>
      </w:tr>
      <w:tr w:rsidR="0053288E" w:rsidRPr="00FD5A6A" w:rsidTr="00711511">
        <w:tc>
          <w:tcPr>
            <w:tcW w:w="4785" w:type="dxa"/>
          </w:tcPr>
          <w:p w:rsidR="0053288E" w:rsidRPr="00FD5A6A" w:rsidRDefault="0053288E" w:rsidP="00711511">
            <w:pPr>
              <w:jc w:val="both"/>
              <w:rPr>
                <w:szCs w:val="26"/>
              </w:rPr>
            </w:pPr>
            <w:r w:rsidRPr="00FD5A6A">
              <w:rPr>
                <w:szCs w:val="26"/>
              </w:rPr>
              <w:t>Формат матрицы</w:t>
            </w:r>
          </w:p>
        </w:tc>
        <w:tc>
          <w:tcPr>
            <w:tcW w:w="4786" w:type="dxa"/>
          </w:tcPr>
          <w:p w:rsidR="0053288E" w:rsidRPr="00FD5A6A" w:rsidRDefault="0053288E" w:rsidP="00711511">
            <w:pPr>
              <w:jc w:val="both"/>
              <w:rPr>
                <w:szCs w:val="26"/>
              </w:rPr>
            </w:pPr>
            <w:r w:rsidRPr="00FD5A6A">
              <w:rPr>
                <w:szCs w:val="26"/>
              </w:rPr>
              <w:t>¼ Exview HAD CCD</w:t>
            </w:r>
          </w:p>
        </w:tc>
      </w:tr>
      <w:tr w:rsidR="0053288E" w:rsidRPr="00FD5A6A" w:rsidTr="00711511">
        <w:tc>
          <w:tcPr>
            <w:tcW w:w="4785" w:type="dxa"/>
          </w:tcPr>
          <w:p w:rsidR="0053288E" w:rsidRPr="00FD5A6A" w:rsidRDefault="0053288E" w:rsidP="00711511">
            <w:pPr>
              <w:jc w:val="both"/>
              <w:rPr>
                <w:szCs w:val="26"/>
              </w:rPr>
            </w:pPr>
            <w:r w:rsidRPr="00FD5A6A">
              <w:rPr>
                <w:szCs w:val="26"/>
              </w:rPr>
              <w:t xml:space="preserve">Разрешение </w:t>
            </w:r>
          </w:p>
        </w:tc>
        <w:tc>
          <w:tcPr>
            <w:tcW w:w="4786" w:type="dxa"/>
          </w:tcPr>
          <w:p w:rsidR="0053288E" w:rsidRPr="00FD5A6A" w:rsidRDefault="0053288E" w:rsidP="00711511">
            <w:pPr>
              <w:jc w:val="both"/>
              <w:rPr>
                <w:szCs w:val="26"/>
              </w:rPr>
            </w:pPr>
            <w:r w:rsidRPr="00FD5A6A">
              <w:rPr>
                <w:szCs w:val="26"/>
              </w:rPr>
              <w:t>540ТВЛ</w:t>
            </w:r>
          </w:p>
        </w:tc>
      </w:tr>
      <w:tr w:rsidR="0053288E" w:rsidRPr="00FD5A6A" w:rsidTr="00711511">
        <w:tc>
          <w:tcPr>
            <w:tcW w:w="4785" w:type="dxa"/>
          </w:tcPr>
          <w:p w:rsidR="0053288E" w:rsidRPr="00FD5A6A" w:rsidRDefault="0053288E" w:rsidP="00711511">
            <w:pPr>
              <w:jc w:val="both"/>
              <w:rPr>
                <w:szCs w:val="26"/>
              </w:rPr>
            </w:pPr>
            <w:r w:rsidRPr="00FD5A6A">
              <w:rPr>
                <w:szCs w:val="26"/>
              </w:rPr>
              <w:t>Чувствительность матрицы</w:t>
            </w:r>
          </w:p>
        </w:tc>
        <w:tc>
          <w:tcPr>
            <w:tcW w:w="4786" w:type="dxa"/>
          </w:tcPr>
          <w:p w:rsidR="0053288E" w:rsidRPr="00FD5A6A" w:rsidRDefault="0053288E" w:rsidP="00711511">
            <w:pPr>
              <w:jc w:val="both"/>
              <w:rPr>
                <w:szCs w:val="26"/>
              </w:rPr>
            </w:pPr>
            <w:r w:rsidRPr="00FD5A6A">
              <w:rPr>
                <w:szCs w:val="26"/>
              </w:rPr>
              <w:t>0,66 лк/0,166 лк (день/ночь)</w:t>
            </w:r>
          </w:p>
        </w:tc>
      </w:tr>
      <w:tr w:rsidR="0053288E" w:rsidRPr="00FD5A6A" w:rsidTr="00711511">
        <w:tc>
          <w:tcPr>
            <w:tcW w:w="4785" w:type="dxa"/>
          </w:tcPr>
          <w:p w:rsidR="0053288E" w:rsidRPr="00FD5A6A" w:rsidRDefault="0053288E" w:rsidP="00711511">
            <w:pPr>
              <w:jc w:val="both"/>
              <w:rPr>
                <w:szCs w:val="26"/>
              </w:rPr>
            </w:pPr>
            <w:r w:rsidRPr="00FD5A6A">
              <w:rPr>
                <w:szCs w:val="26"/>
              </w:rPr>
              <w:t xml:space="preserve">Объектив </w:t>
            </w:r>
          </w:p>
        </w:tc>
        <w:tc>
          <w:tcPr>
            <w:tcW w:w="4786" w:type="dxa"/>
          </w:tcPr>
          <w:p w:rsidR="0053288E" w:rsidRPr="00FD5A6A" w:rsidRDefault="0053288E" w:rsidP="00711511">
            <w:pPr>
              <w:jc w:val="both"/>
              <w:rPr>
                <w:szCs w:val="26"/>
              </w:rPr>
            </w:pPr>
            <w:r w:rsidRPr="00FD5A6A">
              <w:rPr>
                <w:szCs w:val="26"/>
              </w:rPr>
              <w:t>варифокальный f=3,4-122,4 мм</w:t>
            </w:r>
          </w:p>
        </w:tc>
      </w:tr>
      <w:tr w:rsidR="0053288E" w:rsidRPr="00FD5A6A" w:rsidTr="00711511">
        <w:tc>
          <w:tcPr>
            <w:tcW w:w="4785" w:type="dxa"/>
          </w:tcPr>
          <w:p w:rsidR="0053288E" w:rsidRPr="00FD5A6A" w:rsidRDefault="0053288E" w:rsidP="00711511">
            <w:pPr>
              <w:jc w:val="both"/>
              <w:rPr>
                <w:szCs w:val="26"/>
              </w:rPr>
            </w:pPr>
            <w:r w:rsidRPr="00FD5A6A">
              <w:rPr>
                <w:szCs w:val="26"/>
              </w:rPr>
              <w:t>Скорость поворота видеокамеры</w:t>
            </w:r>
          </w:p>
        </w:tc>
        <w:tc>
          <w:tcPr>
            <w:tcW w:w="4786" w:type="dxa"/>
          </w:tcPr>
          <w:p w:rsidR="0053288E" w:rsidRPr="00FD5A6A" w:rsidRDefault="0053288E" w:rsidP="00711511">
            <w:pPr>
              <w:jc w:val="both"/>
              <w:rPr>
                <w:szCs w:val="26"/>
              </w:rPr>
            </w:pPr>
            <w:r w:rsidRPr="00FD5A6A">
              <w:rPr>
                <w:szCs w:val="26"/>
              </w:rPr>
              <w:t>360 град/с</w:t>
            </w:r>
          </w:p>
        </w:tc>
      </w:tr>
      <w:tr w:rsidR="0053288E" w:rsidRPr="00FD5A6A" w:rsidTr="00711511">
        <w:tc>
          <w:tcPr>
            <w:tcW w:w="4785" w:type="dxa"/>
          </w:tcPr>
          <w:p w:rsidR="0053288E" w:rsidRPr="00FD5A6A" w:rsidRDefault="0053288E" w:rsidP="00711511">
            <w:pPr>
              <w:jc w:val="both"/>
              <w:rPr>
                <w:szCs w:val="26"/>
              </w:rPr>
            </w:pPr>
            <w:r w:rsidRPr="00FD5A6A">
              <w:rPr>
                <w:szCs w:val="26"/>
              </w:rPr>
              <w:t>Размер видеокамеры </w:t>
            </w:r>
          </w:p>
        </w:tc>
        <w:tc>
          <w:tcPr>
            <w:tcW w:w="4786" w:type="dxa"/>
          </w:tcPr>
          <w:p w:rsidR="0053288E" w:rsidRPr="00FD5A6A" w:rsidRDefault="0053288E" w:rsidP="00711511">
            <w:pPr>
              <w:jc w:val="both"/>
              <w:rPr>
                <w:szCs w:val="26"/>
              </w:rPr>
            </w:pPr>
            <w:r w:rsidRPr="00FD5A6A">
              <w:rPr>
                <w:szCs w:val="26"/>
              </w:rPr>
              <w:t>D=188,9</w:t>
            </w:r>
            <w:r w:rsidRPr="00FD5A6A">
              <w:t>×</w:t>
            </w:r>
            <w:r w:rsidRPr="00FD5A6A">
              <w:rPr>
                <w:szCs w:val="26"/>
              </w:rPr>
              <w:t>299,4 мм</w:t>
            </w:r>
          </w:p>
        </w:tc>
      </w:tr>
      <w:tr w:rsidR="0053288E" w:rsidRPr="00FD5A6A" w:rsidTr="00711511">
        <w:tc>
          <w:tcPr>
            <w:tcW w:w="4785" w:type="dxa"/>
          </w:tcPr>
          <w:p w:rsidR="0053288E" w:rsidRPr="00FD5A6A" w:rsidRDefault="0053288E" w:rsidP="00711511">
            <w:pPr>
              <w:jc w:val="both"/>
              <w:rPr>
                <w:szCs w:val="26"/>
              </w:rPr>
            </w:pPr>
            <w:r w:rsidRPr="00FD5A6A">
              <w:rPr>
                <w:szCs w:val="26"/>
              </w:rPr>
              <w:t>Электропитание</w:t>
            </w:r>
          </w:p>
        </w:tc>
        <w:tc>
          <w:tcPr>
            <w:tcW w:w="4786" w:type="dxa"/>
          </w:tcPr>
          <w:p w:rsidR="0053288E" w:rsidRPr="00FD5A6A" w:rsidRDefault="0053288E" w:rsidP="00711511">
            <w:pPr>
              <w:jc w:val="both"/>
              <w:rPr>
                <w:szCs w:val="26"/>
              </w:rPr>
            </w:pPr>
            <w:r w:rsidRPr="00FD5A6A">
              <w:rPr>
                <w:szCs w:val="26"/>
              </w:rPr>
              <w:t>230 В переменного тока 50 Гц</w:t>
            </w:r>
          </w:p>
        </w:tc>
      </w:tr>
      <w:tr w:rsidR="0053288E" w:rsidRPr="00FD5A6A" w:rsidTr="00711511">
        <w:tc>
          <w:tcPr>
            <w:tcW w:w="4785" w:type="dxa"/>
          </w:tcPr>
          <w:p w:rsidR="0053288E" w:rsidRPr="00FD5A6A" w:rsidRDefault="0053288E" w:rsidP="00711511">
            <w:pPr>
              <w:jc w:val="both"/>
              <w:rPr>
                <w:szCs w:val="26"/>
              </w:rPr>
            </w:pPr>
            <w:r w:rsidRPr="00FD5A6A">
              <w:rPr>
                <w:szCs w:val="26"/>
              </w:rPr>
              <w:t>Сетевой интерфейс</w:t>
            </w:r>
          </w:p>
        </w:tc>
        <w:tc>
          <w:tcPr>
            <w:tcW w:w="4786" w:type="dxa"/>
          </w:tcPr>
          <w:p w:rsidR="0053288E" w:rsidRPr="00FD5A6A" w:rsidRDefault="0053288E" w:rsidP="00711511">
            <w:pPr>
              <w:jc w:val="both"/>
              <w:rPr>
                <w:szCs w:val="26"/>
              </w:rPr>
            </w:pPr>
            <w:r w:rsidRPr="00FD5A6A">
              <w:rPr>
                <w:szCs w:val="26"/>
              </w:rPr>
              <w:t>Ethernet 10/100 Base-T</w:t>
            </w:r>
          </w:p>
        </w:tc>
      </w:tr>
    </w:tbl>
    <w:p w:rsidR="0053288E" w:rsidRPr="00FD5A6A" w:rsidRDefault="0053288E" w:rsidP="00662151">
      <w:pPr>
        <w:ind w:firstLine="709"/>
        <w:jc w:val="both"/>
        <w:rPr>
          <w:sz w:val="26"/>
          <w:szCs w:val="26"/>
        </w:rPr>
      </w:pPr>
    </w:p>
    <w:p w:rsidR="0053288E" w:rsidRPr="00FD5A6A" w:rsidRDefault="0053288E" w:rsidP="00662151">
      <w:pPr>
        <w:ind w:firstLine="709"/>
        <w:jc w:val="both"/>
        <w:rPr>
          <w:sz w:val="26"/>
          <w:szCs w:val="26"/>
        </w:rPr>
      </w:pPr>
      <w:r w:rsidRPr="00FD5A6A">
        <w:rPr>
          <w:sz w:val="26"/>
          <w:szCs w:val="26"/>
        </w:rPr>
        <w:t xml:space="preserve">3.5.9. Видеокамеры работают в режиме день-ночь - при понижении уровня освещенности происходит автоматическое переключение из полноцветного режима в черно - белый, что увеличивает чувствительность видеокамеры. </w:t>
      </w:r>
    </w:p>
    <w:p w:rsidR="0053288E" w:rsidRPr="00FD5A6A" w:rsidRDefault="0053288E" w:rsidP="00662151">
      <w:pPr>
        <w:ind w:firstLine="709"/>
        <w:jc w:val="both"/>
        <w:rPr>
          <w:sz w:val="26"/>
          <w:szCs w:val="26"/>
        </w:rPr>
      </w:pPr>
      <w:r w:rsidRPr="00FD5A6A">
        <w:rPr>
          <w:sz w:val="26"/>
          <w:szCs w:val="26"/>
        </w:rPr>
        <w:t xml:space="preserve">3.5.10. Видеокамеры обладают дополнительными функциями (фиксирование движения, управление сигнализацией посредством релейного выхода, обработка событий, использование сигналов от внешних датчиков сигнализации), которые могут быть использованы при внедрении различных алгоритмов работы СОТ и ее взаимодействии с другими системами охраны. </w:t>
      </w:r>
    </w:p>
    <w:p w:rsidR="0053288E" w:rsidRPr="00FD5A6A" w:rsidRDefault="0053288E" w:rsidP="00662151">
      <w:pPr>
        <w:ind w:firstLine="709"/>
        <w:jc w:val="both"/>
        <w:rPr>
          <w:sz w:val="26"/>
          <w:szCs w:val="26"/>
        </w:rPr>
      </w:pPr>
      <w:r w:rsidRPr="00FD5A6A">
        <w:rPr>
          <w:sz w:val="26"/>
          <w:szCs w:val="26"/>
        </w:rPr>
        <w:t>3.5.11. Стационарные видеокамеры оснащены вариообъективами с автодиафрагмой, что позволяет настраивать необходимые зоны обзора: от общего наблюдения периметра и территории - до получения изображения, пригодного для идентификации номерных знаков автотранспорта, осуществляющего въезд на территорию ПС.</w:t>
      </w:r>
    </w:p>
    <w:p w:rsidR="0053288E" w:rsidRPr="00FD5A6A" w:rsidRDefault="0053288E" w:rsidP="00662151">
      <w:pPr>
        <w:ind w:firstLine="709"/>
        <w:jc w:val="both"/>
        <w:rPr>
          <w:sz w:val="26"/>
          <w:szCs w:val="26"/>
        </w:rPr>
      </w:pPr>
      <w:r w:rsidRPr="00FD5A6A">
        <w:rPr>
          <w:sz w:val="26"/>
          <w:szCs w:val="26"/>
        </w:rPr>
        <w:t xml:space="preserve">3.5.12. Позиционируемые видеокамеры оснащены объективами, обеспечивающим 36-тикратное оптическое увеличение объекта и имеют возможность программирования позиций для автоматического наведения. </w:t>
      </w:r>
    </w:p>
    <w:p w:rsidR="0053288E" w:rsidRPr="00FD5A6A" w:rsidRDefault="0053288E" w:rsidP="00662151">
      <w:pPr>
        <w:ind w:firstLine="709"/>
        <w:jc w:val="both"/>
        <w:rPr>
          <w:sz w:val="26"/>
          <w:szCs w:val="26"/>
        </w:rPr>
      </w:pPr>
      <w:r w:rsidRPr="00FD5A6A">
        <w:rPr>
          <w:sz w:val="26"/>
          <w:szCs w:val="26"/>
        </w:rPr>
        <w:t xml:space="preserve">3.5.13. Стационарные видеокамеры размещаются в погодных кожухах для обеспечения их работоспособности в диапазонах температур от минус 35 °С до +40 °С со степенью защиты IP-66. </w:t>
      </w:r>
    </w:p>
    <w:p w:rsidR="0053288E" w:rsidRPr="00FD5A6A" w:rsidRDefault="0053288E" w:rsidP="00662151">
      <w:pPr>
        <w:ind w:firstLine="709"/>
        <w:jc w:val="both"/>
        <w:rPr>
          <w:sz w:val="26"/>
          <w:szCs w:val="26"/>
        </w:rPr>
      </w:pPr>
      <w:r w:rsidRPr="00FD5A6A">
        <w:rPr>
          <w:sz w:val="26"/>
          <w:szCs w:val="26"/>
        </w:rPr>
        <w:t xml:space="preserve">3.5.14. Позиционируемые видеокамеры имеют исполнение со степенью защиты </w:t>
      </w:r>
      <w:r w:rsidRPr="00FD5A6A">
        <w:rPr>
          <w:sz w:val="26"/>
          <w:szCs w:val="26"/>
          <w:lang w:val="en-US"/>
        </w:rPr>
        <w:t>IP</w:t>
      </w:r>
      <w:r w:rsidRPr="00FD5A6A">
        <w:rPr>
          <w:sz w:val="26"/>
          <w:szCs w:val="26"/>
        </w:rPr>
        <w:t xml:space="preserve">-66 для работы в диапазонах температур от минус 40 °С до +50 °С. </w:t>
      </w:r>
    </w:p>
    <w:p w:rsidR="0053288E" w:rsidRPr="00FD5A6A" w:rsidRDefault="0053288E" w:rsidP="00662151">
      <w:pPr>
        <w:ind w:firstLine="709"/>
        <w:jc w:val="both"/>
        <w:rPr>
          <w:sz w:val="26"/>
          <w:szCs w:val="26"/>
        </w:rPr>
      </w:pPr>
      <w:r w:rsidRPr="00FD5A6A">
        <w:rPr>
          <w:sz w:val="26"/>
          <w:szCs w:val="26"/>
        </w:rPr>
        <w:t xml:space="preserve">3.5.15. Видеокамеры вдоль периметра объекта располагаются таким образом, чтобы исключить непросматриваемые участки («мертвые» зоны) и, по возможности, что бы один и тот же участок попадал в зону обзора как минимум двух видеокамер, что позволит обеспечить непрерывность наблюдения при единичном отказе видеокамер (см. </w:t>
      </w:r>
      <w:r w:rsidRPr="00FD5A6A">
        <w:rPr>
          <w:i/>
          <w:sz w:val="26"/>
          <w:szCs w:val="26"/>
        </w:rPr>
        <w:t>рис. 5</w:t>
      </w:r>
      <w:r w:rsidRPr="00FD5A6A">
        <w:rPr>
          <w:sz w:val="26"/>
          <w:szCs w:val="26"/>
        </w:rPr>
        <w:t xml:space="preserve">). Это достигается как выбором места установки, так и регулировкой фокусного расстояния объектива. </w:t>
      </w:r>
    </w:p>
    <w:p w:rsidR="0053288E" w:rsidRPr="00FD5A6A" w:rsidRDefault="0053288E" w:rsidP="00662151">
      <w:pPr>
        <w:ind w:firstLine="709"/>
        <w:jc w:val="both"/>
        <w:rPr>
          <w:sz w:val="26"/>
          <w:szCs w:val="26"/>
        </w:rPr>
      </w:pPr>
      <w:r w:rsidRPr="00FD5A6A">
        <w:rPr>
          <w:sz w:val="26"/>
          <w:szCs w:val="26"/>
        </w:rPr>
        <w:t>3.5.16. Одна из стационарных видеокамер устанавливается у основного въезда на ПС и обеспечивает изображение, пригодное для распознавания номерных знаков автотранспорта, осуществляющего въезд на территорию ПС.</w:t>
      </w:r>
    </w:p>
    <w:p w:rsidR="0053288E" w:rsidRPr="00FD5A6A" w:rsidRDefault="0053288E" w:rsidP="00662151">
      <w:pPr>
        <w:ind w:firstLine="709"/>
        <w:jc w:val="both"/>
        <w:rPr>
          <w:sz w:val="26"/>
          <w:szCs w:val="26"/>
        </w:rPr>
      </w:pPr>
    </w:p>
    <w:p w:rsidR="0053288E" w:rsidRPr="00FD5A6A" w:rsidRDefault="0053288E" w:rsidP="00662151">
      <w:pPr>
        <w:jc w:val="both"/>
        <w:rPr>
          <w:i/>
          <w:sz w:val="26"/>
          <w:szCs w:val="26"/>
        </w:rPr>
      </w:pPr>
      <w:r w:rsidRPr="00FD5A6A">
        <w:rPr>
          <w:sz w:val="26"/>
          <w:szCs w:val="26"/>
        </w:rPr>
        <w:object w:dxaOrig="16148" w:dyaOrig="3477">
          <v:shape id="_x0000_i1029" type="#_x0000_t75" style="width:468pt;height:123.9pt" o:ole="">
            <v:imagedata r:id="rId16" o:title=""/>
          </v:shape>
          <o:OLEObject Type="Embed" ProgID="Visio.Drawing.11" ShapeID="_x0000_i1029" DrawAspect="Content" ObjectID="_1424866089" r:id="rId17"/>
        </w:object>
      </w:r>
      <w:r w:rsidRPr="00FD5A6A">
        <w:rPr>
          <w:i/>
          <w:sz w:val="26"/>
          <w:szCs w:val="26"/>
        </w:rPr>
        <w:t>Рисунок 5. Схема установки видеокамер</w:t>
      </w:r>
    </w:p>
    <w:p w:rsidR="0053288E" w:rsidRPr="00FD5A6A" w:rsidRDefault="0053288E" w:rsidP="00662151">
      <w:pPr>
        <w:ind w:firstLine="709"/>
        <w:jc w:val="both"/>
        <w:rPr>
          <w:sz w:val="26"/>
          <w:szCs w:val="26"/>
        </w:rPr>
      </w:pPr>
    </w:p>
    <w:p w:rsidR="0053288E" w:rsidRPr="00FD5A6A" w:rsidRDefault="0053288E" w:rsidP="00662151">
      <w:pPr>
        <w:ind w:firstLine="709"/>
        <w:jc w:val="both"/>
        <w:rPr>
          <w:sz w:val="26"/>
          <w:szCs w:val="26"/>
        </w:rPr>
      </w:pPr>
      <w:r w:rsidRPr="00FD5A6A">
        <w:rPr>
          <w:sz w:val="26"/>
          <w:szCs w:val="26"/>
        </w:rPr>
        <w:t xml:space="preserve">3.5.17. Кабельные линии СОТ для видеокамер наблюдения за периметром размещаются в металлических трубах с протяжными коробками, проложенных по внутренней стороне ограждения. </w:t>
      </w:r>
    </w:p>
    <w:p w:rsidR="0053288E" w:rsidRPr="00FD5A6A" w:rsidRDefault="0053288E" w:rsidP="00662151">
      <w:pPr>
        <w:ind w:firstLine="709"/>
        <w:jc w:val="both"/>
        <w:rPr>
          <w:sz w:val="26"/>
          <w:szCs w:val="26"/>
        </w:rPr>
      </w:pPr>
      <w:r w:rsidRPr="00FD5A6A">
        <w:rPr>
          <w:sz w:val="26"/>
          <w:szCs w:val="26"/>
        </w:rPr>
        <w:t>3.5.18. Для контроля работы персонала ПС в помещении главного щита управления (ГЩУ) в ОПУ устанавливается внутренняя сетевая видеокамера, которая позволяем формировать видеосигнал, а также отдельный микрофон в соответствии с требованиями указанными в ТЗ на КАСУБ.</w:t>
      </w:r>
    </w:p>
    <w:p w:rsidR="0053288E" w:rsidRPr="00FD5A6A" w:rsidRDefault="0053288E" w:rsidP="00662151">
      <w:pPr>
        <w:ind w:firstLine="709"/>
        <w:jc w:val="both"/>
        <w:rPr>
          <w:sz w:val="26"/>
          <w:szCs w:val="26"/>
        </w:rPr>
      </w:pPr>
      <w:r w:rsidRPr="00FD5A6A">
        <w:rPr>
          <w:sz w:val="26"/>
          <w:szCs w:val="26"/>
        </w:rPr>
        <w:t>3.5.19. Видеосигналы с видеокамер поступают на сетевой видеорегистратор NVR, который обеспечивает их передачу пользователям и запись (архивирование).</w:t>
      </w:r>
    </w:p>
    <w:p w:rsidR="0053288E" w:rsidRPr="00FD5A6A" w:rsidRDefault="0053288E" w:rsidP="00662151">
      <w:pPr>
        <w:ind w:firstLine="709"/>
        <w:jc w:val="both"/>
        <w:rPr>
          <w:sz w:val="26"/>
          <w:szCs w:val="26"/>
        </w:rPr>
      </w:pPr>
      <w:r w:rsidRPr="00FD5A6A">
        <w:rPr>
          <w:sz w:val="26"/>
          <w:szCs w:val="26"/>
        </w:rPr>
        <w:t xml:space="preserve">3.5.20. Запись каждого видеопотока осуществляется в свой виртуальный раздел на диске, который заранее определен (выделен) для соответствующей камеры. Запись может осуществляться по следующим правилам: </w:t>
      </w:r>
    </w:p>
    <w:p w:rsidR="0053288E" w:rsidRPr="00FD5A6A" w:rsidRDefault="0053288E" w:rsidP="00662151">
      <w:pPr>
        <w:tabs>
          <w:tab w:val="left" w:pos="1080"/>
        </w:tabs>
        <w:ind w:firstLine="709"/>
        <w:jc w:val="both"/>
        <w:rPr>
          <w:sz w:val="26"/>
          <w:szCs w:val="26"/>
        </w:rPr>
      </w:pPr>
      <w:r w:rsidRPr="00FD5A6A">
        <w:rPr>
          <w:i/>
          <w:sz w:val="26"/>
          <w:szCs w:val="26"/>
        </w:rPr>
        <w:t>-</w:t>
      </w:r>
      <w:r w:rsidRPr="00FD5A6A">
        <w:rPr>
          <w:sz w:val="26"/>
          <w:szCs w:val="26"/>
        </w:rPr>
        <w:tab/>
        <w:t>непрерывная запись (хранение) по циклу: поступающие со всех видеокамер видеопотоки непрерывно записываются каждый в свой раздел с глубиной архива не менее 15 суток, при записи не менее 8 кадров в секунду с разрешением не менее 704 х 576, когда место в разделе заканчивается, стирается самая старая запись в данном разделе и далее по кругу;</w:t>
      </w:r>
    </w:p>
    <w:p w:rsidR="0053288E" w:rsidRPr="00FD5A6A" w:rsidRDefault="0053288E" w:rsidP="00662151">
      <w:pPr>
        <w:tabs>
          <w:tab w:val="left" w:pos="1080"/>
        </w:tabs>
        <w:ind w:firstLine="709"/>
        <w:jc w:val="both"/>
        <w:rPr>
          <w:sz w:val="26"/>
          <w:szCs w:val="26"/>
        </w:rPr>
      </w:pPr>
      <w:r w:rsidRPr="00FD5A6A">
        <w:rPr>
          <w:sz w:val="26"/>
          <w:szCs w:val="26"/>
        </w:rPr>
        <w:t>-</w:t>
      </w:r>
      <w:r w:rsidRPr="00FD5A6A">
        <w:rPr>
          <w:sz w:val="26"/>
          <w:szCs w:val="26"/>
        </w:rPr>
        <w:tab/>
        <w:t xml:space="preserve">запись по тревожным событиям: при получении видеорегистратором тревожного сообщения от смежных технических средств охраны начинает записываться видеопоток, поступающий с видеокамеры, в зоне обзора которой находится сработавший извещатель, со скоростью 25 кадров в секунду; </w:t>
      </w:r>
    </w:p>
    <w:p w:rsidR="0053288E" w:rsidRPr="00FD5A6A" w:rsidRDefault="0053288E" w:rsidP="00662151">
      <w:pPr>
        <w:tabs>
          <w:tab w:val="left" w:pos="1080"/>
        </w:tabs>
        <w:ind w:firstLine="709"/>
        <w:jc w:val="both"/>
        <w:rPr>
          <w:sz w:val="26"/>
          <w:szCs w:val="26"/>
        </w:rPr>
      </w:pPr>
      <w:r w:rsidRPr="00FD5A6A">
        <w:rPr>
          <w:sz w:val="26"/>
          <w:szCs w:val="26"/>
        </w:rPr>
        <w:t>- запись без автоматического уничтожения: определенные записи копируются в отдельный раздел для постоянного хранения и их удаление возможно по команде оператора.</w:t>
      </w:r>
    </w:p>
    <w:p w:rsidR="0053288E" w:rsidRPr="00FD5A6A" w:rsidRDefault="0053288E" w:rsidP="00662151">
      <w:pPr>
        <w:ind w:firstLine="709"/>
        <w:jc w:val="both"/>
        <w:rPr>
          <w:sz w:val="26"/>
          <w:szCs w:val="26"/>
        </w:rPr>
      </w:pPr>
      <w:r w:rsidRPr="00FD5A6A">
        <w:rPr>
          <w:sz w:val="26"/>
          <w:szCs w:val="26"/>
        </w:rPr>
        <w:t>3.5.21. Параллельно с записью видеопоток индексируется, что позволяет быстро найти запись за интересующий день/час/минуту/секунду. Для потока в формате MJPEG возможно прореживание кадров.</w:t>
      </w:r>
    </w:p>
    <w:p w:rsidR="0053288E" w:rsidRPr="00FD5A6A" w:rsidRDefault="0053288E" w:rsidP="00662151">
      <w:pPr>
        <w:ind w:firstLine="709"/>
        <w:jc w:val="both"/>
        <w:rPr>
          <w:sz w:val="26"/>
          <w:szCs w:val="26"/>
        </w:rPr>
      </w:pPr>
      <w:r w:rsidRPr="00FD5A6A">
        <w:rPr>
          <w:sz w:val="26"/>
          <w:szCs w:val="26"/>
        </w:rPr>
        <w:t>3.5.22. Независимо от процессов записи видеорегистратор обеспечивает предоставление видеопотоков из архива по запросу оператора, при этом доступны следующие функциональные возможности:</w:t>
      </w:r>
    </w:p>
    <w:p w:rsidR="0053288E" w:rsidRPr="00FD5A6A" w:rsidRDefault="0053288E" w:rsidP="00662151">
      <w:pPr>
        <w:ind w:firstLine="709"/>
        <w:jc w:val="both"/>
        <w:rPr>
          <w:sz w:val="26"/>
          <w:szCs w:val="26"/>
        </w:rPr>
      </w:pPr>
      <w:r w:rsidRPr="00FD5A6A">
        <w:rPr>
          <w:sz w:val="26"/>
          <w:szCs w:val="26"/>
        </w:rPr>
        <w:t>- поиск интересующих записей по указанной камере на определенный день/час/минуту/секунду;</w:t>
      </w:r>
    </w:p>
    <w:p w:rsidR="0053288E" w:rsidRPr="00FD5A6A" w:rsidRDefault="0053288E" w:rsidP="00662151">
      <w:pPr>
        <w:ind w:firstLine="709"/>
        <w:jc w:val="both"/>
        <w:rPr>
          <w:sz w:val="26"/>
          <w:szCs w:val="26"/>
        </w:rPr>
      </w:pPr>
      <w:r w:rsidRPr="00FD5A6A">
        <w:rPr>
          <w:sz w:val="26"/>
          <w:szCs w:val="26"/>
        </w:rPr>
        <w:t>- просмотр в режиме реального времени видеозаписи с возможностью управления: просмотр вперед/назад и пауза;</w:t>
      </w:r>
    </w:p>
    <w:p w:rsidR="0053288E" w:rsidRPr="00FD5A6A" w:rsidRDefault="0053288E" w:rsidP="00662151">
      <w:pPr>
        <w:ind w:firstLine="709"/>
        <w:jc w:val="both"/>
        <w:rPr>
          <w:sz w:val="26"/>
          <w:szCs w:val="26"/>
        </w:rPr>
      </w:pPr>
      <w:r w:rsidRPr="00FD5A6A">
        <w:rPr>
          <w:sz w:val="26"/>
          <w:szCs w:val="26"/>
        </w:rPr>
        <w:t>- ускоренный просмотр (до стократного ускорения) как в прямом, так и в обратном направлении.</w:t>
      </w:r>
    </w:p>
    <w:p w:rsidR="0053288E" w:rsidRPr="00FD5A6A" w:rsidRDefault="0053288E" w:rsidP="00662151">
      <w:pPr>
        <w:ind w:firstLine="709"/>
        <w:jc w:val="both"/>
        <w:rPr>
          <w:sz w:val="26"/>
          <w:szCs w:val="26"/>
        </w:rPr>
      </w:pPr>
      <w:r w:rsidRPr="00FD5A6A">
        <w:rPr>
          <w:sz w:val="26"/>
          <w:szCs w:val="26"/>
        </w:rPr>
        <w:t>3.5.23. Независимо от процессов записи архива видеорегистратор обеспечивает возможность трансляции видеопотоков, поступающих от камер пользователям, по их запросу. Обслуживание пользователей осуществляется также с использованием протоколов RTSP/RTP, а видеопоток транслируется им по TCP или по UDP. В случае если подключенные камеры оборудованы средствами телеметрии (управления), то видеорегистратор обеспечивает трансляцию команд управления от пользователя к камере.</w:t>
      </w:r>
    </w:p>
    <w:p w:rsidR="0053288E" w:rsidRPr="00FD5A6A" w:rsidRDefault="0053288E" w:rsidP="00662151">
      <w:pPr>
        <w:ind w:firstLine="709"/>
        <w:jc w:val="both"/>
        <w:rPr>
          <w:sz w:val="26"/>
          <w:szCs w:val="26"/>
        </w:rPr>
      </w:pPr>
      <w:r w:rsidRPr="00FD5A6A">
        <w:rPr>
          <w:sz w:val="26"/>
          <w:szCs w:val="26"/>
        </w:rPr>
        <w:t>3.5.24. Отображение видеоинформации производится на АРМ оператора в различных режимах – полноэкранном, мультиэкранном, по заданной программе. АРМ выполнен на базе персонального компьютера. В состав АРМ включен дополнительный жидкокристаллический монитор с размером видимого изображения по диагонали 19 дюймов. Применение двух мониторов позволяет производить одновременный контроль территории объекта в обзорном режиме на одном мониторе и детальный просмотр отдельных зон для верификации тревог от систем охранной сигнализации, а так же просмотр архивных материалов.</w:t>
      </w:r>
    </w:p>
    <w:p w:rsidR="0053288E" w:rsidRPr="00FD5A6A" w:rsidRDefault="0053288E" w:rsidP="00662151">
      <w:pPr>
        <w:ind w:firstLine="709"/>
        <w:jc w:val="both"/>
        <w:rPr>
          <w:sz w:val="26"/>
          <w:szCs w:val="26"/>
        </w:rPr>
      </w:pPr>
      <w:r w:rsidRPr="00FD5A6A">
        <w:rPr>
          <w:sz w:val="26"/>
          <w:szCs w:val="26"/>
        </w:rPr>
        <w:t xml:space="preserve">3.5.25. Для передачи видеосигналов на объекте устанавливаются коммутаторы Ethernet в промышленном исполнении. Подключение видеокамер производится к интерфейсам 10/100 BaseT (RJ-45) коммутаторов кабелями экранированная витая пара (FTP) категории 5. </w:t>
      </w:r>
    </w:p>
    <w:p w:rsidR="0053288E" w:rsidRPr="00FD5A6A" w:rsidRDefault="0053288E" w:rsidP="00662151">
      <w:pPr>
        <w:ind w:firstLine="709"/>
        <w:jc w:val="both"/>
        <w:rPr>
          <w:sz w:val="26"/>
          <w:szCs w:val="26"/>
        </w:rPr>
      </w:pPr>
      <w:r w:rsidRPr="00FD5A6A">
        <w:rPr>
          <w:sz w:val="26"/>
          <w:szCs w:val="26"/>
        </w:rPr>
        <w:t xml:space="preserve">3.5.26. Для уменьшения воздействия помех от работающего энергетического оборудования коммутаторы устанавливаются в непосредственной близости от подключаемых видеокамер и в свою очередь подключаются к коммутатору </w:t>
      </w:r>
      <w:r w:rsidRPr="00FD5A6A">
        <w:rPr>
          <w:sz w:val="26"/>
          <w:szCs w:val="26"/>
          <w:lang w:val="en-US"/>
        </w:rPr>
        <w:t>Ethernet</w:t>
      </w:r>
      <w:r w:rsidRPr="00FD5A6A">
        <w:rPr>
          <w:sz w:val="26"/>
          <w:szCs w:val="26"/>
        </w:rPr>
        <w:t xml:space="preserve"> системы передачи данных объекта волоконно-оптическими линиями связи с помощью трансиверов 1000Base-LX. </w:t>
      </w:r>
    </w:p>
    <w:p w:rsidR="0053288E" w:rsidRPr="00FD5A6A" w:rsidRDefault="0053288E" w:rsidP="00662151">
      <w:pPr>
        <w:jc w:val="both"/>
        <w:rPr>
          <w:i/>
          <w:sz w:val="26"/>
          <w:szCs w:val="26"/>
        </w:rPr>
      </w:pPr>
      <w:r w:rsidRPr="00FD5A6A">
        <w:rPr>
          <w:sz w:val="26"/>
          <w:szCs w:val="26"/>
        </w:rPr>
        <w:t xml:space="preserve">Основные технические характеристики коммутатора </w:t>
      </w:r>
      <w:r w:rsidRPr="00FD5A6A">
        <w:rPr>
          <w:sz w:val="26"/>
          <w:szCs w:val="26"/>
          <w:lang w:val="en-AU"/>
        </w:rPr>
        <w:t>Ethernet</w:t>
      </w:r>
      <w:r w:rsidRPr="00FD5A6A">
        <w:rPr>
          <w:sz w:val="26"/>
          <w:szCs w:val="26"/>
        </w:rPr>
        <w:t xml:space="preserve"> приведены в </w:t>
      </w:r>
      <w:r w:rsidRPr="00FD5A6A">
        <w:rPr>
          <w:i/>
          <w:sz w:val="26"/>
          <w:szCs w:val="26"/>
        </w:rPr>
        <w:t>табл. 7.</w:t>
      </w:r>
    </w:p>
    <w:p w:rsidR="0053288E" w:rsidRPr="00FD5A6A" w:rsidRDefault="0053288E" w:rsidP="00662151">
      <w:pPr>
        <w:jc w:val="both"/>
        <w:rPr>
          <w:sz w:val="26"/>
          <w:szCs w:val="26"/>
        </w:rPr>
      </w:pPr>
    </w:p>
    <w:p w:rsidR="0053288E" w:rsidRPr="00FD5A6A" w:rsidRDefault="0053288E" w:rsidP="00662151">
      <w:pPr>
        <w:keepNext/>
        <w:jc w:val="both"/>
        <w:rPr>
          <w:i/>
          <w:szCs w:val="26"/>
        </w:rPr>
      </w:pPr>
      <w:r w:rsidRPr="00FD5A6A">
        <w:rPr>
          <w:i/>
          <w:szCs w:val="26"/>
        </w:rPr>
        <w:t xml:space="preserve">Табл. 7. Основные технические характеристики коммутатора </w:t>
      </w:r>
      <w:r w:rsidRPr="00FD5A6A">
        <w:rPr>
          <w:i/>
          <w:szCs w:val="26"/>
          <w:lang w:val="en-AU"/>
        </w:rPr>
        <w:t>Ethernet</w:t>
      </w:r>
      <w:r w:rsidRPr="00FD5A6A">
        <w:rPr>
          <w:i/>
          <w:szCs w:val="26"/>
        </w:rPr>
        <w:t xml:space="preserve"> (или подобного)</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4"/>
        <w:gridCol w:w="4826"/>
      </w:tblGrid>
      <w:tr w:rsidR="0053288E" w:rsidRPr="00FD5A6A" w:rsidTr="00711511">
        <w:trPr>
          <w:cantSplit/>
          <w:tblHeader/>
        </w:trPr>
        <w:tc>
          <w:tcPr>
            <w:tcW w:w="4969" w:type="dxa"/>
          </w:tcPr>
          <w:p w:rsidR="0053288E" w:rsidRPr="00FD5A6A" w:rsidRDefault="0053288E" w:rsidP="00711511">
            <w:pPr>
              <w:ind w:left="57" w:right="57"/>
              <w:jc w:val="both"/>
            </w:pPr>
            <w:r w:rsidRPr="00FD5A6A">
              <w:t>Наименование</w:t>
            </w:r>
          </w:p>
        </w:tc>
        <w:tc>
          <w:tcPr>
            <w:tcW w:w="5062" w:type="dxa"/>
          </w:tcPr>
          <w:p w:rsidR="0053288E" w:rsidRPr="00FD5A6A" w:rsidRDefault="0053288E" w:rsidP="00711511">
            <w:pPr>
              <w:ind w:left="57" w:right="57"/>
              <w:jc w:val="both"/>
            </w:pPr>
            <w:r w:rsidRPr="00FD5A6A">
              <w:t>Значение</w:t>
            </w:r>
          </w:p>
        </w:tc>
      </w:tr>
      <w:tr w:rsidR="0053288E" w:rsidRPr="00FD5A6A" w:rsidTr="00711511">
        <w:trPr>
          <w:cantSplit/>
        </w:trPr>
        <w:tc>
          <w:tcPr>
            <w:tcW w:w="4969" w:type="dxa"/>
          </w:tcPr>
          <w:p w:rsidR="0053288E" w:rsidRPr="00FD5A6A" w:rsidRDefault="0053288E" w:rsidP="00711511">
            <w:pPr>
              <w:jc w:val="both"/>
            </w:pPr>
            <w:r w:rsidRPr="00FD5A6A">
              <w:t>Общее количество портов</w:t>
            </w:r>
          </w:p>
        </w:tc>
        <w:tc>
          <w:tcPr>
            <w:tcW w:w="5062" w:type="dxa"/>
          </w:tcPr>
          <w:p w:rsidR="0053288E" w:rsidRPr="00FD5A6A" w:rsidRDefault="0053288E" w:rsidP="00711511">
            <w:pPr>
              <w:ind w:left="57" w:right="57"/>
              <w:jc w:val="both"/>
            </w:pPr>
            <w:r w:rsidRPr="00FD5A6A">
              <w:t>10</w:t>
            </w:r>
          </w:p>
        </w:tc>
      </w:tr>
      <w:tr w:rsidR="0053288E" w:rsidRPr="00FD5A6A" w:rsidTr="00711511">
        <w:trPr>
          <w:cantSplit/>
        </w:trPr>
        <w:tc>
          <w:tcPr>
            <w:tcW w:w="4969" w:type="dxa"/>
          </w:tcPr>
          <w:p w:rsidR="0053288E" w:rsidRPr="00FD5A6A" w:rsidRDefault="0053288E" w:rsidP="00711511">
            <w:pPr>
              <w:jc w:val="both"/>
            </w:pPr>
            <w:r w:rsidRPr="00FD5A6A">
              <w:t>Из них портов FastEthernet 10/100 Мбит/сек (разъем RJ-45)</w:t>
            </w:r>
          </w:p>
        </w:tc>
        <w:tc>
          <w:tcPr>
            <w:tcW w:w="5062" w:type="dxa"/>
          </w:tcPr>
          <w:p w:rsidR="0053288E" w:rsidRPr="00FD5A6A" w:rsidRDefault="0053288E" w:rsidP="00711511">
            <w:pPr>
              <w:ind w:left="57" w:right="57"/>
              <w:jc w:val="both"/>
            </w:pPr>
            <w:r w:rsidRPr="00FD5A6A">
              <w:t>7</w:t>
            </w:r>
          </w:p>
        </w:tc>
      </w:tr>
      <w:tr w:rsidR="0053288E" w:rsidRPr="00FD5A6A" w:rsidTr="00711511">
        <w:trPr>
          <w:cantSplit/>
        </w:trPr>
        <w:tc>
          <w:tcPr>
            <w:tcW w:w="4969" w:type="dxa"/>
          </w:tcPr>
          <w:p w:rsidR="0053288E" w:rsidRPr="00FD5A6A" w:rsidRDefault="0053288E" w:rsidP="00711511">
            <w:pPr>
              <w:jc w:val="both"/>
            </w:pPr>
            <w:r w:rsidRPr="00FD5A6A">
              <w:t>Из них портов GigabitEthernet 1000 Мбит/сек разъем для SFP-модуля</w:t>
            </w:r>
          </w:p>
        </w:tc>
        <w:tc>
          <w:tcPr>
            <w:tcW w:w="5062" w:type="dxa"/>
          </w:tcPr>
          <w:p w:rsidR="0053288E" w:rsidRPr="00FD5A6A" w:rsidRDefault="0053288E" w:rsidP="00711511">
            <w:pPr>
              <w:ind w:left="57" w:right="57"/>
              <w:jc w:val="both"/>
            </w:pPr>
            <w:r w:rsidRPr="00FD5A6A">
              <w:t>3</w:t>
            </w:r>
          </w:p>
        </w:tc>
      </w:tr>
      <w:tr w:rsidR="0053288E" w:rsidRPr="00D542D5" w:rsidTr="00711511">
        <w:trPr>
          <w:cantSplit/>
        </w:trPr>
        <w:tc>
          <w:tcPr>
            <w:tcW w:w="4969" w:type="dxa"/>
          </w:tcPr>
          <w:p w:rsidR="0053288E" w:rsidRPr="00FD5A6A" w:rsidRDefault="0053288E" w:rsidP="00711511">
            <w:pPr>
              <w:jc w:val="both"/>
            </w:pPr>
            <w:r w:rsidRPr="00FD5A6A">
              <w:t>Поддержка сетевых протоколов</w:t>
            </w:r>
          </w:p>
        </w:tc>
        <w:tc>
          <w:tcPr>
            <w:tcW w:w="5062" w:type="dxa"/>
          </w:tcPr>
          <w:p w:rsidR="0053288E" w:rsidRPr="00460B6E" w:rsidRDefault="0053288E" w:rsidP="00711511">
            <w:pPr>
              <w:ind w:left="57" w:right="57"/>
              <w:jc w:val="both"/>
              <w:rPr>
                <w:lang w:val="en-US"/>
              </w:rPr>
            </w:pPr>
            <w:r w:rsidRPr="00FD5A6A">
              <w:rPr>
                <w:lang w:val="en-US"/>
              </w:rPr>
              <w:t>GVRP</w:t>
            </w:r>
            <w:r w:rsidRPr="00460B6E">
              <w:rPr>
                <w:lang w:val="en-US"/>
              </w:rPr>
              <w:t xml:space="preserve">, </w:t>
            </w:r>
            <w:r w:rsidRPr="00FD5A6A">
              <w:rPr>
                <w:lang w:val="en-US"/>
              </w:rPr>
              <w:t>BootP</w:t>
            </w:r>
            <w:r w:rsidRPr="00460B6E">
              <w:rPr>
                <w:lang w:val="en-US"/>
              </w:rPr>
              <w:t xml:space="preserve">, </w:t>
            </w:r>
            <w:r w:rsidRPr="00FD5A6A">
              <w:rPr>
                <w:lang w:val="en-US"/>
              </w:rPr>
              <w:t>TFTP</w:t>
            </w:r>
            <w:r w:rsidRPr="00460B6E">
              <w:rPr>
                <w:lang w:val="en-US"/>
              </w:rPr>
              <w:t xml:space="preserve">, </w:t>
            </w:r>
            <w:r w:rsidRPr="00FD5A6A">
              <w:rPr>
                <w:lang w:val="en-US"/>
              </w:rPr>
              <w:t>SNTP</w:t>
            </w:r>
            <w:r w:rsidRPr="00460B6E">
              <w:rPr>
                <w:lang w:val="en-US"/>
              </w:rPr>
              <w:t xml:space="preserve">, </w:t>
            </w:r>
            <w:r w:rsidRPr="00FD5A6A">
              <w:rPr>
                <w:lang w:val="en-US"/>
              </w:rPr>
              <w:t>SMTP</w:t>
            </w:r>
            <w:r w:rsidRPr="00460B6E">
              <w:rPr>
                <w:lang w:val="en-US"/>
              </w:rPr>
              <w:t xml:space="preserve">, </w:t>
            </w:r>
            <w:r w:rsidRPr="00FD5A6A">
              <w:rPr>
                <w:lang w:val="en-US"/>
              </w:rPr>
              <w:t>RARP</w:t>
            </w:r>
            <w:r w:rsidRPr="00460B6E">
              <w:rPr>
                <w:lang w:val="en-US"/>
              </w:rPr>
              <w:t xml:space="preserve">, </w:t>
            </w:r>
            <w:r w:rsidRPr="00FD5A6A">
              <w:rPr>
                <w:lang w:val="en-US"/>
              </w:rPr>
              <w:t>GMRP</w:t>
            </w:r>
            <w:r w:rsidRPr="00460B6E">
              <w:rPr>
                <w:lang w:val="en-US"/>
              </w:rPr>
              <w:t xml:space="preserve">, </w:t>
            </w:r>
            <w:r w:rsidRPr="00FD5A6A">
              <w:rPr>
                <w:lang w:val="en-US"/>
              </w:rPr>
              <w:t>LACP</w:t>
            </w:r>
            <w:r w:rsidRPr="00460B6E">
              <w:rPr>
                <w:lang w:val="en-US"/>
              </w:rPr>
              <w:t xml:space="preserve">, </w:t>
            </w:r>
            <w:r w:rsidRPr="00FD5A6A">
              <w:rPr>
                <w:lang w:val="en-US"/>
              </w:rPr>
              <w:t>RMON</w:t>
            </w:r>
          </w:p>
        </w:tc>
      </w:tr>
      <w:tr w:rsidR="0053288E" w:rsidRPr="00FD5A6A" w:rsidTr="00711511">
        <w:trPr>
          <w:cantSplit/>
        </w:trPr>
        <w:tc>
          <w:tcPr>
            <w:tcW w:w="4969" w:type="dxa"/>
          </w:tcPr>
          <w:p w:rsidR="0053288E" w:rsidRPr="00FD5A6A" w:rsidRDefault="0053288E" w:rsidP="00711511">
            <w:pPr>
              <w:jc w:val="both"/>
            </w:pPr>
            <w:r w:rsidRPr="00FD5A6A">
              <w:t>Возможность резервирования связи</w:t>
            </w:r>
          </w:p>
        </w:tc>
        <w:tc>
          <w:tcPr>
            <w:tcW w:w="5062" w:type="dxa"/>
          </w:tcPr>
          <w:p w:rsidR="0053288E" w:rsidRPr="00FD5A6A" w:rsidRDefault="0053288E" w:rsidP="00711511">
            <w:pPr>
              <w:ind w:left="57" w:right="57"/>
              <w:jc w:val="both"/>
            </w:pPr>
            <w:r w:rsidRPr="00FD5A6A">
              <w:t>Резервированное кольцо TurboRing, «Связующее дерево» SpanningTree</w:t>
            </w:r>
          </w:p>
        </w:tc>
      </w:tr>
      <w:tr w:rsidR="0053288E" w:rsidRPr="00FD5A6A" w:rsidTr="00711511">
        <w:trPr>
          <w:cantSplit/>
        </w:trPr>
        <w:tc>
          <w:tcPr>
            <w:tcW w:w="4969" w:type="dxa"/>
          </w:tcPr>
          <w:p w:rsidR="0053288E" w:rsidRPr="00FD5A6A" w:rsidRDefault="0053288E" w:rsidP="00711511">
            <w:pPr>
              <w:jc w:val="both"/>
            </w:pPr>
            <w:r w:rsidRPr="00FD5A6A">
              <w:t>Поддержка интеллектуальных функций</w:t>
            </w:r>
          </w:p>
        </w:tc>
        <w:tc>
          <w:tcPr>
            <w:tcW w:w="5062" w:type="dxa"/>
          </w:tcPr>
          <w:p w:rsidR="0053288E" w:rsidRPr="00FD5A6A" w:rsidRDefault="0053288E" w:rsidP="00711511">
            <w:pPr>
              <w:ind w:left="57" w:right="57"/>
              <w:jc w:val="both"/>
            </w:pPr>
          </w:p>
        </w:tc>
      </w:tr>
      <w:tr w:rsidR="0053288E" w:rsidRPr="00FD5A6A" w:rsidTr="00711511">
        <w:trPr>
          <w:cantSplit/>
        </w:trPr>
        <w:tc>
          <w:tcPr>
            <w:tcW w:w="4969" w:type="dxa"/>
          </w:tcPr>
          <w:p w:rsidR="0053288E" w:rsidRPr="00FD5A6A" w:rsidRDefault="0053288E" w:rsidP="00711511">
            <w:pPr>
              <w:jc w:val="both"/>
            </w:pPr>
            <w:r w:rsidRPr="00FD5A6A">
              <w:t>Автоматическое оповещение об обрыве электропитания или связи по порту</w:t>
            </w:r>
          </w:p>
        </w:tc>
        <w:tc>
          <w:tcPr>
            <w:tcW w:w="5062" w:type="dxa"/>
          </w:tcPr>
          <w:p w:rsidR="0053288E" w:rsidRPr="00FD5A6A" w:rsidRDefault="0053288E" w:rsidP="00711511">
            <w:pPr>
              <w:ind w:left="57" w:right="57"/>
              <w:jc w:val="both"/>
            </w:pPr>
            <w:r w:rsidRPr="00FD5A6A">
              <w:t>При помощи реле</w:t>
            </w:r>
          </w:p>
        </w:tc>
      </w:tr>
      <w:tr w:rsidR="0053288E" w:rsidRPr="00FD5A6A" w:rsidTr="00711511">
        <w:trPr>
          <w:cantSplit/>
        </w:trPr>
        <w:tc>
          <w:tcPr>
            <w:tcW w:w="4969" w:type="dxa"/>
          </w:tcPr>
          <w:p w:rsidR="0053288E" w:rsidRPr="00FD5A6A" w:rsidRDefault="0053288E" w:rsidP="00711511">
            <w:pPr>
              <w:jc w:val="both"/>
            </w:pPr>
            <w:r w:rsidRPr="00FD5A6A">
              <w:t>Управление приоритетами потоков QoS</w:t>
            </w:r>
          </w:p>
        </w:tc>
        <w:tc>
          <w:tcPr>
            <w:tcW w:w="5062" w:type="dxa"/>
          </w:tcPr>
          <w:p w:rsidR="0053288E" w:rsidRPr="00FD5A6A" w:rsidRDefault="0053288E" w:rsidP="00711511">
            <w:pPr>
              <w:ind w:left="57" w:right="57"/>
              <w:jc w:val="both"/>
            </w:pPr>
            <w:r w:rsidRPr="00FD5A6A">
              <w:t>да</w:t>
            </w:r>
          </w:p>
        </w:tc>
      </w:tr>
      <w:tr w:rsidR="0053288E" w:rsidRPr="00FD5A6A" w:rsidTr="00711511">
        <w:trPr>
          <w:cantSplit/>
        </w:trPr>
        <w:tc>
          <w:tcPr>
            <w:tcW w:w="4969" w:type="dxa"/>
          </w:tcPr>
          <w:p w:rsidR="0053288E" w:rsidRPr="00FD5A6A" w:rsidRDefault="0053288E" w:rsidP="00711511">
            <w:pPr>
              <w:jc w:val="both"/>
            </w:pPr>
            <w:r w:rsidRPr="00FD5A6A">
              <w:t>Поддержка групповой передачи данных IGMP</w:t>
            </w:r>
          </w:p>
        </w:tc>
        <w:tc>
          <w:tcPr>
            <w:tcW w:w="5062" w:type="dxa"/>
          </w:tcPr>
          <w:p w:rsidR="0053288E" w:rsidRPr="00FD5A6A" w:rsidRDefault="0053288E" w:rsidP="00711511">
            <w:pPr>
              <w:ind w:left="57" w:right="57"/>
              <w:jc w:val="both"/>
            </w:pPr>
            <w:r w:rsidRPr="00FD5A6A">
              <w:t>да</w:t>
            </w:r>
          </w:p>
        </w:tc>
      </w:tr>
      <w:tr w:rsidR="0053288E" w:rsidRPr="00FD5A6A" w:rsidTr="00711511">
        <w:trPr>
          <w:cantSplit/>
        </w:trPr>
        <w:tc>
          <w:tcPr>
            <w:tcW w:w="4969" w:type="dxa"/>
          </w:tcPr>
          <w:p w:rsidR="0053288E" w:rsidRPr="00FD5A6A" w:rsidRDefault="0053288E" w:rsidP="00711511">
            <w:pPr>
              <w:jc w:val="both"/>
            </w:pPr>
            <w:r w:rsidRPr="00FD5A6A">
              <w:t>Создание виртуальных сетей VLAN</w:t>
            </w:r>
          </w:p>
        </w:tc>
        <w:tc>
          <w:tcPr>
            <w:tcW w:w="5062" w:type="dxa"/>
          </w:tcPr>
          <w:p w:rsidR="0053288E" w:rsidRPr="00FD5A6A" w:rsidRDefault="0053288E" w:rsidP="00711511">
            <w:pPr>
              <w:ind w:left="57" w:right="57"/>
              <w:jc w:val="both"/>
            </w:pPr>
            <w:r w:rsidRPr="00FD5A6A">
              <w:t>IEEE 802.1Q</w:t>
            </w:r>
          </w:p>
        </w:tc>
      </w:tr>
      <w:tr w:rsidR="0053288E" w:rsidRPr="00FD5A6A" w:rsidTr="00711511">
        <w:trPr>
          <w:cantSplit/>
        </w:trPr>
        <w:tc>
          <w:tcPr>
            <w:tcW w:w="4969" w:type="dxa"/>
          </w:tcPr>
          <w:p w:rsidR="0053288E" w:rsidRPr="00FD5A6A" w:rsidRDefault="0053288E" w:rsidP="00711511">
            <w:pPr>
              <w:jc w:val="both"/>
            </w:pPr>
            <w:r w:rsidRPr="00FD5A6A">
              <w:t>Дискретные входы</w:t>
            </w:r>
          </w:p>
        </w:tc>
        <w:tc>
          <w:tcPr>
            <w:tcW w:w="5062" w:type="dxa"/>
          </w:tcPr>
          <w:p w:rsidR="0053288E" w:rsidRPr="00FD5A6A" w:rsidRDefault="0053288E" w:rsidP="00711511">
            <w:pPr>
              <w:ind w:left="57" w:right="57"/>
              <w:jc w:val="both"/>
            </w:pPr>
            <w:r w:rsidRPr="00FD5A6A">
              <w:t>2</w:t>
            </w:r>
          </w:p>
        </w:tc>
      </w:tr>
      <w:tr w:rsidR="0053288E" w:rsidRPr="00FD5A6A" w:rsidTr="00711511">
        <w:trPr>
          <w:cantSplit/>
        </w:trPr>
        <w:tc>
          <w:tcPr>
            <w:tcW w:w="4969" w:type="dxa"/>
          </w:tcPr>
          <w:p w:rsidR="0053288E" w:rsidRPr="00FD5A6A" w:rsidRDefault="0053288E" w:rsidP="00711511">
            <w:pPr>
              <w:jc w:val="both"/>
            </w:pPr>
            <w:r w:rsidRPr="00FD5A6A">
              <w:t>Напряжение лог. "1"</w:t>
            </w:r>
          </w:p>
        </w:tc>
        <w:tc>
          <w:tcPr>
            <w:tcW w:w="5062" w:type="dxa"/>
          </w:tcPr>
          <w:p w:rsidR="0053288E" w:rsidRPr="00FD5A6A" w:rsidRDefault="0053288E" w:rsidP="00711511">
            <w:pPr>
              <w:ind w:left="57" w:right="57"/>
              <w:jc w:val="both"/>
            </w:pPr>
            <w:r w:rsidRPr="00FD5A6A">
              <w:t>от +13 до +30 В</w:t>
            </w:r>
          </w:p>
        </w:tc>
      </w:tr>
      <w:tr w:rsidR="0053288E" w:rsidRPr="00FD5A6A" w:rsidTr="00711511">
        <w:trPr>
          <w:cantSplit/>
        </w:trPr>
        <w:tc>
          <w:tcPr>
            <w:tcW w:w="4969" w:type="dxa"/>
          </w:tcPr>
          <w:p w:rsidR="0053288E" w:rsidRPr="00FD5A6A" w:rsidRDefault="0053288E" w:rsidP="00711511">
            <w:pPr>
              <w:jc w:val="both"/>
            </w:pPr>
            <w:r w:rsidRPr="00FD5A6A">
              <w:t>Напряжение лог. "0"</w:t>
            </w:r>
          </w:p>
        </w:tc>
        <w:tc>
          <w:tcPr>
            <w:tcW w:w="5062" w:type="dxa"/>
          </w:tcPr>
          <w:p w:rsidR="0053288E" w:rsidRPr="00FD5A6A" w:rsidRDefault="0053288E" w:rsidP="00711511">
            <w:pPr>
              <w:ind w:left="57" w:right="57"/>
              <w:jc w:val="both"/>
            </w:pPr>
            <w:r w:rsidRPr="00FD5A6A">
              <w:t>от минус 30 до +3 В</w:t>
            </w:r>
          </w:p>
        </w:tc>
      </w:tr>
      <w:tr w:rsidR="0053288E" w:rsidRPr="00FD5A6A" w:rsidTr="00711511">
        <w:trPr>
          <w:cantSplit/>
        </w:trPr>
        <w:tc>
          <w:tcPr>
            <w:tcW w:w="4969" w:type="dxa"/>
          </w:tcPr>
          <w:p w:rsidR="0053288E" w:rsidRPr="00FD5A6A" w:rsidRDefault="0053288E" w:rsidP="00711511">
            <w:pPr>
              <w:jc w:val="both"/>
            </w:pPr>
            <w:r w:rsidRPr="00FD5A6A">
              <w:t>Макс. ток, мА</w:t>
            </w:r>
          </w:p>
        </w:tc>
        <w:tc>
          <w:tcPr>
            <w:tcW w:w="5062" w:type="dxa"/>
          </w:tcPr>
          <w:p w:rsidR="0053288E" w:rsidRPr="00FD5A6A" w:rsidRDefault="0053288E" w:rsidP="00711511">
            <w:pPr>
              <w:ind w:left="57" w:right="57"/>
              <w:jc w:val="both"/>
            </w:pPr>
            <w:r w:rsidRPr="00FD5A6A">
              <w:t>8</w:t>
            </w:r>
          </w:p>
        </w:tc>
      </w:tr>
      <w:tr w:rsidR="0053288E" w:rsidRPr="00FD5A6A" w:rsidTr="00711511">
        <w:trPr>
          <w:cantSplit/>
        </w:trPr>
        <w:tc>
          <w:tcPr>
            <w:tcW w:w="4969" w:type="dxa"/>
          </w:tcPr>
          <w:p w:rsidR="0053288E" w:rsidRPr="00FD5A6A" w:rsidRDefault="0053288E" w:rsidP="00711511">
            <w:pPr>
              <w:jc w:val="both"/>
            </w:pPr>
            <w:r w:rsidRPr="00FD5A6A">
              <w:t>Релейные выходы</w:t>
            </w:r>
          </w:p>
        </w:tc>
        <w:tc>
          <w:tcPr>
            <w:tcW w:w="5062" w:type="dxa"/>
          </w:tcPr>
          <w:p w:rsidR="0053288E" w:rsidRPr="00FD5A6A" w:rsidRDefault="0053288E" w:rsidP="00711511">
            <w:pPr>
              <w:ind w:left="57" w:right="57"/>
              <w:jc w:val="both"/>
            </w:pPr>
            <w:r w:rsidRPr="00FD5A6A">
              <w:t>2</w:t>
            </w:r>
          </w:p>
        </w:tc>
      </w:tr>
      <w:tr w:rsidR="0053288E" w:rsidRPr="00FD5A6A" w:rsidTr="00711511">
        <w:trPr>
          <w:cantSplit/>
        </w:trPr>
        <w:tc>
          <w:tcPr>
            <w:tcW w:w="4969" w:type="dxa"/>
          </w:tcPr>
          <w:p w:rsidR="0053288E" w:rsidRPr="00FD5A6A" w:rsidRDefault="0053288E" w:rsidP="00711511">
            <w:pPr>
              <w:jc w:val="both"/>
            </w:pPr>
            <w:r w:rsidRPr="00FD5A6A">
              <w:t>Управление коммутатором</w:t>
            </w:r>
          </w:p>
        </w:tc>
        <w:tc>
          <w:tcPr>
            <w:tcW w:w="5062" w:type="dxa"/>
          </w:tcPr>
          <w:p w:rsidR="0053288E" w:rsidRPr="00FD5A6A" w:rsidRDefault="0053288E" w:rsidP="00711511">
            <w:pPr>
              <w:ind w:left="57" w:right="57"/>
              <w:jc w:val="both"/>
            </w:pPr>
            <w:r w:rsidRPr="00FD5A6A">
              <w:t>SNMP V1/V2c/V3, RS-232, Web-интерфейс</w:t>
            </w:r>
          </w:p>
        </w:tc>
      </w:tr>
      <w:tr w:rsidR="0053288E" w:rsidRPr="00FD5A6A" w:rsidTr="00711511">
        <w:trPr>
          <w:cantSplit/>
        </w:trPr>
        <w:tc>
          <w:tcPr>
            <w:tcW w:w="4969" w:type="dxa"/>
          </w:tcPr>
          <w:p w:rsidR="0053288E" w:rsidRPr="00FD5A6A" w:rsidRDefault="0053288E" w:rsidP="00711511">
            <w:pPr>
              <w:jc w:val="both"/>
            </w:pPr>
            <w:r w:rsidRPr="00FD5A6A">
              <w:t>Рабочее напряжение</w:t>
            </w:r>
          </w:p>
        </w:tc>
        <w:tc>
          <w:tcPr>
            <w:tcW w:w="5062" w:type="dxa"/>
          </w:tcPr>
          <w:p w:rsidR="0053288E" w:rsidRPr="00FD5A6A" w:rsidRDefault="0053288E" w:rsidP="00711511">
            <w:pPr>
              <w:ind w:left="57" w:right="57"/>
              <w:jc w:val="both"/>
            </w:pPr>
            <w:r w:rsidRPr="00FD5A6A">
              <w:t xml:space="preserve">От 12 до 45 В постоянного тока </w:t>
            </w:r>
          </w:p>
        </w:tc>
      </w:tr>
      <w:tr w:rsidR="0053288E" w:rsidRPr="00FD5A6A" w:rsidTr="00711511">
        <w:trPr>
          <w:cantSplit/>
        </w:trPr>
        <w:tc>
          <w:tcPr>
            <w:tcW w:w="4969" w:type="dxa"/>
          </w:tcPr>
          <w:p w:rsidR="0053288E" w:rsidRPr="00FD5A6A" w:rsidRDefault="0053288E" w:rsidP="00711511">
            <w:pPr>
              <w:jc w:val="both"/>
            </w:pPr>
            <w:r w:rsidRPr="00FD5A6A">
              <w:t>Потребление тока</w:t>
            </w:r>
          </w:p>
        </w:tc>
        <w:tc>
          <w:tcPr>
            <w:tcW w:w="5062" w:type="dxa"/>
          </w:tcPr>
          <w:p w:rsidR="0053288E" w:rsidRPr="00FD5A6A" w:rsidRDefault="0053288E" w:rsidP="00711511">
            <w:pPr>
              <w:ind w:left="57" w:right="57"/>
              <w:jc w:val="both"/>
            </w:pPr>
            <w:r w:rsidRPr="00FD5A6A">
              <w:t>0,46 А (при 24 В)</w:t>
            </w:r>
          </w:p>
        </w:tc>
      </w:tr>
      <w:tr w:rsidR="0053288E" w:rsidRPr="00FD5A6A" w:rsidTr="00711511">
        <w:trPr>
          <w:cantSplit/>
        </w:trPr>
        <w:tc>
          <w:tcPr>
            <w:tcW w:w="4969" w:type="dxa"/>
          </w:tcPr>
          <w:p w:rsidR="0053288E" w:rsidRPr="00FD5A6A" w:rsidRDefault="0053288E" w:rsidP="00711511">
            <w:pPr>
              <w:jc w:val="both"/>
            </w:pPr>
            <w:r w:rsidRPr="00FD5A6A">
              <w:t>Возможность подключения резервного источника электропитания</w:t>
            </w:r>
          </w:p>
        </w:tc>
        <w:tc>
          <w:tcPr>
            <w:tcW w:w="5062" w:type="dxa"/>
          </w:tcPr>
          <w:p w:rsidR="0053288E" w:rsidRPr="00FD5A6A" w:rsidRDefault="0053288E" w:rsidP="00711511">
            <w:pPr>
              <w:ind w:left="57" w:right="57"/>
              <w:jc w:val="both"/>
            </w:pPr>
            <w:r w:rsidRPr="00FD5A6A">
              <w:t>Да</w:t>
            </w:r>
          </w:p>
        </w:tc>
      </w:tr>
      <w:tr w:rsidR="0053288E" w:rsidRPr="00FD5A6A" w:rsidTr="00711511">
        <w:trPr>
          <w:cantSplit/>
        </w:trPr>
        <w:tc>
          <w:tcPr>
            <w:tcW w:w="4969" w:type="dxa"/>
          </w:tcPr>
          <w:p w:rsidR="0053288E" w:rsidRPr="00FD5A6A" w:rsidRDefault="0053288E" w:rsidP="00711511">
            <w:pPr>
              <w:jc w:val="both"/>
            </w:pPr>
            <w:r w:rsidRPr="00FD5A6A">
              <w:t>Рабочая температура, град. C</w:t>
            </w:r>
          </w:p>
        </w:tc>
        <w:tc>
          <w:tcPr>
            <w:tcW w:w="5062" w:type="dxa"/>
          </w:tcPr>
          <w:p w:rsidR="0053288E" w:rsidRPr="00FD5A6A" w:rsidRDefault="0053288E" w:rsidP="00711511">
            <w:pPr>
              <w:ind w:left="57" w:right="57"/>
              <w:jc w:val="both"/>
            </w:pPr>
            <w:r w:rsidRPr="00FD5A6A">
              <w:t>от минус 40</w:t>
            </w:r>
            <w:r w:rsidRPr="00FD5A6A">
              <w:rPr>
                <w:vertAlign w:val="superscript"/>
              </w:rPr>
              <w:t>0</w:t>
            </w:r>
            <w:r w:rsidRPr="00FD5A6A">
              <w:t>C до +75</w:t>
            </w:r>
            <w:r w:rsidRPr="00FD5A6A">
              <w:rPr>
                <w:vertAlign w:val="superscript"/>
              </w:rPr>
              <w:t>о</w:t>
            </w:r>
            <w:r w:rsidRPr="00FD5A6A">
              <w:t>C</w:t>
            </w:r>
          </w:p>
        </w:tc>
      </w:tr>
      <w:tr w:rsidR="0053288E" w:rsidRPr="00FD5A6A" w:rsidTr="00711511">
        <w:trPr>
          <w:cantSplit/>
        </w:trPr>
        <w:tc>
          <w:tcPr>
            <w:tcW w:w="4969" w:type="dxa"/>
          </w:tcPr>
          <w:p w:rsidR="0053288E" w:rsidRPr="00FD5A6A" w:rsidRDefault="0053288E" w:rsidP="00711511">
            <w:pPr>
              <w:jc w:val="both"/>
            </w:pPr>
            <w:r w:rsidRPr="00FD5A6A">
              <w:t>Рабочая влажность</w:t>
            </w:r>
          </w:p>
        </w:tc>
        <w:tc>
          <w:tcPr>
            <w:tcW w:w="5062" w:type="dxa"/>
          </w:tcPr>
          <w:p w:rsidR="0053288E" w:rsidRPr="00FD5A6A" w:rsidRDefault="0053288E" w:rsidP="00711511">
            <w:pPr>
              <w:ind w:left="57" w:right="57"/>
              <w:jc w:val="both"/>
            </w:pPr>
            <w:r w:rsidRPr="00FD5A6A">
              <w:t>От 5 до 95% (без конденсации)</w:t>
            </w:r>
          </w:p>
        </w:tc>
      </w:tr>
      <w:tr w:rsidR="0053288E" w:rsidRPr="00FD5A6A" w:rsidTr="00711511">
        <w:trPr>
          <w:cantSplit/>
        </w:trPr>
        <w:tc>
          <w:tcPr>
            <w:tcW w:w="4969" w:type="dxa"/>
          </w:tcPr>
          <w:p w:rsidR="0053288E" w:rsidRPr="00FD5A6A" w:rsidRDefault="0053288E" w:rsidP="00711511">
            <w:pPr>
              <w:jc w:val="both"/>
            </w:pPr>
            <w:r w:rsidRPr="00FD5A6A">
              <w:t>Температура хранения</w:t>
            </w:r>
          </w:p>
        </w:tc>
        <w:tc>
          <w:tcPr>
            <w:tcW w:w="5062" w:type="dxa"/>
          </w:tcPr>
          <w:p w:rsidR="0053288E" w:rsidRPr="00FD5A6A" w:rsidRDefault="0053288E" w:rsidP="00711511">
            <w:pPr>
              <w:ind w:left="57" w:right="57"/>
              <w:jc w:val="both"/>
            </w:pPr>
            <w:r w:rsidRPr="00FD5A6A">
              <w:t>от минус 40</w:t>
            </w:r>
            <w:r w:rsidRPr="00FD5A6A">
              <w:rPr>
                <w:vertAlign w:val="superscript"/>
              </w:rPr>
              <w:t>0</w:t>
            </w:r>
            <w:r w:rsidRPr="00FD5A6A">
              <w:t>C до +85</w:t>
            </w:r>
            <w:r w:rsidRPr="00FD5A6A">
              <w:rPr>
                <w:vertAlign w:val="superscript"/>
              </w:rPr>
              <w:t>о</w:t>
            </w:r>
            <w:r w:rsidRPr="00FD5A6A">
              <w:t>C</w:t>
            </w:r>
          </w:p>
        </w:tc>
      </w:tr>
      <w:tr w:rsidR="0053288E" w:rsidRPr="00FD5A6A" w:rsidTr="00711511">
        <w:trPr>
          <w:cantSplit/>
        </w:trPr>
        <w:tc>
          <w:tcPr>
            <w:tcW w:w="4969" w:type="dxa"/>
          </w:tcPr>
          <w:p w:rsidR="0053288E" w:rsidRPr="00FD5A6A" w:rsidRDefault="0053288E" w:rsidP="00711511">
            <w:pPr>
              <w:jc w:val="both"/>
            </w:pPr>
            <w:r w:rsidRPr="00FD5A6A">
              <w:t>Размеры (ширина х высота х глубина)</w:t>
            </w:r>
          </w:p>
        </w:tc>
        <w:tc>
          <w:tcPr>
            <w:tcW w:w="5062" w:type="dxa"/>
          </w:tcPr>
          <w:p w:rsidR="0053288E" w:rsidRPr="00FD5A6A" w:rsidRDefault="0053288E" w:rsidP="00711511">
            <w:pPr>
              <w:ind w:left="57" w:right="57"/>
              <w:jc w:val="both"/>
            </w:pPr>
            <w:r w:rsidRPr="00FD5A6A">
              <w:t>80 × 135 × 105 мм</w:t>
            </w:r>
          </w:p>
        </w:tc>
      </w:tr>
      <w:tr w:rsidR="0053288E" w:rsidRPr="00FD5A6A" w:rsidTr="00711511">
        <w:trPr>
          <w:cantSplit/>
        </w:trPr>
        <w:tc>
          <w:tcPr>
            <w:tcW w:w="4969" w:type="dxa"/>
          </w:tcPr>
          <w:p w:rsidR="0053288E" w:rsidRPr="00FD5A6A" w:rsidRDefault="0053288E" w:rsidP="00711511">
            <w:pPr>
              <w:jc w:val="both"/>
            </w:pPr>
            <w:r w:rsidRPr="00FD5A6A">
              <w:t>Материал корпуса</w:t>
            </w:r>
          </w:p>
        </w:tc>
        <w:tc>
          <w:tcPr>
            <w:tcW w:w="5062" w:type="dxa"/>
          </w:tcPr>
          <w:p w:rsidR="0053288E" w:rsidRPr="00FD5A6A" w:rsidRDefault="0053288E" w:rsidP="00711511">
            <w:pPr>
              <w:ind w:left="57" w:right="57"/>
              <w:jc w:val="both"/>
            </w:pPr>
            <w:r w:rsidRPr="00FD5A6A">
              <w:t>Алюминий</w:t>
            </w:r>
          </w:p>
        </w:tc>
      </w:tr>
      <w:tr w:rsidR="0053288E" w:rsidRPr="00FD5A6A" w:rsidTr="00711511">
        <w:trPr>
          <w:cantSplit/>
        </w:trPr>
        <w:tc>
          <w:tcPr>
            <w:tcW w:w="4969" w:type="dxa"/>
          </w:tcPr>
          <w:p w:rsidR="0053288E" w:rsidRPr="00FD5A6A" w:rsidRDefault="0053288E" w:rsidP="00711511">
            <w:pPr>
              <w:jc w:val="both"/>
            </w:pPr>
            <w:r w:rsidRPr="00FD5A6A">
              <w:t>Масса нетто</w:t>
            </w:r>
          </w:p>
        </w:tc>
        <w:tc>
          <w:tcPr>
            <w:tcW w:w="5062" w:type="dxa"/>
          </w:tcPr>
          <w:p w:rsidR="0053288E" w:rsidRPr="00FD5A6A" w:rsidRDefault="0053288E" w:rsidP="00711511">
            <w:pPr>
              <w:ind w:left="57" w:right="57"/>
              <w:jc w:val="both"/>
            </w:pPr>
            <w:r w:rsidRPr="00FD5A6A">
              <w:t>1,17 кг</w:t>
            </w:r>
          </w:p>
        </w:tc>
      </w:tr>
      <w:tr w:rsidR="0053288E" w:rsidRPr="00FD5A6A" w:rsidTr="00711511">
        <w:trPr>
          <w:cantSplit/>
        </w:trPr>
        <w:tc>
          <w:tcPr>
            <w:tcW w:w="4969" w:type="dxa"/>
          </w:tcPr>
          <w:p w:rsidR="0053288E" w:rsidRPr="00FD5A6A" w:rsidRDefault="0053288E" w:rsidP="00711511">
            <w:pPr>
              <w:jc w:val="both"/>
            </w:pPr>
            <w:r w:rsidRPr="00FD5A6A">
              <w:t>Монтаж</w:t>
            </w:r>
          </w:p>
        </w:tc>
        <w:tc>
          <w:tcPr>
            <w:tcW w:w="5062" w:type="dxa"/>
          </w:tcPr>
          <w:p w:rsidR="0053288E" w:rsidRPr="00FD5A6A" w:rsidRDefault="0053288E" w:rsidP="00711511">
            <w:pPr>
              <w:ind w:left="57" w:right="57"/>
              <w:jc w:val="both"/>
            </w:pPr>
            <w:r w:rsidRPr="00FD5A6A">
              <w:t>На DIN-рейку</w:t>
            </w:r>
          </w:p>
        </w:tc>
      </w:tr>
    </w:tbl>
    <w:p w:rsidR="0053288E" w:rsidRPr="00FD5A6A" w:rsidRDefault="0053288E" w:rsidP="00662151">
      <w:pPr>
        <w:ind w:firstLine="709"/>
        <w:jc w:val="both"/>
        <w:rPr>
          <w:sz w:val="26"/>
          <w:szCs w:val="26"/>
        </w:rPr>
      </w:pPr>
    </w:p>
    <w:p w:rsidR="0053288E" w:rsidRPr="00FD5A6A" w:rsidRDefault="0053288E" w:rsidP="00662151">
      <w:pPr>
        <w:ind w:firstLine="709"/>
        <w:jc w:val="both"/>
        <w:rPr>
          <w:sz w:val="26"/>
          <w:szCs w:val="26"/>
        </w:rPr>
      </w:pPr>
      <w:r w:rsidRPr="00FD5A6A">
        <w:rPr>
          <w:sz w:val="26"/>
          <w:szCs w:val="26"/>
        </w:rPr>
        <w:t xml:space="preserve">3.5.27. Применение сетевых решений при построении СОТ позволяет обеспечивать возможность просмотра видеоинформации, в том числе и информации видеоархива, удаленным пользователям в соответствующих службах Магистральных электрических сетей (МЭС) и центрального аппарата </w:t>
      </w:r>
      <w:r w:rsidRPr="00FD5A6A">
        <w:rPr>
          <w:sz w:val="26"/>
          <w:szCs w:val="26"/>
        </w:rPr>
        <w:br/>
        <w:t>ОАО «ФСК ЕЭС».</w:t>
      </w:r>
    </w:p>
    <w:p w:rsidR="0053288E" w:rsidRPr="00FD5A6A" w:rsidRDefault="0053288E" w:rsidP="00662151">
      <w:pPr>
        <w:pStyle w:val="ConsPlusNormal"/>
        <w:widowControl/>
        <w:ind w:firstLine="709"/>
        <w:jc w:val="both"/>
        <w:rPr>
          <w:rStyle w:val="FontStyle57"/>
          <w:rFonts w:cs="Times New Roman"/>
          <w:b/>
          <w:sz w:val="26"/>
          <w:szCs w:val="26"/>
        </w:rPr>
      </w:pPr>
    </w:p>
    <w:p w:rsidR="0053288E" w:rsidRPr="00FD5A6A" w:rsidRDefault="0053288E" w:rsidP="00662151">
      <w:pPr>
        <w:pStyle w:val="ConsPlusNormal"/>
        <w:widowControl/>
        <w:ind w:firstLine="709"/>
        <w:jc w:val="both"/>
        <w:rPr>
          <w:rStyle w:val="FontStyle57"/>
          <w:rFonts w:cs="Times New Roman"/>
          <w:b/>
          <w:sz w:val="26"/>
          <w:szCs w:val="26"/>
        </w:rPr>
      </w:pPr>
      <w:r w:rsidRPr="00FD5A6A">
        <w:rPr>
          <w:rStyle w:val="FontStyle57"/>
          <w:rFonts w:cs="Times New Roman"/>
          <w:b/>
          <w:sz w:val="26"/>
          <w:szCs w:val="26"/>
        </w:rPr>
        <w:t>3.6. Система тревожной сигнализации и охранного оповещения</w:t>
      </w:r>
    </w:p>
    <w:p w:rsidR="0053288E" w:rsidRPr="00FD5A6A" w:rsidRDefault="0053288E" w:rsidP="00662151">
      <w:pPr>
        <w:ind w:firstLine="709"/>
        <w:jc w:val="both"/>
        <w:rPr>
          <w:sz w:val="26"/>
          <w:szCs w:val="26"/>
        </w:rPr>
      </w:pPr>
      <w:r w:rsidRPr="00FD5A6A">
        <w:rPr>
          <w:sz w:val="26"/>
          <w:szCs w:val="26"/>
        </w:rPr>
        <w:t xml:space="preserve">3.6.1.Система тревожной сигнализации и охранного оповещения (СТС) должна обеспечивать передачу сигнала тревоги от объектов КАСУБ ПС в РЦУ КАСУБ МЭС и ГЦУ КАСУБ. </w:t>
      </w:r>
    </w:p>
    <w:p w:rsidR="0053288E" w:rsidRPr="00FD5A6A" w:rsidRDefault="0053288E" w:rsidP="00662151">
      <w:pPr>
        <w:ind w:firstLine="709"/>
        <w:jc w:val="both"/>
        <w:rPr>
          <w:sz w:val="26"/>
          <w:szCs w:val="26"/>
        </w:rPr>
      </w:pPr>
      <w:r w:rsidRPr="00FD5A6A">
        <w:rPr>
          <w:sz w:val="26"/>
          <w:szCs w:val="26"/>
        </w:rPr>
        <w:t>3.6.2. В качестве извещателей СТС должны применяться стационарные и носимые тревожные кнопки. Выбор системы передачи тревожных сообщений в РЦУ КАСУБ МЭС и ГЦУ КАСУБ определить при проектировании.</w:t>
      </w:r>
    </w:p>
    <w:p w:rsidR="0053288E" w:rsidRPr="00FD5A6A" w:rsidRDefault="0053288E" w:rsidP="00662151">
      <w:pPr>
        <w:ind w:firstLine="709"/>
        <w:jc w:val="both"/>
        <w:rPr>
          <w:sz w:val="26"/>
          <w:szCs w:val="26"/>
        </w:rPr>
      </w:pPr>
      <w:r w:rsidRPr="00FD5A6A">
        <w:rPr>
          <w:sz w:val="26"/>
          <w:szCs w:val="26"/>
        </w:rPr>
        <w:t xml:space="preserve">3.6.3. В составе СТС на объекте должны быть применены средства оповещения (сирена), которые должны выдавать звуковой сигнал не менее 80 дБ в течение 5 минут при нажатии на тревожные кнопки. Сирена должна быть установлена на открытом месте (на фасаде здания или сооружения), обеспечивающем покрытие максимальной зоны оповещения. </w:t>
      </w:r>
    </w:p>
    <w:p w:rsidR="0053288E" w:rsidRPr="00FD5A6A" w:rsidRDefault="0053288E" w:rsidP="00662151">
      <w:pPr>
        <w:ind w:firstLine="709"/>
        <w:jc w:val="both"/>
        <w:rPr>
          <w:sz w:val="26"/>
          <w:szCs w:val="26"/>
        </w:rPr>
      </w:pPr>
      <w:r w:rsidRPr="00FD5A6A">
        <w:rPr>
          <w:sz w:val="26"/>
          <w:szCs w:val="26"/>
        </w:rPr>
        <w:t>Данный раздел исполняется на ПС, на которых запланирована реализация системы КАСУБ.</w:t>
      </w:r>
    </w:p>
    <w:p w:rsidR="0053288E" w:rsidRPr="00FD5A6A" w:rsidRDefault="0053288E" w:rsidP="00662151">
      <w:pPr>
        <w:pStyle w:val="ConsPlusNormal"/>
        <w:widowControl/>
        <w:ind w:firstLine="709"/>
        <w:jc w:val="both"/>
        <w:rPr>
          <w:rStyle w:val="FontStyle57"/>
          <w:rFonts w:cs="Times New Roman"/>
          <w:b/>
          <w:sz w:val="26"/>
          <w:szCs w:val="26"/>
        </w:rPr>
      </w:pPr>
      <w:r w:rsidRPr="00FD5A6A">
        <w:rPr>
          <w:rStyle w:val="FontStyle57"/>
          <w:rFonts w:cs="Times New Roman"/>
          <w:b/>
          <w:sz w:val="26"/>
          <w:szCs w:val="26"/>
        </w:rPr>
        <w:t>3.7. Система оперативной телефонной связи</w:t>
      </w:r>
    </w:p>
    <w:p w:rsidR="0053288E" w:rsidRPr="00FD5A6A" w:rsidRDefault="0053288E" w:rsidP="00662151">
      <w:pPr>
        <w:ind w:firstLine="709"/>
        <w:jc w:val="both"/>
        <w:rPr>
          <w:sz w:val="26"/>
          <w:szCs w:val="26"/>
        </w:rPr>
      </w:pPr>
      <w:r w:rsidRPr="00FD5A6A">
        <w:rPr>
          <w:sz w:val="26"/>
          <w:szCs w:val="26"/>
        </w:rPr>
        <w:t xml:space="preserve">3.7.1. Система оперативной телефонной связи (ОТС) должна решать задачи обеспечения оперативной голосовой связью должностных лиц подразделений охраны объектов мониторинга с соответствующими службами безопасности </w:t>
      </w:r>
      <w:r w:rsidRPr="00FD5A6A">
        <w:rPr>
          <w:sz w:val="26"/>
          <w:szCs w:val="26"/>
        </w:rPr>
        <w:br/>
        <w:t xml:space="preserve">ОАО «ФСК ЕЭС» на уровне МЭС и ИА в рамках ГЦУ КАСУБ и РЦУ КАСУБ МЭС. </w:t>
      </w:r>
    </w:p>
    <w:p w:rsidR="0053288E" w:rsidRPr="00FD5A6A" w:rsidRDefault="0053288E" w:rsidP="00662151">
      <w:pPr>
        <w:ind w:firstLine="709"/>
        <w:jc w:val="both"/>
        <w:rPr>
          <w:sz w:val="26"/>
          <w:szCs w:val="26"/>
        </w:rPr>
      </w:pPr>
      <w:r w:rsidRPr="00FD5A6A">
        <w:rPr>
          <w:sz w:val="26"/>
          <w:szCs w:val="26"/>
        </w:rPr>
        <w:t>3.7.2. СОТС должна по возможности использовать ресурсы существующего телефонного оборудования. При необходимости возможна установка нового оборудования телефонной связи или модернизация существующего. Для передачи телефонного трафика СОТС должны использоваться каналы связи, используемые в КАСУБ.</w:t>
      </w:r>
    </w:p>
    <w:p w:rsidR="0053288E" w:rsidRPr="00FD5A6A" w:rsidRDefault="0053288E" w:rsidP="00662151">
      <w:pPr>
        <w:ind w:firstLine="709"/>
        <w:jc w:val="both"/>
        <w:rPr>
          <w:sz w:val="26"/>
          <w:szCs w:val="26"/>
        </w:rPr>
      </w:pPr>
      <w:r w:rsidRPr="00FD5A6A">
        <w:rPr>
          <w:sz w:val="26"/>
          <w:szCs w:val="26"/>
        </w:rPr>
        <w:t>Данный раздел исполняется на ПС, на которых запланирована реализация системы КАСУБ.</w:t>
      </w:r>
    </w:p>
    <w:p w:rsidR="0053288E" w:rsidRPr="00FD5A6A" w:rsidRDefault="0053288E" w:rsidP="00662151">
      <w:pPr>
        <w:pStyle w:val="ConsPlusNormal"/>
        <w:widowControl/>
        <w:ind w:firstLine="709"/>
        <w:jc w:val="both"/>
        <w:rPr>
          <w:rStyle w:val="FontStyle57"/>
          <w:rFonts w:cs="Times New Roman"/>
          <w:b/>
          <w:sz w:val="26"/>
          <w:szCs w:val="26"/>
        </w:rPr>
      </w:pPr>
      <w:r w:rsidRPr="00FD5A6A">
        <w:rPr>
          <w:rStyle w:val="FontStyle57"/>
          <w:rFonts w:cs="Times New Roman"/>
          <w:b/>
          <w:sz w:val="26"/>
          <w:szCs w:val="26"/>
        </w:rPr>
        <w:t>3.8. Локальная вычислительная сеть (ЛВС) объекта</w:t>
      </w:r>
    </w:p>
    <w:p w:rsidR="0053288E" w:rsidRPr="003F5612" w:rsidRDefault="0053288E" w:rsidP="00662151">
      <w:pPr>
        <w:ind w:firstLine="709"/>
        <w:jc w:val="both"/>
        <w:rPr>
          <w:sz w:val="26"/>
          <w:szCs w:val="26"/>
        </w:rPr>
      </w:pPr>
      <w:r w:rsidRPr="003F5612">
        <w:rPr>
          <w:sz w:val="26"/>
          <w:szCs w:val="26"/>
        </w:rPr>
        <w:t xml:space="preserve">3.8.1. ЛВС обеспечивает информационный обмен на уровне объекта. </w:t>
      </w:r>
    </w:p>
    <w:p w:rsidR="0053288E" w:rsidRPr="003F5612" w:rsidRDefault="0053288E" w:rsidP="00662151">
      <w:pPr>
        <w:ind w:firstLine="709"/>
        <w:jc w:val="both"/>
        <w:rPr>
          <w:sz w:val="26"/>
          <w:szCs w:val="26"/>
        </w:rPr>
      </w:pPr>
      <w:r w:rsidRPr="003F5612">
        <w:rPr>
          <w:sz w:val="26"/>
          <w:szCs w:val="26"/>
        </w:rPr>
        <w:t>3.8.2. ЛВС включает в себя элементы физических сред передачи (кабели, кроссы и т.д.) и активное сетевое оборудование.</w:t>
      </w:r>
    </w:p>
    <w:p w:rsidR="0053288E" w:rsidRPr="003F5612" w:rsidRDefault="0053288E" w:rsidP="00662151">
      <w:pPr>
        <w:ind w:firstLine="709"/>
        <w:jc w:val="both"/>
        <w:rPr>
          <w:sz w:val="26"/>
          <w:szCs w:val="26"/>
        </w:rPr>
      </w:pPr>
      <w:r w:rsidRPr="003F5612">
        <w:rPr>
          <w:sz w:val="26"/>
          <w:szCs w:val="26"/>
        </w:rPr>
        <w:t>3.8.3. В качестве активного сетевого оборудования применяется типовое оборудование, используемое в ОАО «ФСК ЕЭС».</w:t>
      </w:r>
    </w:p>
    <w:p w:rsidR="0053288E" w:rsidRPr="003F5612" w:rsidRDefault="0053288E" w:rsidP="00662151">
      <w:pPr>
        <w:ind w:firstLine="709"/>
        <w:jc w:val="both"/>
        <w:rPr>
          <w:sz w:val="26"/>
          <w:szCs w:val="26"/>
        </w:rPr>
      </w:pPr>
      <w:r w:rsidRPr="003F5612">
        <w:rPr>
          <w:sz w:val="26"/>
          <w:szCs w:val="26"/>
        </w:rPr>
        <w:t xml:space="preserve">3.8.4. Коммутатор обеспечивает осуществление информационного обмена на базе технологии Ethernet (10/100/1000 Мбит/c) и стека протоколов TCP/IP при этом осуществляется: </w:t>
      </w:r>
    </w:p>
    <w:p w:rsidR="002A53CB" w:rsidRPr="003F5612" w:rsidRDefault="0053288E">
      <w:pPr>
        <w:pStyle w:val="14"/>
        <w:numPr>
          <w:ilvl w:val="0"/>
          <w:numId w:val="24"/>
        </w:numPr>
        <w:tabs>
          <w:tab w:val="clear" w:pos="2160"/>
          <w:tab w:val="num" w:pos="-851"/>
          <w:tab w:val="left" w:pos="708"/>
          <w:tab w:val="left" w:pos="993"/>
          <w:tab w:val="left" w:pos="2832"/>
          <w:tab w:val="left" w:pos="3540"/>
          <w:tab w:val="left" w:pos="4248"/>
          <w:tab w:val="left" w:pos="4956"/>
          <w:tab w:val="left" w:pos="5664"/>
          <w:tab w:val="left" w:pos="6372"/>
          <w:tab w:val="left" w:pos="7080"/>
          <w:tab w:val="left" w:pos="7655"/>
          <w:tab w:val="left" w:pos="7788"/>
          <w:tab w:val="left" w:pos="8496"/>
          <w:tab w:val="left" w:pos="9204"/>
        </w:tabs>
        <w:suppressAutoHyphens w:val="0"/>
        <w:ind w:left="0" w:firstLine="680"/>
        <w:jc w:val="both"/>
        <w:rPr>
          <w:color w:val="auto"/>
          <w:sz w:val="26"/>
          <w:szCs w:val="26"/>
        </w:rPr>
      </w:pPr>
      <w:r w:rsidRPr="003F5612">
        <w:rPr>
          <w:color w:val="auto"/>
          <w:sz w:val="26"/>
          <w:szCs w:val="26"/>
        </w:rPr>
        <w:t>высокоскоростная многоуровневая коммутация;</w:t>
      </w:r>
    </w:p>
    <w:p w:rsidR="002A53CB" w:rsidRPr="003F5612" w:rsidRDefault="0053288E">
      <w:pPr>
        <w:pStyle w:val="14"/>
        <w:numPr>
          <w:ilvl w:val="0"/>
          <w:numId w:val="24"/>
        </w:numPr>
        <w:tabs>
          <w:tab w:val="clear" w:pos="2160"/>
          <w:tab w:val="num" w:pos="-851"/>
          <w:tab w:val="left" w:pos="708"/>
          <w:tab w:val="left" w:pos="993"/>
          <w:tab w:val="left" w:pos="2832"/>
          <w:tab w:val="left" w:pos="3540"/>
          <w:tab w:val="left" w:pos="4248"/>
          <w:tab w:val="left" w:pos="4956"/>
          <w:tab w:val="left" w:pos="5664"/>
          <w:tab w:val="left" w:pos="6372"/>
          <w:tab w:val="left" w:pos="7080"/>
          <w:tab w:val="left" w:pos="7655"/>
          <w:tab w:val="left" w:pos="7788"/>
          <w:tab w:val="left" w:pos="8496"/>
          <w:tab w:val="left" w:pos="9204"/>
        </w:tabs>
        <w:suppressAutoHyphens w:val="0"/>
        <w:ind w:left="0" w:firstLine="680"/>
        <w:jc w:val="both"/>
        <w:rPr>
          <w:color w:val="auto"/>
          <w:sz w:val="26"/>
          <w:szCs w:val="26"/>
        </w:rPr>
      </w:pPr>
      <w:r w:rsidRPr="003F5612">
        <w:rPr>
          <w:color w:val="auto"/>
          <w:sz w:val="26"/>
          <w:szCs w:val="26"/>
        </w:rPr>
        <w:t xml:space="preserve">возможность масштабирования; </w:t>
      </w:r>
    </w:p>
    <w:p w:rsidR="002A53CB" w:rsidRPr="003F5612" w:rsidRDefault="0053288E">
      <w:pPr>
        <w:pStyle w:val="14"/>
        <w:numPr>
          <w:ilvl w:val="0"/>
          <w:numId w:val="24"/>
        </w:numPr>
        <w:tabs>
          <w:tab w:val="clear" w:pos="2160"/>
          <w:tab w:val="num" w:pos="-851"/>
          <w:tab w:val="left" w:pos="708"/>
          <w:tab w:val="left" w:pos="993"/>
          <w:tab w:val="left" w:pos="2832"/>
          <w:tab w:val="left" w:pos="3540"/>
          <w:tab w:val="left" w:pos="4248"/>
          <w:tab w:val="left" w:pos="4956"/>
          <w:tab w:val="left" w:pos="5664"/>
          <w:tab w:val="left" w:pos="6372"/>
          <w:tab w:val="left" w:pos="7080"/>
          <w:tab w:val="left" w:pos="7655"/>
          <w:tab w:val="left" w:pos="7788"/>
          <w:tab w:val="left" w:pos="8496"/>
          <w:tab w:val="left" w:pos="9204"/>
        </w:tabs>
        <w:suppressAutoHyphens w:val="0"/>
        <w:ind w:left="0" w:firstLine="680"/>
        <w:jc w:val="both"/>
        <w:rPr>
          <w:color w:val="auto"/>
          <w:sz w:val="26"/>
          <w:szCs w:val="26"/>
        </w:rPr>
      </w:pPr>
      <w:r w:rsidRPr="003F5612">
        <w:rPr>
          <w:color w:val="auto"/>
          <w:sz w:val="26"/>
          <w:szCs w:val="26"/>
        </w:rPr>
        <w:t>поддержка приоритезации трафика и возможность эффективной передачи голоса и видео;</w:t>
      </w:r>
    </w:p>
    <w:p w:rsidR="002A53CB" w:rsidRPr="003F5612" w:rsidRDefault="0053288E">
      <w:pPr>
        <w:pStyle w:val="14"/>
        <w:numPr>
          <w:ilvl w:val="0"/>
          <w:numId w:val="24"/>
        </w:numPr>
        <w:tabs>
          <w:tab w:val="clear" w:pos="2160"/>
          <w:tab w:val="num" w:pos="-851"/>
          <w:tab w:val="left" w:pos="708"/>
          <w:tab w:val="left" w:pos="993"/>
          <w:tab w:val="left" w:pos="2832"/>
          <w:tab w:val="left" w:pos="3540"/>
          <w:tab w:val="left" w:pos="4248"/>
          <w:tab w:val="left" w:pos="4956"/>
          <w:tab w:val="left" w:pos="5664"/>
          <w:tab w:val="left" w:pos="6372"/>
          <w:tab w:val="left" w:pos="7080"/>
          <w:tab w:val="left" w:pos="7655"/>
          <w:tab w:val="left" w:pos="7788"/>
          <w:tab w:val="left" w:pos="8496"/>
          <w:tab w:val="left" w:pos="9204"/>
        </w:tabs>
        <w:suppressAutoHyphens w:val="0"/>
        <w:ind w:left="0" w:firstLine="680"/>
        <w:jc w:val="both"/>
        <w:rPr>
          <w:color w:val="auto"/>
          <w:sz w:val="26"/>
          <w:szCs w:val="26"/>
        </w:rPr>
      </w:pPr>
      <w:r w:rsidRPr="003F5612">
        <w:rPr>
          <w:color w:val="auto"/>
          <w:sz w:val="26"/>
          <w:szCs w:val="26"/>
        </w:rPr>
        <w:t>контроль и разграничение доступа к сетевым ресурсам и изоляцию трафика внутри объекта.</w:t>
      </w:r>
    </w:p>
    <w:p w:rsidR="0053288E" w:rsidRPr="003F5612" w:rsidRDefault="0053288E" w:rsidP="00662151">
      <w:pPr>
        <w:pStyle w:val="af5"/>
        <w:spacing w:after="0"/>
        <w:ind w:firstLine="680"/>
        <w:jc w:val="both"/>
        <w:rPr>
          <w:rStyle w:val="apple-style-span"/>
          <w:rFonts w:eastAsia="MS Mincho"/>
          <w:sz w:val="26"/>
          <w:szCs w:val="26"/>
        </w:rPr>
      </w:pPr>
      <w:r w:rsidRPr="003F5612">
        <w:rPr>
          <w:rStyle w:val="apple-style-span"/>
          <w:rFonts w:eastAsia="MS Mincho"/>
          <w:sz w:val="26"/>
          <w:szCs w:val="26"/>
        </w:rPr>
        <w:t xml:space="preserve">3.8.5. Для подключения к портам коммутатора оконечных устройств применяются съемные модули типоразмера SFP для оптической и медной среды передачи. </w:t>
      </w:r>
    </w:p>
    <w:p w:rsidR="0053288E" w:rsidRPr="003F5612" w:rsidRDefault="0053288E" w:rsidP="00662151">
      <w:pPr>
        <w:pStyle w:val="af5"/>
        <w:spacing w:after="0"/>
        <w:ind w:firstLine="680"/>
        <w:jc w:val="both"/>
        <w:rPr>
          <w:rStyle w:val="apple-style-span"/>
          <w:rFonts w:eastAsia="MS Mincho"/>
          <w:sz w:val="26"/>
          <w:szCs w:val="26"/>
        </w:rPr>
      </w:pPr>
      <w:r w:rsidRPr="003F5612">
        <w:rPr>
          <w:rStyle w:val="apple-style-span"/>
          <w:rFonts w:eastAsia="MS Mincho"/>
          <w:sz w:val="26"/>
          <w:szCs w:val="26"/>
        </w:rPr>
        <w:t>3.8.6. В качестве транспортной среды между объектами предполагается применение существующих ресурсов (каналы связи) ОАО «ФСК ЕЭС». Стык между активным сетевым оборудованием телекоммуникационной системы и каналами связи должен быть выполнен в виде интерфейса Ethernet 10/100/1000 Base TX.</w:t>
      </w:r>
    </w:p>
    <w:p w:rsidR="0053288E" w:rsidRPr="00FD5A6A" w:rsidRDefault="0053288E" w:rsidP="00662151">
      <w:pPr>
        <w:pStyle w:val="ConsPlusNormal"/>
        <w:widowControl/>
        <w:ind w:firstLine="709"/>
        <w:jc w:val="both"/>
        <w:rPr>
          <w:rStyle w:val="FontStyle57"/>
          <w:rFonts w:cs="Times New Roman"/>
          <w:b/>
          <w:sz w:val="26"/>
          <w:szCs w:val="26"/>
        </w:rPr>
      </w:pPr>
      <w:r w:rsidRPr="00FD5A6A">
        <w:rPr>
          <w:rStyle w:val="FontStyle57"/>
          <w:rFonts w:cs="Times New Roman"/>
          <w:b/>
          <w:sz w:val="26"/>
          <w:szCs w:val="26"/>
        </w:rPr>
        <w:t>3.9. Система громкоговорящего оповещения</w:t>
      </w:r>
    </w:p>
    <w:p w:rsidR="0053288E" w:rsidRPr="00FD5A6A" w:rsidRDefault="0053288E" w:rsidP="00662151">
      <w:pPr>
        <w:ind w:firstLine="709"/>
        <w:jc w:val="both"/>
        <w:rPr>
          <w:sz w:val="26"/>
          <w:szCs w:val="26"/>
        </w:rPr>
      </w:pPr>
      <w:r w:rsidRPr="00FD5A6A">
        <w:rPr>
          <w:sz w:val="26"/>
          <w:szCs w:val="26"/>
        </w:rPr>
        <w:t>3.9.1. Система оповещения на охраняемом объекте и его территории создается для оперативного информирования людей о возникшей или приближающейся внештатной ситуации (аварии, пожаре, стихийном бедствии, нападении, террористическом акте) и координации их действий.</w:t>
      </w:r>
    </w:p>
    <w:p w:rsidR="0053288E" w:rsidRPr="00FD5A6A" w:rsidRDefault="0053288E" w:rsidP="00662151">
      <w:pPr>
        <w:ind w:firstLine="709"/>
        <w:jc w:val="both"/>
        <w:rPr>
          <w:sz w:val="26"/>
          <w:szCs w:val="26"/>
        </w:rPr>
      </w:pPr>
      <w:r w:rsidRPr="00FD5A6A">
        <w:rPr>
          <w:sz w:val="26"/>
          <w:szCs w:val="26"/>
        </w:rPr>
        <w:t>3.9.2. Оповещение людей, находящихся на территории объекта, осуществляться с помощью технических средств, которые обеспечивают:</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подачу звуковых сигналов в здания и помещения, на участки территории объекта с постоянным или временным пребыванием людей;</w:t>
      </w:r>
    </w:p>
    <w:p w:rsidR="002A53CB" w:rsidRDefault="0053288E">
      <w:pPr>
        <w:numPr>
          <w:ilvl w:val="1"/>
          <w:numId w:val="23"/>
        </w:numPr>
        <w:tabs>
          <w:tab w:val="clear" w:pos="2160"/>
          <w:tab w:val="num" w:pos="1080"/>
        </w:tabs>
        <w:ind w:left="0" w:firstLine="680"/>
        <w:jc w:val="both"/>
        <w:rPr>
          <w:sz w:val="26"/>
          <w:szCs w:val="26"/>
        </w:rPr>
      </w:pPr>
      <w:r w:rsidRPr="00FD5A6A">
        <w:rPr>
          <w:sz w:val="26"/>
          <w:szCs w:val="26"/>
        </w:rPr>
        <w:t>трансляцию речевой информации о характере опасности, необходимости и путях эвакуации, других действиях, направленных на обеспечение безопасности.</w:t>
      </w:r>
    </w:p>
    <w:p w:rsidR="0053288E" w:rsidRPr="00FD5A6A" w:rsidRDefault="0053288E" w:rsidP="00662151">
      <w:pPr>
        <w:ind w:firstLine="709"/>
        <w:jc w:val="both"/>
        <w:rPr>
          <w:sz w:val="26"/>
          <w:szCs w:val="26"/>
        </w:rPr>
      </w:pPr>
      <w:r w:rsidRPr="00FD5A6A">
        <w:rPr>
          <w:sz w:val="26"/>
          <w:szCs w:val="26"/>
        </w:rPr>
        <w:t>3.9.3. Количество оповещателей, их мощность обеспечивают необходимую слышимость во всех местах постоянного или временного пребывания людей.</w:t>
      </w:r>
    </w:p>
    <w:p w:rsidR="0053288E" w:rsidRPr="00FD5A6A" w:rsidRDefault="0053288E" w:rsidP="00662151">
      <w:pPr>
        <w:ind w:firstLine="709"/>
        <w:jc w:val="both"/>
        <w:rPr>
          <w:sz w:val="26"/>
          <w:szCs w:val="26"/>
        </w:rPr>
      </w:pPr>
      <w:r w:rsidRPr="00FD5A6A">
        <w:rPr>
          <w:sz w:val="26"/>
          <w:szCs w:val="26"/>
        </w:rPr>
        <w:t>3.9.4. В качестве оповещателей используются рупорные громкоговорители без регуляторов громкости и разъемных соединений.</w:t>
      </w:r>
    </w:p>
    <w:p w:rsidR="0053288E" w:rsidRPr="00FD5A6A" w:rsidRDefault="0053288E" w:rsidP="00662151">
      <w:pPr>
        <w:ind w:firstLine="709"/>
        <w:jc w:val="both"/>
        <w:rPr>
          <w:sz w:val="26"/>
          <w:szCs w:val="26"/>
        </w:rPr>
      </w:pPr>
      <w:r w:rsidRPr="00FD5A6A">
        <w:rPr>
          <w:sz w:val="26"/>
          <w:szCs w:val="26"/>
        </w:rPr>
        <w:t>3.9.5. Количество и места расстановки громкоговорителей на территории определяется при рабочем проектировании и уточняется на месте при монтаже экспериментальным путем на разборчивость передаваемых речевых сообщений.</w:t>
      </w:r>
    </w:p>
    <w:p w:rsidR="0053288E" w:rsidRPr="00FD5A6A" w:rsidRDefault="0053288E" w:rsidP="00662151">
      <w:pPr>
        <w:ind w:firstLine="709"/>
        <w:jc w:val="both"/>
        <w:rPr>
          <w:sz w:val="26"/>
          <w:szCs w:val="26"/>
        </w:rPr>
      </w:pPr>
      <w:r w:rsidRPr="00FD5A6A">
        <w:rPr>
          <w:sz w:val="26"/>
          <w:szCs w:val="26"/>
        </w:rPr>
        <w:t>3.9.6. Управление системой оповещения осуществляется из помещения ГЩУ и комнаты охраны на КПП.</w:t>
      </w:r>
    </w:p>
    <w:p w:rsidR="0053288E" w:rsidRPr="00FD5A6A" w:rsidRDefault="0053288E" w:rsidP="00662151">
      <w:pPr>
        <w:pStyle w:val="ConsPlusNormal"/>
        <w:widowControl/>
        <w:ind w:firstLine="709"/>
        <w:jc w:val="both"/>
        <w:rPr>
          <w:rStyle w:val="FontStyle57"/>
          <w:rFonts w:cs="Times New Roman"/>
          <w:b/>
          <w:sz w:val="26"/>
          <w:szCs w:val="26"/>
        </w:rPr>
      </w:pPr>
      <w:r w:rsidRPr="00FD5A6A">
        <w:rPr>
          <w:rStyle w:val="FontStyle57"/>
          <w:rFonts w:cs="Times New Roman"/>
          <w:b/>
          <w:sz w:val="26"/>
          <w:szCs w:val="26"/>
        </w:rPr>
        <w:t>3.10. Системы электропитания</w:t>
      </w:r>
    </w:p>
    <w:p w:rsidR="0053288E" w:rsidRPr="00FD5A6A" w:rsidRDefault="0053288E" w:rsidP="00662151">
      <w:pPr>
        <w:ind w:firstLine="709"/>
        <w:jc w:val="both"/>
        <w:rPr>
          <w:sz w:val="26"/>
          <w:szCs w:val="26"/>
        </w:rPr>
      </w:pPr>
      <w:r w:rsidRPr="00FD5A6A">
        <w:rPr>
          <w:sz w:val="26"/>
          <w:szCs w:val="26"/>
        </w:rPr>
        <w:t>3.10.1. Электропитание оборудования КТСБ осуществляется от существующей однофазной сети переменного тока напряжением 220 В, частотой 50 Гц.</w:t>
      </w:r>
    </w:p>
    <w:p w:rsidR="0053288E" w:rsidRPr="00FD5A6A" w:rsidRDefault="0053288E" w:rsidP="00662151">
      <w:pPr>
        <w:ind w:firstLine="709"/>
        <w:jc w:val="both"/>
        <w:rPr>
          <w:sz w:val="26"/>
          <w:szCs w:val="26"/>
        </w:rPr>
      </w:pPr>
      <w:r w:rsidRPr="00FD5A6A">
        <w:rPr>
          <w:sz w:val="26"/>
          <w:szCs w:val="26"/>
        </w:rPr>
        <w:t>3.10.2. Все средства КТБС имеют в своем составе необходимые источники бесперебойного питания, что обеспечивает их работоспособность при пропадании напряжения сети (нужно указать время обеспечения бесперебойного питания для устройств или для системы в целом).</w:t>
      </w:r>
    </w:p>
    <w:p w:rsidR="0053288E" w:rsidRPr="00FD5A6A" w:rsidRDefault="0053288E" w:rsidP="00662151">
      <w:pPr>
        <w:pStyle w:val="ConsPlusNormal"/>
        <w:widowControl/>
        <w:ind w:firstLine="709"/>
        <w:jc w:val="both"/>
        <w:rPr>
          <w:rStyle w:val="FontStyle57"/>
          <w:rFonts w:cs="Times New Roman"/>
          <w:b/>
          <w:sz w:val="26"/>
          <w:szCs w:val="26"/>
        </w:rPr>
      </w:pPr>
      <w:r w:rsidRPr="00FD5A6A">
        <w:rPr>
          <w:rStyle w:val="FontStyle57"/>
          <w:rFonts w:cs="Times New Roman"/>
          <w:b/>
          <w:sz w:val="26"/>
          <w:szCs w:val="26"/>
        </w:rPr>
        <w:t>3.11 Система обеспечения информационной безопасности (СОИБ) Объекта</w:t>
      </w:r>
    </w:p>
    <w:p w:rsidR="0053288E" w:rsidRPr="00FD5A6A" w:rsidRDefault="0053288E" w:rsidP="00662151">
      <w:pPr>
        <w:ind w:firstLine="709"/>
        <w:jc w:val="both"/>
        <w:rPr>
          <w:rFonts w:eastAsia="MS Mincho"/>
          <w:sz w:val="28"/>
          <w:szCs w:val="28"/>
        </w:rPr>
      </w:pPr>
      <w:r w:rsidRPr="00FD5A6A">
        <w:rPr>
          <w:rStyle w:val="apple-style-span"/>
          <w:rFonts w:eastAsia="MS Mincho"/>
          <w:sz w:val="28"/>
          <w:szCs w:val="28"/>
        </w:rPr>
        <w:t xml:space="preserve">3.11.1 СОИБ </w:t>
      </w:r>
      <w:r w:rsidRPr="00FD5A6A">
        <w:rPr>
          <w:sz w:val="28"/>
          <w:szCs w:val="28"/>
        </w:rPr>
        <w:t xml:space="preserve">должна обеспечить построение защищенного периметра ЛВС Объекта, а также </w:t>
      </w:r>
      <w:r w:rsidRPr="00FD5A6A">
        <w:rPr>
          <w:sz w:val="26"/>
          <w:szCs w:val="26"/>
        </w:rPr>
        <w:t>ограничения</w:t>
      </w:r>
      <w:r w:rsidRPr="00FD5A6A">
        <w:rPr>
          <w:sz w:val="28"/>
          <w:szCs w:val="28"/>
        </w:rPr>
        <w:t xml:space="preserve"> числа точек взаимодействия защищаемых информационных ресурсов с внешними сетями и выделенных сегментов ЛВС между собой. </w:t>
      </w:r>
    </w:p>
    <w:p w:rsidR="0053288E" w:rsidRPr="00FD5A6A" w:rsidRDefault="0053288E" w:rsidP="00662151">
      <w:pPr>
        <w:ind w:firstLine="709"/>
        <w:jc w:val="both"/>
        <w:rPr>
          <w:sz w:val="28"/>
          <w:szCs w:val="28"/>
        </w:rPr>
      </w:pPr>
      <w:r w:rsidRPr="00FD5A6A">
        <w:rPr>
          <w:rStyle w:val="apple-style-span"/>
          <w:rFonts w:eastAsia="MS Mincho"/>
          <w:sz w:val="28"/>
          <w:szCs w:val="28"/>
        </w:rPr>
        <w:t xml:space="preserve">3.11.2 ЛВС Объекта должна быть реализована в виде набора сегментов, разделяемых </w:t>
      </w:r>
      <w:r w:rsidRPr="00FD5A6A">
        <w:rPr>
          <w:sz w:val="28"/>
          <w:szCs w:val="28"/>
        </w:rPr>
        <w:t xml:space="preserve">модулем межсетевого экранирования.  </w:t>
      </w:r>
    </w:p>
    <w:p w:rsidR="0053288E" w:rsidRPr="00FD5A6A" w:rsidRDefault="0053288E" w:rsidP="00662151">
      <w:pPr>
        <w:ind w:firstLine="709"/>
        <w:jc w:val="both"/>
        <w:rPr>
          <w:sz w:val="28"/>
          <w:szCs w:val="28"/>
        </w:rPr>
      </w:pPr>
      <w:r w:rsidRPr="00FD5A6A">
        <w:rPr>
          <w:sz w:val="28"/>
          <w:szCs w:val="28"/>
        </w:rPr>
        <w:t xml:space="preserve">3.11.3 СОИБ должна обеспечивать возможность создания доверенных каналов связи Объекта с другими предприятиями Общества с использованием системы защищенного удаленного доступа </w:t>
      </w:r>
      <w:r w:rsidRPr="00FD5A6A">
        <w:rPr>
          <w:sz w:val="28"/>
          <w:szCs w:val="28"/>
        </w:rPr>
        <w:br/>
        <w:t>ОАО «ФСК ЕЭС».</w:t>
      </w:r>
    </w:p>
    <w:p w:rsidR="0053288E" w:rsidRPr="00FD5A6A" w:rsidRDefault="0053288E" w:rsidP="00662151">
      <w:pPr>
        <w:ind w:firstLine="709"/>
        <w:jc w:val="both"/>
        <w:rPr>
          <w:sz w:val="28"/>
          <w:szCs w:val="28"/>
        </w:rPr>
      </w:pPr>
      <w:r w:rsidRPr="00FD5A6A">
        <w:rPr>
          <w:sz w:val="28"/>
          <w:szCs w:val="28"/>
        </w:rPr>
        <w:t>3.11.4 В составе СОИБ Объекта необходимо предусмотреть наличие модуля обнаружения и предотвращения сетевых атак (IDS/IPS), имеющего возможность интеграции с системой управления IDS/IPS в Исполнительном аппарате ОАО «ФСК ЕЭС».</w:t>
      </w:r>
    </w:p>
    <w:p w:rsidR="0053288E" w:rsidRPr="00FD5A6A" w:rsidRDefault="0053288E" w:rsidP="00662151">
      <w:pPr>
        <w:ind w:firstLine="709"/>
        <w:jc w:val="both"/>
        <w:rPr>
          <w:sz w:val="28"/>
          <w:szCs w:val="28"/>
        </w:rPr>
      </w:pPr>
      <w:r w:rsidRPr="00FD5A6A">
        <w:rPr>
          <w:sz w:val="28"/>
          <w:szCs w:val="28"/>
        </w:rPr>
        <w:t>3.11.5 В состав СОИБ Объекта необходимо включить модуль сканирования уязвимостей и анализа защищенности, имеющего возможность интеграции с системой сканирования уязвимостей и анализа защищенности в Исполнительном аппарате ОАО «ФСК ЕЭС».</w:t>
      </w:r>
    </w:p>
    <w:p w:rsidR="0053288E" w:rsidRPr="00FD5A6A" w:rsidRDefault="0053288E" w:rsidP="00662151">
      <w:pPr>
        <w:ind w:firstLine="709"/>
        <w:jc w:val="both"/>
        <w:rPr>
          <w:sz w:val="28"/>
          <w:szCs w:val="28"/>
        </w:rPr>
      </w:pPr>
      <w:r w:rsidRPr="00FD5A6A">
        <w:rPr>
          <w:sz w:val="28"/>
          <w:szCs w:val="28"/>
        </w:rPr>
        <w:t>3.11.6 В состав СОИБ Объекта необходимо включить модуль мониторинга событий информационной безопасности, имеющего возможность интеграции с системой мониторинга событий ИБ в Исполнительном аппарате ОАО «ФСК ЕЭС».</w:t>
      </w:r>
    </w:p>
    <w:p w:rsidR="0053288E" w:rsidRPr="00FD5A6A" w:rsidRDefault="0053288E" w:rsidP="00662151">
      <w:pPr>
        <w:ind w:firstLine="709"/>
        <w:jc w:val="both"/>
        <w:rPr>
          <w:sz w:val="28"/>
          <w:szCs w:val="28"/>
        </w:rPr>
      </w:pPr>
      <w:r w:rsidRPr="00FD5A6A">
        <w:rPr>
          <w:sz w:val="28"/>
          <w:szCs w:val="28"/>
        </w:rPr>
        <w:t>3.11.7 Необходимо предусмотреть</w:t>
      </w:r>
      <w:r w:rsidRPr="00FD5A6A">
        <w:rPr>
          <w:rStyle w:val="apple-style-span"/>
          <w:rFonts w:eastAsia="MS Mincho"/>
          <w:sz w:val="28"/>
          <w:szCs w:val="28"/>
        </w:rPr>
        <w:t xml:space="preserve"> разделение корпоративного и технологического сегментов информационно-телекоммуникационной инфраструктуры Объекта.</w:t>
      </w:r>
      <w:bookmarkStart w:id="0" w:name="_GoBack"/>
      <w:bookmarkEnd w:id="0"/>
    </w:p>
    <w:sectPr w:rsidR="0053288E" w:rsidRPr="00FD5A6A" w:rsidSect="00D542D5">
      <w:headerReference w:type="default" r:id="rId1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48C" w:rsidRDefault="004C448C">
      <w:r>
        <w:separator/>
      </w:r>
    </w:p>
    <w:p w:rsidR="004C448C" w:rsidRDefault="004C448C"/>
  </w:endnote>
  <w:endnote w:type="continuationSeparator" w:id="1">
    <w:p w:rsidR="004C448C" w:rsidRDefault="004C448C">
      <w:r>
        <w:continuationSeparator/>
      </w:r>
    </w:p>
    <w:p w:rsidR="004C448C" w:rsidRDefault="004C448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wis721 LtEx BT">
    <w:charset w:val="00"/>
    <w:family w:val="swiss"/>
    <w:pitch w:val="variable"/>
    <w:sig w:usb0="00000087" w:usb1="00000000" w:usb2="00000000" w:usb3="00000000" w:csb0="0000001B" w:csb1="00000000"/>
  </w:font>
  <w:font w:name="Txt">
    <w:altName w:val="Courier New"/>
    <w:charset w:val="CC"/>
    <w:family w:val="auto"/>
    <w:pitch w:val="variable"/>
    <w:sig w:usb0="00000000"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48C" w:rsidRDefault="004C448C">
      <w:r>
        <w:separator/>
      </w:r>
    </w:p>
    <w:p w:rsidR="004C448C" w:rsidRDefault="004C448C"/>
  </w:footnote>
  <w:footnote w:type="continuationSeparator" w:id="1">
    <w:p w:rsidR="004C448C" w:rsidRDefault="004C448C">
      <w:r>
        <w:continuationSeparator/>
      </w:r>
    </w:p>
    <w:p w:rsidR="004C448C" w:rsidRDefault="004C448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088283"/>
      <w:docPartObj>
        <w:docPartGallery w:val="Page Numbers (Top of Page)"/>
        <w:docPartUnique/>
      </w:docPartObj>
    </w:sdtPr>
    <w:sdtContent>
      <w:p w:rsidR="00D542D5" w:rsidRDefault="00B66C21">
        <w:pPr>
          <w:pStyle w:val="a8"/>
          <w:jc w:val="center"/>
        </w:pPr>
        <w:r>
          <w:fldChar w:fldCharType="begin"/>
        </w:r>
        <w:r w:rsidR="00D542D5">
          <w:instrText>PAGE   \* MERGEFORMAT</w:instrText>
        </w:r>
        <w:r>
          <w:fldChar w:fldCharType="separate"/>
        </w:r>
        <w:r w:rsidR="00FE69D9">
          <w:rPr>
            <w:noProof/>
          </w:rPr>
          <w:t>17</w:t>
        </w:r>
        <w:r>
          <w:fldChar w:fldCharType="end"/>
        </w:r>
      </w:p>
    </w:sdtContent>
  </w:sdt>
  <w:p w:rsidR="00D542D5" w:rsidRDefault="00D542D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B9A949A"/>
    <w:lvl w:ilvl="0">
      <w:start w:val="1"/>
      <w:numFmt w:val="bullet"/>
      <w:lvlText w:val=""/>
      <w:lvlJc w:val="left"/>
      <w:pPr>
        <w:tabs>
          <w:tab w:val="num" w:pos="926"/>
        </w:tabs>
        <w:ind w:left="926" w:hanging="360"/>
      </w:pPr>
      <w:rPr>
        <w:rFonts w:ascii="Symbol" w:hAnsi="Symbol" w:hint="default"/>
      </w:rPr>
    </w:lvl>
  </w:abstractNum>
  <w:abstractNum w:abstractNumId="1">
    <w:nsid w:val="FFFFFF89"/>
    <w:multiLevelType w:val="singleLevel"/>
    <w:tmpl w:val="1346C670"/>
    <w:lvl w:ilvl="0">
      <w:start w:val="1"/>
      <w:numFmt w:val="bullet"/>
      <w:lvlText w:val=""/>
      <w:lvlJc w:val="left"/>
      <w:pPr>
        <w:tabs>
          <w:tab w:val="num" w:pos="360"/>
        </w:tabs>
        <w:ind w:left="360" w:hanging="360"/>
      </w:pPr>
      <w:rPr>
        <w:rFonts w:ascii="Symbol" w:hAnsi="Symbol" w:hint="default"/>
      </w:rPr>
    </w:lvl>
  </w:abstractNum>
  <w:abstractNum w:abstractNumId="2">
    <w:nsid w:val="016643F2"/>
    <w:multiLevelType w:val="hybridMultilevel"/>
    <w:tmpl w:val="AE1CFA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2940FAB"/>
    <w:multiLevelType w:val="hybridMultilevel"/>
    <w:tmpl w:val="A43622AA"/>
    <w:lvl w:ilvl="0" w:tplc="FFFFFFFF">
      <w:start w:val="1"/>
      <w:numFmt w:val="bullet"/>
      <w:lvlText w:val="­"/>
      <w:lvlJc w:val="left"/>
      <w:pPr>
        <w:tabs>
          <w:tab w:val="num" w:pos="2148"/>
        </w:tabs>
        <w:ind w:left="2148" w:hanging="360"/>
      </w:pPr>
      <w:rPr>
        <w:rFonts w:ascii="Courier New" w:hAnsi="Courier New"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4">
    <w:nsid w:val="034E0229"/>
    <w:multiLevelType w:val="hybridMultilevel"/>
    <w:tmpl w:val="7A70AF60"/>
    <w:lvl w:ilvl="0" w:tplc="04190003">
      <w:start w:val="1"/>
      <w:numFmt w:val="bullet"/>
      <w:lvlText w:val="o"/>
      <w:lvlJc w:val="left"/>
      <w:pPr>
        <w:tabs>
          <w:tab w:val="num" w:pos="2509"/>
        </w:tabs>
        <w:ind w:left="2509" w:hanging="360"/>
      </w:pPr>
      <w:rPr>
        <w:rFonts w:ascii="Courier New" w:hAnsi="Courier New"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96D38C8"/>
    <w:multiLevelType w:val="multilevel"/>
    <w:tmpl w:val="37369B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0A021924"/>
    <w:multiLevelType w:val="hybridMultilevel"/>
    <w:tmpl w:val="6D664DE2"/>
    <w:lvl w:ilvl="0" w:tplc="ED00CC1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0AB02197"/>
    <w:multiLevelType w:val="hybridMultilevel"/>
    <w:tmpl w:val="98E4DCEA"/>
    <w:lvl w:ilvl="0" w:tplc="A36A92C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B236DC1"/>
    <w:multiLevelType w:val="hybridMultilevel"/>
    <w:tmpl w:val="B0286D7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0C9A3315"/>
    <w:multiLevelType w:val="hybridMultilevel"/>
    <w:tmpl w:val="C9B0189A"/>
    <w:lvl w:ilvl="0" w:tplc="73BA19D8">
      <w:start w:val="1"/>
      <w:numFmt w:val="bullet"/>
      <w:lvlText w:val="–"/>
      <w:lvlJc w:val="left"/>
      <w:pPr>
        <w:ind w:left="1360" w:hanging="360"/>
      </w:pPr>
      <w:rPr>
        <w:rFonts w:ascii="Times New Roman" w:hAnsi="Times New Roman" w:hint="default"/>
      </w:rPr>
    </w:lvl>
    <w:lvl w:ilvl="1" w:tplc="04190003" w:tentative="1">
      <w:start w:val="1"/>
      <w:numFmt w:val="bullet"/>
      <w:lvlText w:val="o"/>
      <w:lvlJc w:val="left"/>
      <w:pPr>
        <w:ind w:left="2080" w:hanging="360"/>
      </w:pPr>
      <w:rPr>
        <w:rFonts w:ascii="Courier New" w:hAnsi="Courier New" w:hint="default"/>
      </w:rPr>
    </w:lvl>
    <w:lvl w:ilvl="2" w:tplc="04190005">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0">
    <w:nsid w:val="0E4F154E"/>
    <w:multiLevelType w:val="hybridMultilevel"/>
    <w:tmpl w:val="F60270C6"/>
    <w:lvl w:ilvl="0" w:tplc="FFFFFFFF">
      <w:start w:val="1"/>
      <w:numFmt w:val="bullet"/>
      <w:lvlText w:val="­"/>
      <w:lvlJc w:val="left"/>
      <w:pPr>
        <w:tabs>
          <w:tab w:val="num" w:pos="2148"/>
        </w:tabs>
        <w:ind w:left="2148" w:hanging="360"/>
      </w:pPr>
      <w:rPr>
        <w:rFonts w:ascii="Courier New" w:hAnsi="Courier New"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1">
    <w:nsid w:val="189421DD"/>
    <w:multiLevelType w:val="hybridMultilevel"/>
    <w:tmpl w:val="6BFAE848"/>
    <w:lvl w:ilvl="0" w:tplc="FFFFFFFF">
      <w:start w:val="1"/>
      <w:numFmt w:val="decimal"/>
      <w:lvlText w:val="%1."/>
      <w:lvlJc w:val="left"/>
      <w:pPr>
        <w:tabs>
          <w:tab w:val="num" w:pos="720"/>
        </w:tabs>
        <w:ind w:left="720" w:hanging="360"/>
      </w:pPr>
      <w:rPr>
        <w:rFonts w:cs="Times New Roman" w:hint="default"/>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12">
    <w:nsid w:val="19336FFB"/>
    <w:multiLevelType w:val="hybridMultilevel"/>
    <w:tmpl w:val="71BC9BB4"/>
    <w:lvl w:ilvl="0" w:tplc="0A221AE6">
      <w:start w:val="1"/>
      <w:numFmt w:val="bullet"/>
      <w:lvlText w:val=""/>
      <w:lvlJc w:val="left"/>
      <w:pPr>
        <w:tabs>
          <w:tab w:val="num" w:pos="2574"/>
        </w:tabs>
        <w:ind w:left="144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1FF23981"/>
    <w:multiLevelType w:val="hybridMultilevel"/>
    <w:tmpl w:val="B5F2B472"/>
    <w:lvl w:ilvl="0" w:tplc="FFFFFFFF">
      <w:start w:val="1"/>
      <w:numFmt w:val="bullet"/>
      <w:lvlText w:val="­"/>
      <w:lvlJc w:val="left"/>
      <w:pPr>
        <w:tabs>
          <w:tab w:val="num" w:pos="8100"/>
        </w:tabs>
        <w:ind w:left="8100" w:hanging="360"/>
      </w:pPr>
      <w:rPr>
        <w:rFonts w:ascii="Courier New" w:hAnsi="Courier New"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4">
    <w:nsid w:val="293045AE"/>
    <w:multiLevelType w:val="hybridMultilevel"/>
    <w:tmpl w:val="AFC6C846"/>
    <w:lvl w:ilvl="0" w:tplc="0BDC62DE">
      <w:start w:val="1"/>
      <w:numFmt w:val="bullet"/>
      <w:lvlText w:val="­"/>
      <w:lvlJc w:val="left"/>
      <w:pPr>
        <w:tabs>
          <w:tab w:val="num" w:pos="1070"/>
        </w:tabs>
        <w:ind w:left="1070" w:hanging="360"/>
      </w:pPr>
      <w:rPr>
        <w:rFonts w:ascii="Courier New" w:hAnsi="Courier New" w:hint="default"/>
      </w:rPr>
    </w:lvl>
    <w:lvl w:ilvl="1" w:tplc="04190019">
      <w:start w:val="1"/>
      <w:numFmt w:val="bullet"/>
      <w:lvlText w:val="o"/>
      <w:lvlJc w:val="left"/>
      <w:pPr>
        <w:tabs>
          <w:tab w:val="num" w:pos="1082"/>
        </w:tabs>
        <w:ind w:left="1082" w:hanging="360"/>
      </w:pPr>
      <w:rPr>
        <w:rFonts w:ascii="Courier New" w:hAnsi="Courier New" w:hint="default"/>
      </w:rPr>
    </w:lvl>
    <w:lvl w:ilvl="2" w:tplc="0419001B">
      <w:start w:val="1"/>
      <w:numFmt w:val="bullet"/>
      <w:lvlText w:val=""/>
      <w:lvlJc w:val="left"/>
      <w:pPr>
        <w:tabs>
          <w:tab w:val="num" w:pos="1802"/>
        </w:tabs>
        <w:ind w:left="1802" w:hanging="360"/>
      </w:pPr>
      <w:rPr>
        <w:rFonts w:ascii="Wingdings" w:hAnsi="Wingdings" w:hint="default"/>
      </w:rPr>
    </w:lvl>
    <w:lvl w:ilvl="3" w:tplc="0419000F">
      <w:start w:val="1"/>
      <w:numFmt w:val="bullet"/>
      <w:lvlText w:val=""/>
      <w:lvlJc w:val="left"/>
      <w:pPr>
        <w:tabs>
          <w:tab w:val="num" w:pos="2522"/>
        </w:tabs>
        <w:ind w:left="2522" w:hanging="360"/>
      </w:pPr>
      <w:rPr>
        <w:rFonts w:ascii="Symbol" w:hAnsi="Symbol" w:hint="default"/>
      </w:rPr>
    </w:lvl>
    <w:lvl w:ilvl="4" w:tplc="04190019">
      <w:start w:val="1"/>
      <w:numFmt w:val="bullet"/>
      <w:lvlText w:val="o"/>
      <w:lvlJc w:val="left"/>
      <w:pPr>
        <w:tabs>
          <w:tab w:val="num" w:pos="3242"/>
        </w:tabs>
        <w:ind w:left="3242" w:hanging="360"/>
      </w:pPr>
      <w:rPr>
        <w:rFonts w:ascii="Courier New" w:hAnsi="Courier New" w:hint="default"/>
      </w:rPr>
    </w:lvl>
    <w:lvl w:ilvl="5" w:tplc="0419001B">
      <w:start w:val="1"/>
      <w:numFmt w:val="bullet"/>
      <w:lvlText w:val=""/>
      <w:lvlJc w:val="left"/>
      <w:pPr>
        <w:tabs>
          <w:tab w:val="num" w:pos="3962"/>
        </w:tabs>
        <w:ind w:left="3962" w:hanging="360"/>
      </w:pPr>
      <w:rPr>
        <w:rFonts w:ascii="Wingdings" w:hAnsi="Wingdings" w:hint="default"/>
      </w:rPr>
    </w:lvl>
    <w:lvl w:ilvl="6" w:tplc="0419000F">
      <w:start w:val="1"/>
      <w:numFmt w:val="bullet"/>
      <w:lvlText w:val=""/>
      <w:lvlJc w:val="left"/>
      <w:pPr>
        <w:tabs>
          <w:tab w:val="num" w:pos="4682"/>
        </w:tabs>
        <w:ind w:left="4682" w:hanging="360"/>
      </w:pPr>
      <w:rPr>
        <w:rFonts w:ascii="Symbol" w:hAnsi="Symbol" w:hint="default"/>
      </w:rPr>
    </w:lvl>
    <w:lvl w:ilvl="7" w:tplc="04190019">
      <w:start w:val="1"/>
      <w:numFmt w:val="bullet"/>
      <w:lvlText w:val="o"/>
      <w:lvlJc w:val="left"/>
      <w:pPr>
        <w:tabs>
          <w:tab w:val="num" w:pos="5402"/>
        </w:tabs>
        <w:ind w:left="5402" w:hanging="360"/>
      </w:pPr>
      <w:rPr>
        <w:rFonts w:ascii="Courier New" w:hAnsi="Courier New" w:hint="default"/>
      </w:rPr>
    </w:lvl>
    <w:lvl w:ilvl="8" w:tplc="0419001B">
      <w:start w:val="1"/>
      <w:numFmt w:val="bullet"/>
      <w:lvlText w:val=""/>
      <w:lvlJc w:val="left"/>
      <w:pPr>
        <w:tabs>
          <w:tab w:val="num" w:pos="6122"/>
        </w:tabs>
        <w:ind w:left="6122" w:hanging="360"/>
      </w:pPr>
      <w:rPr>
        <w:rFonts w:ascii="Wingdings" w:hAnsi="Wingdings" w:hint="default"/>
      </w:rPr>
    </w:lvl>
  </w:abstractNum>
  <w:abstractNum w:abstractNumId="15">
    <w:nsid w:val="2A2170FB"/>
    <w:multiLevelType w:val="hybridMultilevel"/>
    <w:tmpl w:val="4C2E1920"/>
    <w:lvl w:ilvl="0" w:tplc="81480D12">
      <w:start w:val="1"/>
      <w:numFmt w:val="bullet"/>
      <w:lvlText w:val="­"/>
      <w:lvlJc w:val="left"/>
      <w:pPr>
        <w:tabs>
          <w:tab w:val="num" w:pos="2148"/>
        </w:tabs>
        <w:ind w:left="2148" w:hanging="360"/>
      </w:pPr>
      <w:rPr>
        <w:rFonts w:ascii="Courier New" w:hAnsi="Courier New"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6">
    <w:nsid w:val="2ACC19EB"/>
    <w:multiLevelType w:val="hybridMultilevel"/>
    <w:tmpl w:val="F2BA5AA4"/>
    <w:lvl w:ilvl="0" w:tplc="EC7A976A">
      <w:start w:val="1"/>
      <w:numFmt w:val="bullet"/>
      <w:lvlText w:val="o"/>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BEE027E"/>
    <w:multiLevelType w:val="hybridMultilevel"/>
    <w:tmpl w:val="B66603BE"/>
    <w:lvl w:ilvl="0" w:tplc="67E666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05065C"/>
    <w:multiLevelType w:val="hybridMultilevel"/>
    <w:tmpl w:val="3CAA9700"/>
    <w:lvl w:ilvl="0" w:tplc="48F2F216">
      <w:start w:val="1"/>
      <w:numFmt w:val="decimal"/>
      <w:lvlText w:val="%1."/>
      <w:lvlJc w:val="left"/>
      <w:pPr>
        <w:ind w:left="720" w:hanging="360"/>
      </w:pPr>
      <w:rPr>
        <w:rFonts w:cs="Times New Roman"/>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2D750B38"/>
    <w:multiLevelType w:val="hybridMultilevel"/>
    <w:tmpl w:val="04AA612C"/>
    <w:lvl w:ilvl="0" w:tplc="ED00CC14">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340428B2"/>
    <w:multiLevelType w:val="hybridMultilevel"/>
    <w:tmpl w:val="B7D04172"/>
    <w:lvl w:ilvl="0" w:tplc="A6826C42">
      <w:start w:val="1"/>
      <w:numFmt w:val="bullet"/>
      <w:lvlText w:val="­"/>
      <w:lvlJc w:val="left"/>
      <w:pPr>
        <w:tabs>
          <w:tab w:val="num" w:pos="2148"/>
        </w:tabs>
        <w:ind w:left="2148" w:hanging="360"/>
      </w:pPr>
      <w:rPr>
        <w:rFonts w:ascii="Courier New" w:hAnsi="Courier New" w:hint="default"/>
      </w:rPr>
    </w:lvl>
    <w:lvl w:ilvl="1" w:tplc="3550ABBE">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1">
    <w:nsid w:val="3E6D24CB"/>
    <w:multiLevelType w:val="hybridMultilevel"/>
    <w:tmpl w:val="E5E2C08C"/>
    <w:lvl w:ilvl="0" w:tplc="04190003">
      <w:start w:val="1"/>
      <w:numFmt w:val="bullet"/>
      <w:lvlText w:val="o"/>
      <w:lvlJc w:val="left"/>
      <w:pPr>
        <w:tabs>
          <w:tab w:val="num" w:pos="1068"/>
        </w:tabs>
        <w:ind w:left="1068" w:hanging="360"/>
      </w:pPr>
      <w:rPr>
        <w:rFonts w:ascii="Courier New" w:hAnsi="Courier New"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2">
    <w:nsid w:val="3F9911D0"/>
    <w:multiLevelType w:val="hybridMultilevel"/>
    <w:tmpl w:val="FC98DFEC"/>
    <w:lvl w:ilvl="0" w:tplc="F75AF7A0">
      <w:start w:val="1"/>
      <w:numFmt w:val="bullet"/>
      <w:lvlText w:val="­"/>
      <w:lvlJc w:val="left"/>
      <w:pPr>
        <w:tabs>
          <w:tab w:val="num" w:pos="2148"/>
        </w:tabs>
        <w:ind w:left="2148" w:hanging="360"/>
      </w:pPr>
      <w:rPr>
        <w:rFonts w:ascii="Courier New" w:hAnsi="Courier New"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3">
    <w:nsid w:val="484D7B7C"/>
    <w:multiLevelType w:val="hybridMultilevel"/>
    <w:tmpl w:val="7DAA4F88"/>
    <w:lvl w:ilvl="0" w:tplc="5FBAB796">
      <w:numFmt w:val="bullet"/>
      <w:lvlText w:val="-"/>
      <w:lvlJc w:val="left"/>
      <w:pPr>
        <w:tabs>
          <w:tab w:val="num" w:pos="1069"/>
        </w:tabs>
        <w:ind w:left="1069" w:hanging="360"/>
      </w:pPr>
      <w:rPr>
        <w:rFonts w:ascii="Times New Roman" w:eastAsia="Times New Roman" w:hAnsi="Times New Roman" w:hint="default"/>
      </w:rPr>
    </w:lvl>
    <w:lvl w:ilvl="1" w:tplc="04190019" w:tentative="1">
      <w:start w:val="1"/>
      <w:numFmt w:val="bullet"/>
      <w:lvlText w:val="o"/>
      <w:lvlJc w:val="left"/>
      <w:pPr>
        <w:tabs>
          <w:tab w:val="num" w:pos="1789"/>
        </w:tabs>
        <w:ind w:left="1789" w:hanging="360"/>
      </w:pPr>
      <w:rPr>
        <w:rFonts w:ascii="Courier New" w:hAnsi="Courier New" w:hint="default"/>
      </w:rPr>
    </w:lvl>
    <w:lvl w:ilvl="2" w:tplc="0419001B" w:tentative="1">
      <w:start w:val="1"/>
      <w:numFmt w:val="bullet"/>
      <w:lvlText w:val=""/>
      <w:lvlJc w:val="left"/>
      <w:pPr>
        <w:tabs>
          <w:tab w:val="num" w:pos="2509"/>
        </w:tabs>
        <w:ind w:left="2509" w:hanging="360"/>
      </w:pPr>
      <w:rPr>
        <w:rFonts w:ascii="Wingdings" w:hAnsi="Wingdings" w:hint="default"/>
      </w:rPr>
    </w:lvl>
    <w:lvl w:ilvl="3" w:tplc="0419000F" w:tentative="1">
      <w:start w:val="1"/>
      <w:numFmt w:val="bullet"/>
      <w:lvlText w:val=""/>
      <w:lvlJc w:val="left"/>
      <w:pPr>
        <w:tabs>
          <w:tab w:val="num" w:pos="3229"/>
        </w:tabs>
        <w:ind w:left="3229" w:hanging="360"/>
      </w:pPr>
      <w:rPr>
        <w:rFonts w:ascii="Symbol" w:hAnsi="Symbol" w:hint="default"/>
      </w:rPr>
    </w:lvl>
    <w:lvl w:ilvl="4" w:tplc="04190019" w:tentative="1">
      <w:start w:val="1"/>
      <w:numFmt w:val="bullet"/>
      <w:lvlText w:val="o"/>
      <w:lvlJc w:val="left"/>
      <w:pPr>
        <w:tabs>
          <w:tab w:val="num" w:pos="3949"/>
        </w:tabs>
        <w:ind w:left="3949" w:hanging="360"/>
      </w:pPr>
      <w:rPr>
        <w:rFonts w:ascii="Courier New" w:hAnsi="Courier New" w:hint="default"/>
      </w:rPr>
    </w:lvl>
    <w:lvl w:ilvl="5" w:tplc="0419001B" w:tentative="1">
      <w:start w:val="1"/>
      <w:numFmt w:val="bullet"/>
      <w:lvlText w:val=""/>
      <w:lvlJc w:val="left"/>
      <w:pPr>
        <w:tabs>
          <w:tab w:val="num" w:pos="4669"/>
        </w:tabs>
        <w:ind w:left="4669" w:hanging="360"/>
      </w:pPr>
      <w:rPr>
        <w:rFonts w:ascii="Wingdings" w:hAnsi="Wingdings" w:hint="default"/>
      </w:rPr>
    </w:lvl>
    <w:lvl w:ilvl="6" w:tplc="0419000F" w:tentative="1">
      <w:start w:val="1"/>
      <w:numFmt w:val="bullet"/>
      <w:lvlText w:val=""/>
      <w:lvlJc w:val="left"/>
      <w:pPr>
        <w:tabs>
          <w:tab w:val="num" w:pos="5389"/>
        </w:tabs>
        <w:ind w:left="5389" w:hanging="360"/>
      </w:pPr>
      <w:rPr>
        <w:rFonts w:ascii="Symbol" w:hAnsi="Symbol" w:hint="default"/>
      </w:rPr>
    </w:lvl>
    <w:lvl w:ilvl="7" w:tplc="04190019" w:tentative="1">
      <w:start w:val="1"/>
      <w:numFmt w:val="bullet"/>
      <w:lvlText w:val="o"/>
      <w:lvlJc w:val="left"/>
      <w:pPr>
        <w:tabs>
          <w:tab w:val="num" w:pos="6109"/>
        </w:tabs>
        <w:ind w:left="6109" w:hanging="360"/>
      </w:pPr>
      <w:rPr>
        <w:rFonts w:ascii="Courier New" w:hAnsi="Courier New" w:hint="default"/>
      </w:rPr>
    </w:lvl>
    <w:lvl w:ilvl="8" w:tplc="0419001B" w:tentative="1">
      <w:start w:val="1"/>
      <w:numFmt w:val="bullet"/>
      <w:lvlText w:val=""/>
      <w:lvlJc w:val="left"/>
      <w:pPr>
        <w:tabs>
          <w:tab w:val="num" w:pos="6829"/>
        </w:tabs>
        <w:ind w:left="6829" w:hanging="360"/>
      </w:pPr>
      <w:rPr>
        <w:rFonts w:ascii="Wingdings" w:hAnsi="Wingdings" w:hint="default"/>
      </w:rPr>
    </w:lvl>
  </w:abstractNum>
  <w:abstractNum w:abstractNumId="24">
    <w:nsid w:val="48761E58"/>
    <w:multiLevelType w:val="multilevel"/>
    <w:tmpl w:val="8C8A1960"/>
    <w:lvl w:ilvl="0">
      <w:start w:val="1"/>
      <w:numFmt w:val="bullet"/>
      <w:lvlText w:val="-"/>
      <w:lvlJc w:val="left"/>
      <w:pPr>
        <w:tabs>
          <w:tab w:val="num" w:pos="1152"/>
        </w:tabs>
        <w:ind w:left="1152" w:hanging="360"/>
      </w:pPr>
      <w:rPr>
        <w:rFonts w:ascii="Swis721 LtEx BT" w:hAnsi="Swis721 LtEx BT" w:hint="default"/>
        <w:sz w:val="24"/>
      </w:rPr>
    </w:lvl>
    <w:lvl w:ilvl="1">
      <w:start w:val="1"/>
      <w:numFmt w:val="bullet"/>
      <w:lvlText w:val="-"/>
      <w:lvlJc w:val="left"/>
      <w:pPr>
        <w:tabs>
          <w:tab w:val="num" w:pos="1512"/>
        </w:tabs>
        <w:ind w:left="1512" w:hanging="360"/>
      </w:pPr>
      <w:rPr>
        <w:rFonts w:ascii="Txt" w:hAnsi="Txt" w:hint="default"/>
        <w:sz w:val="24"/>
      </w:rPr>
    </w:lvl>
    <w:lvl w:ilvl="2">
      <w:start w:val="1"/>
      <w:numFmt w:val="decimal"/>
      <w:lvlText w:val="%1.%2.%3."/>
      <w:lvlJc w:val="left"/>
      <w:pPr>
        <w:tabs>
          <w:tab w:val="num" w:pos="2232"/>
        </w:tabs>
        <w:ind w:left="2016" w:hanging="504"/>
      </w:pPr>
      <w:rPr>
        <w:rFonts w:cs="Times New Roman"/>
      </w:rPr>
    </w:lvl>
    <w:lvl w:ilvl="3">
      <w:start w:val="1"/>
      <w:numFmt w:val="decimal"/>
      <w:lvlText w:val="%1.%2.%3.%4."/>
      <w:lvlJc w:val="left"/>
      <w:pPr>
        <w:tabs>
          <w:tab w:val="num" w:pos="2952"/>
        </w:tabs>
        <w:ind w:left="2520" w:hanging="648"/>
      </w:pPr>
      <w:rPr>
        <w:rFonts w:cs="Times New Roman"/>
      </w:rPr>
    </w:lvl>
    <w:lvl w:ilvl="4">
      <w:start w:val="1"/>
      <w:numFmt w:val="decimal"/>
      <w:lvlText w:val="%1.%2.%3.%4.%5."/>
      <w:lvlJc w:val="left"/>
      <w:pPr>
        <w:tabs>
          <w:tab w:val="num" w:pos="3672"/>
        </w:tabs>
        <w:ind w:left="3024" w:hanging="792"/>
      </w:pPr>
      <w:rPr>
        <w:rFonts w:cs="Times New Roman"/>
      </w:rPr>
    </w:lvl>
    <w:lvl w:ilvl="5">
      <w:start w:val="1"/>
      <w:numFmt w:val="decimal"/>
      <w:lvlText w:val="%1.%2.%3.%4.%5.%6."/>
      <w:lvlJc w:val="left"/>
      <w:pPr>
        <w:tabs>
          <w:tab w:val="num" w:pos="4032"/>
        </w:tabs>
        <w:ind w:left="3528" w:hanging="936"/>
      </w:pPr>
      <w:rPr>
        <w:rFonts w:cs="Times New Roman"/>
      </w:rPr>
    </w:lvl>
    <w:lvl w:ilvl="6">
      <w:start w:val="1"/>
      <w:numFmt w:val="decimal"/>
      <w:lvlText w:val="%1.%2.%3.%4.%5.%6.%7."/>
      <w:lvlJc w:val="left"/>
      <w:pPr>
        <w:tabs>
          <w:tab w:val="num" w:pos="4752"/>
        </w:tabs>
        <w:ind w:left="4032" w:hanging="1080"/>
      </w:pPr>
      <w:rPr>
        <w:rFonts w:cs="Times New Roman"/>
      </w:rPr>
    </w:lvl>
    <w:lvl w:ilvl="7">
      <w:start w:val="1"/>
      <w:numFmt w:val="decimal"/>
      <w:lvlText w:val="%1.%2.%3.%4.%5.%6.%7.%8."/>
      <w:lvlJc w:val="left"/>
      <w:pPr>
        <w:tabs>
          <w:tab w:val="num" w:pos="5472"/>
        </w:tabs>
        <w:ind w:left="4536" w:hanging="1224"/>
      </w:pPr>
      <w:rPr>
        <w:rFonts w:cs="Times New Roman"/>
      </w:rPr>
    </w:lvl>
    <w:lvl w:ilvl="8">
      <w:start w:val="1"/>
      <w:numFmt w:val="decimal"/>
      <w:lvlText w:val="%1.%2.%3.%4.%5.%6.%7.%8.%9."/>
      <w:lvlJc w:val="left"/>
      <w:pPr>
        <w:tabs>
          <w:tab w:val="num" w:pos="5832"/>
        </w:tabs>
        <w:ind w:left="5112" w:hanging="1440"/>
      </w:pPr>
      <w:rPr>
        <w:rFonts w:cs="Times New Roman"/>
      </w:rPr>
    </w:lvl>
  </w:abstractNum>
  <w:abstractNum w:abstractNumId="25">
    <w:nsid w:val="49516809"/>
    <w:multiLevelType w:val="hybridMultilevel"/>
    <w:tmpl w:val="D550E5B4"/>
    <w:lvl w:ilvl="0" w:tplc="10B2E4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4F27C4"/>
    <w:multiLevelType w:val="hybridMultilevel"/>
    <w:tmpl w:val="B0286D7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nsid w:val="51416B3C"/>
    <w:multiLevelType w:val="multilevel"/>
    <w:tmpl w:val="DE50658C"/>
    <w:lvl w:ilvl="0">
      <w:start w:val="1"/>
      <w:numFmt w:val="decimal"/>
      <w:lvlText w:val="%1."/>
      <w:lvlJc w:val="left"/>
      <w:pPr>
        <w:tabs>
          <w:tab w:val="num" w:pos="284"/>
        </w:tabs>
      </w:pPr>
      <w:rPr>
        <w:rFonts w:cs="Times New Roman" w:hint="default"/>
      </w:rPr>
    </w:lvl>
    <w:lvl w:ilvl="1">
      <w:start w:val="1"/>
      <w:numFmt w:val="decimal"/>
      <w:pStyle w:val="a"/>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5610" w:hanging="648"/>
      </w:pPr>
      <w:rPr>
        <w:rFonts w:cs="Times New Roman" w:hint="default"/>
      </w:rPr>
    </w:lvl>
    <w:lvl w:ilvl="4">
      <w:start w:val="1"/>
      <w:numFmt w:val="decimal"/>
      <w:lvlText w:val="%1.%2.%3.%4.%5."/>
      <w:lvlJc w:val="left"/>
      <w:pPr>
        <w:tabs>
          <w:tab w:val="num" w:pos="0"/>
        </w:tabs>
        <w:ind w:left="2232" w:hanging="792"/>
      </w:pPr>
      <w:rPr>
        <w:rFonts w:cs="Times New Roman" w:hint="default"/>
        <w:color w:val="auto"/>
      </w:rPr>
    </w:lvl>
    <w:lvl w:ilvl="5">
      <w:start w:val="1"/>
      <w:numFmt w:val="decimal"/>
      <w:lvlText w:val="%1.%2.%3.%4.%5.%6."/>
      <w:lvlJc w:val="left"/>
      <w:pPr>
        <w:tabs>
          <w:tab w:val="num" w:pos="0"/>
        </w:tabs>
        <w:ind w:left="2736" w:hanging="936"/>
      </w:pPr>
      <w:rPr>
        <w:rFonts w:cs="Times New Roman" w:hint="default"/>
        <w:i w:val="0"/>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8">
    <w:nsid w:val="51E6216D"/>
    <w:multiLevelType w:val="hybridMultilevel"/>
    <w:tmpl w:val="B0286D7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57EC35FD"/>
    <w:multiLevelType w:val="hybridMultilevel"/>
    <w:tmpl w:val="D7BA97AA"/>
    <w:lvl w:ilvl="0" w:tplc="F75AF7A0">
      <w:start w:val="1"/>
      <w:numFmt w:val="bullet"/>
      <w:lvlText w:val=""/>
      <w:lvlJc w:val="left"/>
      <w:pPr>
        <w:tabs>
          <w:tab w:val="num" w:pos="719"/>
        </w:tabs>
        <w:ind w:left="2148" w:hanging="360"/>
      </w:pPr>
      <w:rPr>
        <w:rFonts w:ascii="Symbol" w:hAnsi="Symbol" w:hint="default"/>
        <w:b w:val="0"/>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0">
    <w:nsid w:val="58C7038B"/>
    <w:multiLevelType w:val="multilevel"/>
    <w:tmpl w:val="C33A144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57"/>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1077"/>
        </w:tabs>
      </w:pPr>
      <w:rPr>
        <w:rFonts w:cs="Times New Roman"/>
      </w:rPr>
    </w:lvl>
    <w:lvl w:ilvl="4">
      <w:start w:val="1"/>
      <w:numFmt w:val="decimal"/>
      <w:lvlText w:val="%1.%2.%3.%4.%5."/>
      <w:lvlJc w:val="left"/>
      <w:pPr>
        <w:tabs>
          <w:tab w:val="num" w:pos="1440"/>
        </w:tabs>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1">
    <w:nsid w:val="598C290C"/>
    <w:multiLevelType w:val="hybridMultilevel"/>
    <w:tmpl w:val="F766966C"/>
    <w:lvl w:ilvl="0" w:tplc="5FBAB796">
      <w:start w:val="1"/>
      <w:numFmt w:val="bullet"/>
      <w:lvlText w:val="­"/>
      <w:lvlJc w:val="left"/>
      <w:pPr>
        <w:tabs>
          <w:tab w:val="num" w:pos="1608"/>
        </w:tabs>
        <w:ind w:left="1608" w:hanging="360"/>
      </w:pPr>
      <w:rPr>
        <w:rFonts w:ascii="Courier New" w:hAnsi="Courier New" w:hint="default"/>
      </w:rPr>
    </w:lvl>
    <w:lvl w:ilvl="1" w:tplc="04190019">
      <w:start w:val="1"/>
      <w:numFmt w:val="bullet"/>
      <w:lvlText w:val="o"/>
      <w:lvlJc w:val="left"/>
      <w:pPr>
        <w:tabs>
          <w:tab w:val="num" w:pos="1620"/>
        </w:tabs>
        <w:ind w:left="1620" w:hanging="360"/>
      </w:pPr>
      <w:rPr>
        <w:rFonts w:ascii="Courier New" w:hAnsi="Courier New" w:hint="default"/>
      </w:rPr>
    </w:lvl>
    <w:lvl w:ilvl="2" w:tplc="0419001B">
      <w:start w:val="1"/>
      <w:numFmt w:val="bullet"/>
      <w:lvlText w:val=""/>
      <w:lvlJc w:val="left"/>
      <w:pPr>
        <w:tabs>
          <w:tab w:val="num" w:pos="2340"/>
        </w:tabs>
        <w:ind w:left="2340" w:hanging="360"/>
      </w:pPr>
      <w:rPr>
        <w:rFonts w:ascii="Wingdings" w:hAnsi="Wingdings" w:hint="default"/>
      </w:rPr>
    </w:lvl>
    <w:lvl w:ilvl="3" w:tplc="0419000F">
      <w:start w:val="1"/>
      <w:numFmt w:val="bullet"/>
      <w:lvlText w:val=""/>
      <w:lvlJc w:val="left"/>
      <w:pPr>
        <w:tabs>
          <w:tab w:val="num" w:pos="3060"/>
        </w:tabs>
        <w:ind w:left="3060" w:hanging="360"/>
      </w:pPr>
      <w:rPr>
        <w:rFonts w:ascii="Symbol" w:hAnsi="Symbol" w:hint="default"/>
      </w:rPr>
    </w:lvl>
    <w:lvl w:ilvl="4" w:tplc="04190019">
      <w:start w:val="1"/>
      <w:numFmt w:val="bullet"/>
      <w:lvlText w:val="o"/>
      <w:lvlJc w:val="left"/>
      <w:pPr>
        <w:tabs>
          <w:tab w:val="num" w:pos="3780"/>
        </w:tabs>
        <w:ind w:left="3780" w:hanging="360"/>
      </w:pPr>
      <w:rPr>
        <w:rFonts w:ascii="Courier New" w:hAnsi="Courier New" w:hint="default"/>
      </w:rPr>
    </w:lvl>
    <w:lvl w:ilvl="5" w:tplc="0419001B">
      <w:start w:val="1"/>
      <w:numFmt w:val="bullet"/>
      <w:lvlText w:val=""/>
      <w:lvlJc w:val="left"/>
      <w:pPr>
        <w:tabs>
          <w:tab w:val="num" w:pos="4500"/>
        </w:tabs>
        <w:ind w:left="4500" w:hanging="360"/>
      </w:pPr>
      <w:rPr>
        <w:rFonts w:ascii="Wingdings" w:hAnsi="Wingdings" w:hint="default"/>
      </w:rPr>
    </w:lvl>
    <w:lvl w:ilvl="6" w:tplc="0419000F">
      <w:start w:val="1"/>
      <w:numFmt w:val="bullet"/>
      <w:lvlText w:val=""/>
      <w:lvlJc w:val="left"/>
      <w:pPr>
        <w:tabs>
          <w:tab w:val="num" w:pos="5220"/>
        </w:tabs>
        <w:ind w:left="5220" w:hanging="360"/>
      </w:pPr>
      <w:rPr>
        <w:rFonts w:ascii="Symbol" w:hAnsi="Symbol" w:hint="default"/>
      </w:rPr>
    </w:lvl>
    <w:lvl w:ilvl="7" w:tplc="04190019">
      <w:start w:val="1"/>
      <w:numFmt w:val="bullet"/>
      <w:lvlText w:val="o"/>
      <w:lvlJc w:val="left"/>
      <w:pPr>
        <w:tabs>
          <w:tab w:val="num" w:pos="5940"/>
        </w:tabs>
        <w:ind w:left="5940" w:hanging="360"/>
      </w:pPr>
      <w:rPr>
        <w:rFonts w:ascii="Courier New" w:hAnsi="Courier New" w:hint="default"/>
      </w:rPr>
    </w:lvl>
    <w:lvl w:ilvl="8" w:tplc="0419001B">
      <w:start w:val="1"/>
      <w:numFmt w:val="bullet"/>
      <w:lvlText w:val=""/>
      <w:lvlJc w:val="left"/>
      <w:pPr>
        <w:tabs>
          <w:tab w:val="num" w:pos="6660"/>
        </w:tabs>
        <w:ind w:left="6660" w:hanging="360"/>
      </w:pPr>
      <w:rPr>
        <w:rFonts w:ascii="Wingdings" w:hAnsi="Wingdings" w:hint="default"/>
      </w:rPr>
    </w:lvl>
  </w:abstractNum>
  <w:abstractNum w:abstractNumId="32">
    <w:nsid w:val="5A605FD5"/>
    <w:multiLevelType w:val="multilevel"/>
    <w:tmpl w:val="D4CC0ED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253"/>
        </w:tabs>
        <w:ind w:left="5253" w:hanging="432"/>
      </w:pPr>
      <w:rPr>
        <w:rFonts w:cs="Times New Roman"/>
        <w:b/>
      </w:rPr>
    </w:lvl>
    <w:lvl w:ilvl="2">
      <w:start w:val="1"/>
      <w:numFmt w:val="decimal"/>
      <w:lvlText w:val="%1.%2.%3."/>
      <w:lvlJc w:val="left"/>
      <w:pPr>
        <w:tabs>
          <w:tab w:val="num" w:pos="1680"/>
        </w:tabs>
        <w:ind w:left="146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3">
    <w:nsid w:val="5ABA6490"/>
    <w:multiLevelType w:val="hybridMultilevel"/>
    <w:tmpl w:val="BDA4EF7E"/>
    <w:lvl w:ilvl="0" w:tplc="646ACCB2">
      <w:start w:val="1"/>
      <w:numFmt w:val="bullet"/>
      <w:lvlText w:val="­"/>
      <w:lvlJc w:val="left"/>
      <w:pPr>
        <w:tabs>
          <w:tab w:val="num" w:pos="2880"/>
        </w:tabs>
        <w:ind w:left="2880" w:hanging="360"/>
      </w:pPr>
      <w:rPr>
        <w:rFonts w:ascii="Courier New" w:hAnsi="Courier New"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nsid w:val="5EF52476"/>
    <w:multiLevelType w:val="hybridMultilevel"/>
    <w:tmpl w:val="0344A568"/>
    <w:lvl w:ilvl="0" w:tplc="81480D12">
      <w:start w:val="1"/>
      <w:numFmt w:val="bullet"/>
      <w:lvlText w:val=""/>
      <w:lvlJc w:val="left"/>
      <w:pPr>
        <w:tabs>
          <w:tab w:val="num" w:pos="2880"/>
        </w:tabs>
        <w:ind w:left="2880" w:hanging="360"/>
      </w:pPr>
      <w:rPr>
        <w:rFonts w:ascii="Symbol" w:hAnsi="Symbol" w:hint="default"/>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61647B25"/>
    <w:multiLevelType w:val="hybridMultilevel"/>
    <w:tmpl w:val="348C47A2"/>
    <w:lvl w:ilvl="0" w:tplc="8BFEFD44">
      <w:start w:val="1"/>
      <w:numFmt w:val="bullet"/>
      <w:lvlText w:val="­"/>
      <w:lvlJc w:val="left"/>
      <w:pPr>
        <w:tabs>
          <w:tab w:val="num" w:pos="1608"/>
        </w:tabs>
        <w:ind w:left="1608" w:hanging="360"/>
      </w:pPr>
      <w:rPr>
        <w:rFonts w:ascii="Courier New" w:hAnsi="Courier New" w:hint="default"/>
      </w:rPr>
    </w:lvl>
    <w:lvl w:ilvl="1" w:tplc="8BFEFD44">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36">
    <w:nsid w:val="678E109E"/>
    <w:multiLevelType w:val="hybridMultilevel"/>
    <w:tmpl w:val="F530B672"/>
    <w:lvl w:ilvl="0" w:tplc="81480D12">
      <w:start w:val="1"/>
      <w:numFmt w:val="decimal"/>
      <w:lvlText w:val="%1."/>
      <w:lvlJc w:val="left"/>
      <w:pPr>
        <w:ind w:left="720" w:hanging="360"/>
      </w:pPr>
      <w:rPr>
        <w:rFonts w:cs="Times New Roman"/>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37">
    <w:nsid w:val="67AE49AC"/>
    <w:multiLevelType w:val="hybridMultilevel"/>
    <w:tmpl w:val="32B81E62"/>
    <w:lvl w:ilvl="0" w:tplc="0419000F">
      <w:start w:val="1"/>
      <w:numFmt w:val="bullet"/>
      <w:lvlText w:val="­"/>
      <w:lvlJc w:val="left"/>
      <w:pPr>
        <w:ind w:left="1429" w:hanging="360"/>
      </w:pPr>
      <w:rPr>
        <w:rFonts w:ascii="Courier New" w:hAnsi="Courier New"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8">
    <w:nsid w:val="68235541"/>
    <w:multiLevelType w:val="hybridMultilevel"/>
    <w:tmpl w:val="E5A22690"/>
    <w:lvl w:ilvl="0" w:tplc="81480D12">
      <w:start w:val="1"/>
      <w:numFmt w:val="bullet"/>
      <w:lvlText w:val="­"/>
      <w:lvlJc w:val="left"/>
      <w:pPr>
        <w:tabs>
          <w:tab w:val="num" w:pos="2136"/>
        </w:tabs>
        <w:ind w:left="2136" w:hanging="360"/>
      </w:pPr>
      <w:rPr>
        <w:rFonts w:ascii="Courier New" w:hAnsi="Courier New"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9">
    <w:nsid w:val="6A877C77"/>
    <w:multiLevelType w:val="hybridMultilevel"/>
    <w:tmpl w:val="55EEF30C"/>
    <w:lvl w:ilvl="0" w:tplc="81480D12">
      <w:start w:val="1"/>
      <w:numFmt w:val="bullet"/>
      <w:lvlText w:val="­"/>
      <w:lvlJc w:val="left"/>
      <w:pPr>
        <w:tabs>
          <w:tab w:val="num" w:pos="2148"/>
        </w:tabs>
        <w:ind w:left="2148" w:hanging="360"/>
      </w:pPr>
      <w:rPr>
        <w:rFonts w:ascii="Courier New" w:hAnsi="Courier New"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0">
    <w:nsid w:val="6B7C3236"/>
    <w:multiLevelType w:val="hybridMultilevel"/>
    <w:tmpl w:val="0800575A"/>
    <w:lvl w:ilvl="0" w:tplc="C87CD788">
      <w:start w:val="1"/>
      <w:numFmt w:val="bullet"/>
      <w:lvlText w:val="­"/>
      <w:lvlJc w:val="left"/>
      <w:pPr>
        <w:tabs>
          <w:tab w:val="num" w:pos="2148"/>
        </w:tabs>
        <w:ind w:left="2148" w:hanging="360"/>
      </w:pPr>
      <w:rPr>
        <w:rFonts w:ascii="Courier New" w:hAnsi="Courier New" w:hint="default"/>
      </w:rPr>
    </w:lvl>
    <w:lvl w:ilvl="1" w:tplc="144C1E36">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1">
    <w:nsid w:val="6C054C81"/>
    <w:multiLevelType w:val="hybridMultilevel"/>
    <w:tmpl w:val="70108880"/>
    <w:lvl w:ilvl="0" w:tplc="81480D12">
      <w:start w:val="1"/>
      <w:numFmt w:val="bullet"/>
      <w:lvlText w:val="­"/>
      <w:lvlJc w:val="left"/>
      <w:pPr>
        <w:tabs>
          <w:tab w:val="num" w:pos="1428"/>
        </w:tabs>
        <w:ind w:left="1428"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1855853"/>
    <w:multiLevelType w:val="hybridMultilevel"/>
    <w:tmpl w:val="7FB0E578"/>
    <w:lvl w:ilvl="0" w:tplc="B722193C">
      <w:start w:val="1"/>
      <w:numFmt w:val="bullet"/>
      <w:lvlText w:val="­"/>
      <w:lvlJc w:val="left"/>
      <w:pPr>
        <w:tabs>
          <w:tab w:val="num" w:pos="2148"/>
        </w:tabs>
        <w:ind w:left="2148" w:hanging="360"/>
      </w:pPr>
      <w:rPr>
        <w:rFonts w:ascii="Courier New" w:hAnsi="Courier New" w:hint="default"/>
      </w:rPr>
    </w:lvl>
    <w:lvl w:ilvl="1" w:tplc="04190019">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43">
    <w:nsid w:val="719D6D72"/>
    <w:multiLevelType w:val="multilevel"/>
    <w:tmpl w:val="EF52D8CA"/>
    <w:lvl w:ilvl="0">
      <w:start w:val="5"/>
      <w:numFmt w:val="decimal"/>
      <w:lvlText w:val="%1."/>
      <w:lvlJc w:val="left"/>
      <w:pPr>
        <w:tabs>
          <w:tab w:val="num" w:pos="780"/>
        </w:tabs>
        <w:ind w:left="780" w:hanging="780"/>
      </w:pPr>
      <w:rPr>
        <w:rFonts w:cs="Times New Roman" w:hint="default"/>
        <w:sz w:val="26"/>
      </w:rPr>
    </w:lvl>
    <w:lvl w:ilvl="1">
      <w:start w:val="2"/>
      <w:numFmt w:val="decimal"/>
      <w:lvlText w:val="%1.%2."/>
      <w:lvlJc w:val="left"/>
      <w:pPr>
        <w:tabs>
          <w:tab w:val="num" w:pos="780"/>
        </w:tabs>
        <w:ind w:left="780" w:hanging="780"/>
      </w:pPr>
      <w:rPr>
        <w:rFonts w:cs="Times New Roman" w:hint="default"/>
        <w:sz w:val="26"/>
      </w:rPr>
    </w:lvl>
    <w:lvl w:ilvl="2">
      <w:start w:val="2"/>
      <w:numFmt w:val="decimal"/>
      <w:lvlText w:val="%1.%2.%3."/>
      <w:lvlJc w:val="left"/>
      <w:pPr>
        <w:tabs>
          <w:tab w:val="num" w:pos="780"/>
        </w:tabs>
        <w:ind w:left="780" w:hanging="780"/>
      </w:pPr>
      <w:rPr>
        <w:rFonts w:cs="Times New Roman" w:hint="default"/>
        <w:sz w:val="26"/>
      </w:rPr>
    </w:lvl>
    <w:lvl w:ilvl="3">
      <w:start w:val="2"/>
      <w:numFmt w:val="decimal"/>
      <w:lvlText w:val="%1.%2.%3.%4."/>
      <w:lvlJc w:val="left"/>
      <w:pPr>
        <w:tabs>
          <w:tab w:val="num" w:pos="780"/>
        </w:tabs>
        <w:ind w:left="780" w:hanging="780"/>
      </w:pPr>
      <w:rPr>
        <w:rFonts w:cs="Times New Roman" w:hint="default"/>
        <w:sz w:val="26"/>
      </w:rPr>
    </w:lvl>
    <w:lvl w:ilvl="4">
      <w:start w:val="1"/>
      <w:numFmt w:val="decimal"/>
      <w:lvlText w:val="%1.%2.%3.%4.%5."/>
      <w:lvlJc w:val="left"/>
      <w:pPr>
        <w:tabs>
          <w:tab w:val="num" w:pos="1080"/>
        </w:tabs>
        <w:ind w:left="1080" w:hanging="1080"/>
      </w:pPr>
      <w:rPr>
        <w:rFonts w:cs="Times New Roman" w:hint="default"/>
        <w:sz w:val="26"/>
      </w:rPr>
    </w:lvl>
    <w:lvl w:ilvl="5">
      <w:start w:val="1"/>
      <w:numFmt w:val="decimal"/>
      <w:lvlText w:val="%1.%2.%3.%4.%5.%6."/>
      <w:lvlJc w:val="left"/>
      <w:pPr>
        <w:tabs>
          <w:tab w:val="num" w:pos="1080"/>
        </w:tabs>
        <w:ind w:left="1080" w:hanging="1080"/>
      </w:pPr>
      <w:rPr>
        <w:rFonts w:cs="Times New Roman" w:hint="default"/>
        <w:sz w:val="26"/>
      </w:rPr>
    </w:lvl>
    <w:lvl w:ilvl="6">
      <w:start w:val="1"/>
      <w:numFmt w:val="decimal"/>
      <w:lvlText w:val="%1.%2.%3.%4.%5.%6.%7."/>
      <w:lvlJc w:val="left"/>
      <w:pPr>
        <w:tabs>
          <w:tab w:val="num" w:pos="1440"/>
        </w:tabs>
        <w:ind w:left="1440" w:hanging="1440"/>
      </w:pPr>
      <w:rPr>
        <w:rFonts w:cs="Times New Roman" w:hint="default"/>
        <w:sz w:val="26"/>
      </w:rPr>
    </w:lvl>
    <w:lvl w:ilvl="7">
      <w:start w:val="1"/>
      <w:numFmt w:val="decimal"/>
      <w:lvlText w:val="%1.%2.%3.%4.%5.%6.%7.%8."/>
      <w:lvlJc w:val="left"/>
      <w:pPr>
        <w:tabs>
          <w:tab w:val="num" w:pos="1440"/>
        </w:tabs>
        <w:ind w:left="1440" w:hanging="1440"/>
      </w:pPr>
      <w:rPr>
        <w:rFonts w:cs="Times New Roman" w:hint="default"/>
        <w:sz w:val="26"/>
      </w:rPr>
    </w:lvl>
    <w:lvl w:ilvl="8">
      <w:start w:val="1"/>
      <w:numFmt w:val="decimal"/>
      <w:lvlText w:val="%1.%2.%3.%4.%5.%6.%7.%8.%9."/>
      <w:lvlJc w:val="left"/>
      <w:pPr>
        <w:tabs>
          <w:tab w:val="num" w:pos="1800"/>
        </w:tabs>
        <w:ind w:left="1800" w:hanging="1800"/>
      </w:pPr>
      <w:rPr>
        <w:rFonts w:cs="Times New Roman" w:hint="default"/>
        <w:sz w:val="26"/>
      </w:rPr>
    </w:lvl>
  </w:abstractNum>
  <w:abstractNum w:abstractNumId="44">
    <w:nsid w:val="72E04647"/>
    <w:multiLevelType w:val="hybridMultilevel"/>
    <w:tmpl w:val="B7B29B92"/>
    <w:lvl w:ilvl="0" w:tplc="FFFFFFFF">
      <w:start w:val="1"/>
      <w:numFmt w:val="bullet"/>
      <w:lvlText w:val="­"/>
      <w:lvlJc w:val="left"/>
      <w:pPr>
        <w:tabs>
          <w:tab w:val="num" w:pos="1260"/>
        </w:tabs>
        <w:ind w:left="1260" w:hanging="360"/>
      </w:pPr>
      <w:rPr>
        <w:rFonts w:ascii="Courier New" w:hAnsi="Courier New"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45">
    <w:nsid w:val="730967B0"/>
    <w:multiLevelType w:val="multilevel"/>
    <w:tmpl w:val="27C63EC0"/>
    <w:lvl w:ilvl="0">
      <w:start w:val="1"/>
      <w:numFmt w:val="decimal"/>
      <w:lvlText w:val="%1."/>
      <w:lvlJc w:val="left"/>
      <w:pPr>
        <w:tabs>
          <w:tab w:val="num" w:pos="360"/>
        </w:tabs>
        <w:ind w:left="360" w:hanging="360"/>
      </w:pPr>
      <w:rPr>
        <w:rFonts w:ascii="Times New Roman" w:hAnsi="Times New Roman" w:cs="Times New Roman" w:hint="default"/>
        <w:color w:val="000000"/>
        <w:sz w:val="24"/>
      </w:rPr>
    </w:lvl>
    <w:lvl w:ilvl="1">
      <w:start w:val="1"/>
      <w:numFmt w:val="decimal"/>
      <w:pStyle w:val="A3"/>
      <w:lvlText w:val="%1.%2."/>
      <w:lvlJc w:val="left"/>
      <w:pPr>
        <w:tabs>
          <w:tab w:val="num" w:pos="792"/>
        </w:tabs>
        <w:ind w:left="792" w:hanging="432"/>
      </w:pPr>
      <w:rPr>
        <w:rFonts w:ascii="Times New Roman" w:hAnsi="Times New Roman" w:cs="Times New Roman" w:hint="default"/>
        <w:b w:val="0"/>
        <w:i w:val="0"/>
        <w:sz w:val="28"/>
        <w:szCs w:val="28"/>
      </w:rPr>
    </w:lvl>
    <w:lvl w:ilvl="2">
      <w:start w:val="1"/>
      <w:numFmt w:val="decimal"/>
      <w:pStyle w:val="A3"/>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6">
    <w:nsid w:val="73CE66F9"/>
    <w:multiLevelType w:val="hybridMultilevel"/>
    <w:tmpl w:val="31EC7388"/>
    <w:lvl w:ilvl="0" w:tplc="FFFFFFFF">
      <w:start w:val="1"/>
      <w:numFmt w:val="bullet"/>
      <w:lvlText w:val=""/>
      <w:lvlJc w:val="left"/>
      <w:pPr>
        <w:tabs>
          <w:tab w:val="num" w:pos="2160"/>
        </w:tabs>
        <w:ind w:left="21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74B05C02"/>
    <w:multiLevelType w:val="hybridMultilevel"/>
    <w:tmpl w:val="1202555E"/>
    <w:lvl w:ilvl="0" w:tplc="A36A92C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A427653"/>
    <w:multiLevelType w:val="hybridMultilevel"/>
    <w:tmpl w:val="5ED0CCCE"/>
    <w:lvl w:ilvl="0" w:tplc="EC7A976A">
      <w:start w:val="1"/>
      <w:numFmt w:val="bullet"/>
      <w:lvlText w:val="o"/>
      <w:lvlJc w:val="left"/>
      <w:pPr>
        <w:tabs>
          <w:tab w:val="num" w:pos="2574"/>
        </w:tabs>
        <w:ind w:left="2574" w:hanging="360"/>
      </w:pPr>
      <w:rPr>
        <w:rFonts w:ascii="Courier New" w:hAnsi="Courier New" w:hint="default"/>
      </w:rPr>
    </w:lvl>
    <w:lvl w:ilvl="1" w:tplc="04190003">
      <w:start w:val="1"/>
      <w:numFmt w:val="bullet"/>
      <w:lvlText w:val="o"/>
      <w:lvlJc w:val="left"/>
      <w:pPr>
        <w:tabs>
          <w:tab w:val="num" w:pos="2574"/>
        </w:tabs>
        <w:ind w:left="2574" w:hanging="360"/>
      </w:pPr>
      <w:rPr>
        <w:rFonts w:ascii="Courier New" w:hAnsi="Courier New" w:hint="default"/>
      </w:rPr>
    </w:lvl>
    <w:lvl w:ilvl="2" w:tplc="04190005">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49">
    <w:nsid w:val="7C0C333B"/>
    <w:multiLevelType w:val="hybridMultilevel"/>
    <w:tmpl w:val="D7E2A08A"/>
    <w:lvl w:ilvl="0" w:tplc="426C950A">
      <w:start w:val="1"/>
      <w:numFmt w:val="bullet"/>
      <w:lvlText w:val=""/>
      <w:lvlJc w:val="left"/>
      <w:pPr>
        <w:tabs>
          <w:tab w:val="num" w:pos="719"/>
        </w:tabs>
        <w:ind w:left="2148" w:hanging="360"/>
      </w:pPr>
      <w:rPr>
        <w:rFonts w:ascii="Symbol" w:hAnsi="Symbol" w:hint="default"/>
        <w:b w:val="0"/>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7E2366C5"/>
    <w:multiLevelType w:val="hybridMultilevel"/>
    <w:tmpl w:val="1B6C4184"/>
    <w:lvl w:ilvl="0" w:tplc="67E666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2"/>
  </w:num>
  <w:num w:numId="4">
    <w:abstractNumId w:val="11"/>
    <w:lvlOverride w:ilvl="0">
      <w:startOverride w:val="1"/>
    </w:lvlOverride>
    <w:lvlOverride w:ilvl="1"/>
    <w:lvlOverride w:ilvl="2"/>
    <w:lvlOverride w:ilvl="3"/>
    <w:lvlOverride w:ilvl="4"/>
    <w:lvlOverride w:ilvl="5"/>
    <w:lvlOverride w:ilvl="6"/>
    <w:lvlOverride w:ilvl="7"/>
    <w:lvlOverride w:ilvl="8"/>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3"/>
  </w:num>
  <w:num w:numId="8">
    <w:abstractNumId w:val="14"/>
  </w:num>
  <w:num w:numId="9">
    <w:abstractNumId w:val="35"/>
  </w:num>
  <w:num w:numId="10">
    <w:abstractNumId w:val="3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40"/>
  </w:num>
  <w:num w:numId="15">
    <w:abstractNumId w:val="13"/>
  </w:num>
  <w:num w:numId="16">
    <w:abstractNumId w:val="44"/>
  </w:num>
  <w:num w:numId="17">
    <w:abstractNumId w:val="39"/>
  </w:num>
  <w:num w:numId="18">
    <w:abstractNumId w:val="10"/>
  </w:num>
  <w:num w:numId="19">
    <w:abstractNumId w:val="42"/>
  </w:num>
  <w:num w:numId="20">
    <w:abstractNumId w:val="15"/>
  </w:num>
  <w:num w:numId="2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46"/>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6"/>
  </w:num>
  <w:num w:numId="30">
    <w:abstractNumId w:val="43"/>
  </w:num>
  <w:num w:numId="31">
    <w:abstractNumId w:val="20"/>
  </w:num>
  <w:num w:numId="32">
    <w:abstractNumId w:val="6"/>
  </w:num>
  <w:num w:numId="33">
    <w:abstractNumId w:val="19"/>
  </w:num>
  <w:num w:numId="34">
    <w:abstractNumId w:val="30"/>
  </w:num>
  <w:num w:numId="35">
    <w:abstractNumId w:val="47"/>
  </w:num>
  <w:num w:numId="36">
    <w:abstractNumId w:val="7"/>
  </w:num>
  <w:num w:numId="37">
    <w:abstractNumId w:val="21"/>
  </w:num>
  <w:num w:numId="38">
    <w:abstractNumId w:val="2"/>
  </w:num>
  <w:num w:numId="39">
    <w:abstractNumId w:val="12"/>
  </w:num>
  <w:num w:numId="40">
    <w:abstractNumId w:val="4"/>
  </w:num>
  <w:num w:numId="41">
    <w:abstractNumId w:val="48"/>
  </w:num>
  <w:num w:numId="42">
    <w:abstractNumId w:val="29"/>
  </w:num>
  <w:num w:numId="43">
    <w:abstractNumId w:val="49"/>
  </w:num>
  <w:num w:numId="44">
    <w:abstractNumId w:val="16"/>
  </w:num>
  <w:num w:numId="45">
    <w:abstractNumId w:val="17"/>
  </w:num>
  <w:num w:numId="46">
    <w:abstractNumId w:val="50"/>
  </w:num>
  <w:num w:numId="47">
    <w:abstractNumId w:val="25"/>
  </w:num>
  <w:num w:numId="48">
    <w:abstractNumId w:val="8"/>
  </w:num>
  <w:num w:numId="49">
    <w:abstractNumId w:val="26"/>
  </w:num>
  <w:num w:numId="50">
    <w:abstractNumId w:val="28"/>
  </w:num>
  <w:num w:numId="51">
    <w:abstractNumId w:val="38"/>
  </w:num>
  <w:num w:numId="52">
    <w:abstractNumId w:val="5"/>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ocumentProtection w:edit="trackedChanges" w:enforcement="0"/>
  <w:defaultTabStop w:val="708"/>
  <w:characterSpacingControl w:val="doNotCompress"/>
  <w:footnotePr>
    <w:footnote w:id="0"/>
    <w:footnote w:id="1"/>
  </w:footnotePr>
  <w:endnotePr>
    <w:endnote w:id="0"/>
    <w:endnote w:id="1"/>
  </w:endnotePr>
  <w:compat/>
  <w:rsids>
    <w:rsidRoot w:val="00A94AC9"/>
    <w:rsid w:val="000011A0"/>
    <w:rsid w:val="00004AC8"/>
    <w:rsid w:val="000051B1"/>
    <w:rsid w:val="0001523A"/>
    <w:rsid w:val="000215BD"/>
    <w:rsid w:val="00027AF6"/>
    <w:rsid w:val="00030DC4"/>
    <w:rsid w:val="0003308A"/>
    <w:rsid w:val="00033D72"/>
    <w:rsid w:val="00034482"/>
    <w:rsid w:val="0004633F"/>
    <w:rsid w:val="000465F1"/>
    <w:rsid w:val="0005218E"/>
    <w:rsid w:val="00056602"/>
    <w:rsid w:val="00064371"/>
    <w:rsid w:val="00072E17"/>
    <w:rsid w:val="00073C97"/>
    <w:rsid w:val="00076C9F"/>
    <w:rsid w:val="00094436"/>
    <w:rsid w:val="000C005F"/>
    <w:rsid w:val="000C5788"/>
    <w:rsid w:val="000D3465"/>
    <w:rsid w:val="000D74B4"/>
    <w:rsid w:val="000E3740"/>
    <w:rsid w:val="000E4EBF"/>
    <w:rsid w:val="00103D3E"/>
    <w:rsid w:val="00107362"/>
    <w:rsid w:val="00116546"/>
    <w:rsid w:val="001303F2"/>
    <w:rsid w:val="0013128B"/>
    <w:rsid w:val="00135D42"/>
    <w:rsid w:val="00136D84"/>
    <w:rsid w:val="00140C91"/>
    <w:rsid w:val="00143219"/>
    <w:rsid w:val="0015446C"/>
    <w:rsid w:val="00154BB2"/>
    <w:rsid w:val="00163B18"/>
    <w:rsid w:val="00166D23"/>
    <w:rsid w:val="001706CD"/>
    <w:rsid w:val="001739D1"/>
    <w:rsid w:val="0017504C"/>
    <w:rsid w:val="0017640B"/>
    <w:rsid w:val="001821ED"/>
    <w:rsid w:val="00185C5B"/>
    <w:rsid w:val="001864AF"/>
    <w:rsid w:val="001906FC"/>
    <w:rsid w:val="001918FE"/>
    <w:rsid w:val="00191F2C"/>
    <w:rsid w:val="001A2602"/>
    <w:rsid w:val="001A460B"/>
    <w:rsid w:val="001B27EE"/>
    <w:rsid w:val="001C7076"/>
    <w:rsid w:val="001D50EC"/>
    <w:rsid w:val="001D6B02"/>
    <w:rsid w:val="001F49D4"/>
    <w:rsid w:val="00200B4D"/>
    <w:rsid w:val="00200C5B"/>
    <w:rsid w:val="0020143D"/>
    <w:rsid w:val="0020497D"/>
    <w:rsid w:val="00204D30"/>
    <w:rsid w:val="00207084"/>
    <w:rsid w:val="00217B20"/>
    <w:rsid w:val="0022028C"/>
    <w:rsid w:val="0023002E"/>
    <w:rsid w:val="00233D35"/>
    <w:rsid w:val="00237184"/>
    <w:rsid w:val="00240243"/>
    <w:rsid w:val="002537B1"/>
    <w:rsid w:val="00254D01"/>
    <w:rsid w:val="00263B26"/>
    <w:rsid w:val="00267E22"/>
    <w:rsid w:val="002742EE"/>
    <w:rsid w:val="00274E72"/>
    <w:rsid w:val="00276AB8"/>
    <w:rsid w:val="00282F1B"/>
    <w:rsid w:val="00285229"/>
    <w:rsid w:val="00293BB2"/>
    <w:rsid w:val="002959A4"/>
    <w:rsid w:val="002A53CB"/>
    <w:rsid w:val="002B7CE7"/>
    <w:rsid w:val="002C02A2"/>
    <w:rsid w:val="002D7BCC"/>
    <w:rsid w:val="002E3487"/>
    <w:rsid w:val="002E402E"/>
    <w:rsid w:val="002F2409"/>
    <w:rsid w:val="002F37A6"/>
    <w:rsid w:val="002F6171"/>
    <w:rsid w:val="0030288E"/>
    <w:rsid w:val="00314A42"/>
    <w:rsid w:val="0032126A"/>
    <w:rsid w:val="00326D96"/>
    <w:rsid w:val="003313AE"/>
    <w:rsid w:val="00332D65"/>
    <w:rsid w:val="00335971"/>
    <w:rsid w:val="0033600C"/>
    <w:rsid w:val="00340ACE"/>
    <w:rsid w:val="0034309C"/>
    <w:rsid w:val="00354440"/>
    <w:rsid w:val="003547A9"/>
    <w:rsid w:val="00374AA8"/>
    <w:rsid w:val="00386C04"/>
    <w:rsid w:val="003C0976"/>
    <w:rsid w:val="003D1086"/>
    <w:rsid w:val="003D15A5"/>
    <w:rsid w:val="003D1801"/>
    <w:rsid w:val="003F5612"/>
    <w:rsid w:val="003F59A1"/>
    <w:rsid w:val="003F5BAF"/>
    <w:rsid w:val="003F6672"/>
    <w:rsid w:val="003F7699"/>
    <w:rsid w:val="00400EF2"/>
    <w:rsid w:val="00401021"/>
    <w:rsid w:val="0040628F"/>
    <w:rsid w:val="00406C8B"/>
    <w:rsid w:val="00407825"/>
    <w:rsid w:val="00412B76"/>
    <w:rsid w:val="00413CA3"/>
    <w:rsid w:val="00417BAA"/>
    <w:rsid w:val="00424A3A"/>
    <w:rsid w:val="004356A6"/>
    <w:rsid w:val="00436AC4"/>
    <w:rsid w:val="004539A3"/>
    <w:rsid w:val="004557CD"/>
    <w:rsid w:val="00460B6E"/>
    <w:rsid w:val="00467A22"/>
    <w:rsid w:val="00467A8C"/>
    <w:rsid w:val="0047113C"/>
    <w:rsid w:val="0047774C"/>
    <w:rsid w:val="004823F7"/>
    <w:rsid w:val="00487047"/>
    <w:rsid w:val="004904E4"/>
    <w:rsid w:val="004A3A0A"/>
    <w:rsid w:val="004A66A3"/>
    <w:rsid w:val="004B23F9"/>
    <w:rsid w:val="004C0123"/>
    <w:rsid w:val="004C448C"/>
    <w:rsid w:val="004E175C"/>
    <w:rsid w:val="004E59F6"/>
    <w:rsid w:val="004F4F93"/>
    <w:rsid w:val="00504344"/>
    <w:rsid w:val="005068E8"/>
    <w:rsid w:val="00514527"/>
    <w:rsid w:val="00515114"/>
    <w:rsid w:val="0051539A"/>
    <w:rsid w:val="00524E08"/>
    <w:rsid w:val="00527AB5"/>
    <w:rsid w:val="005321BA"/>
    <w:rsid w:val="005326A4"/>
    <w:rsid w:val="0053288E"/>
    <w:rsid w:val="005368DF"/>
    <w:rsid w:val="005368F5"/>
    <w:rsid w:val="00537459"/>
    <w:rsid w:val="00544B69"/>
    <w:rsid w:val="00555FF8"/>
    <w:rsid w:val="00562430"/>
    <w:rsid w:val="0056351B"/>
    <w:rsid w:val="00573145"/>
    <w:rsid w:val="00575F21"/>
    <w:rsid w:val="00580468"/>
    <w:rsid w:val="00583A3E"/>
    <w:rsid w:val="005861A6"/>
    <w:rsid w:val="005B0677"/>
    <w:rsid w:val="005C050D"/>
    <w:rsid w:val="005C2BFC"/>
    <w:rsid w:val="005C4D94"/>
    <w:rsid w:val="005C5347"/>
    <w:rsid w:val="005C6455"/>
    <w:rsid w:val="005C7CCB"/>
    <w:rsid w:val="005D16B3"/>
    <w:rsid w:val="005D45FC"/>
    <w:rsid w:val="005F1599"/>
    <w:rsid w:val="00600CF8"/>
    <w:rsid w:val="00600E15"/>
    <w:rsid w:val="006019D7"/>
    <w:rsid w:val="00613D1C"/>
    <w:rsid w:val="00633E4C"/>
    <w:rsid w:val="006429B5"/>
    <w:rsid w:val="00662151"/>
    <w:rsid w:val="00662C18"/>
    <w:rsid w:val="00667851"/>
    <w:rsid w:val="0067089C"/>
    <w:rsid w:val="00671B16"/>
    <w:rsid w:val="006736A1"/>
    <w:rsid w:val="00680996"/>
    <w:rsid w:val="00680FBE"/>
    <w:rsid w:val="00681E3A"/>
    <w:rsid w:val="0069290B"/>
    <w:rsid w:val="00694A12"/>
    <w:rsid w:val="006A1DEF"/>
    <w:rsid w:val="006A4FAE"/>
    <w:rsid w:val="006B1CD7"/>
    <w:rsid w:val="006B2BAA"/>
    <w:rsid w:val="006C4586"/>
    <w:rsid w:val="006C5D47"/>
    <w:rsid w:val="006D26B1"/>
    <w:rsid w:val="006D3C8A"/>
    <w:rsid w:val="006E20AE"/>
    <w:rsid w:val="00707244"/>
    <w:rsid w:val="00711511"/>
    <w:rsid w:val="007143DE"/>
    <w:rsid w:val="00716D57"/>
    <w:rsid w:val="0072428B"/>
    <w:rsid w:val="00730AE1"/>
    <w:rsid w:val="00736A97"/>
    <w:rsid w:val="00751039"/>
    <w:rsid w:val="0075173E"/>
    <w:rsid w:val="00753710"/>
    <w:rsid w:val="007643E7"/>
    <w:rsid w:val="00767BE0"/>
    <w:rsid w:val="00773759"/>
    <w:rsid w:val="00773FF8"/>
    <w:rsid w:val="0078533A"/>
    <w:rsid w:val="00787AF3"/>
    <w:rsid w:val="007902F9"/>
    <w:rsid w:val="007917CD"/>
    <w:rsid w:val="007A04E8"/>
    <w:rsid w:val="007A084D"/>
    <w:rsid w:val="007B0F67"/>
    <w:rsid w:val="007B41FA"/>
    <w:rsid w:val="007B5D99"/>
    <w:rsid w:val="007C789B"/>
    <w:rsid w:val="007D0146"/>
    <w:rsid w:val="007D43AE"/>
    <w:rsid w:val="007E017C"/>
    <w:rsid w:val="007E1A83"/>
    <w:rsid w:val="007E3744"/>
    <w:rsid w:val="007F0FA8"/>
    <w:rsid w:val="007F1471"/>
    <w:rsid w:val="007F4669"/>
    <w:rsid w:val="00801F51"/>
    <w:rsid w:val="008032A2"/>
    <w:rsid w:val="00815A8E"/>
    <w:rsid w:val="00815D37"/>
    <w:rsid w:val="008165D9"/>
    <w:rsid w:val="00816E6B"/>
    <w:rsid w:val="00817233"/>
    <w:rsid w:val="00817C98"/>
    <w:rsid w:val="008202A2"/>
    <w:rsid w:val="00822F96"/>
    <w:rsid w:val="008329D4"/>
    <w:rsid w:val="00832B7B"/>
    <w:rsid w:val="008432B1"/>
    <w:rsid w:val="00851DD0"/>
    <w:rsid w:val="008521AB"/>
    <w:rsid w:val="00853C99"/>
    <w:rsid w:val="00864766"/>
    <w:rsid w:val="0086519E"/>
    <w:rsid w:val="00866CB8"/>
    <w:rsid w:val="008763FC"/>
    <w:rsid w:val="00885671"/>
    <w:rsid w:val="00891556"/>
    <w:rsid w:val="00892A49"/>
    <w:rsid w:val="00892CBF"/>
    <w:rsid w:val="008976CA"/>
    <w:rsid w:val="00897D7A"/>
    <w:rsid w:val="008A0526"/>
    <w:rsid w:val="008A7A32"/>
    <w:rsid w:val="008A7E17"/>
    <w:rsid w:val="008B095B"/>
    <w:rsid w:val="008B2471"/>
    <w:rsid w:val="008C3B95"/>
    <w:rsid w:val="008C6A9C"/>
    <w:rsid w:val="008D0B1A"/>
    <w:rsid w:val="008D1C85"/>
    <w:rsid w:val="008D369E"/>
    <w:rsid w:val="008D4B62"/>
    <w:rsid w:val="008D6338"/>
    <w:rsid w:val="008E1D37"/>
    <w:rsid w:val="008F0E99"/>
    <w:rsid w:val="00903589"/>
    <w:rsid w:val="009122A6"/>
    <w:rsid w:val="00912784"/>
    <w:rsid w:val="00912B67"/>
    <w:rsid w:val="009133E2"/>
    <w:rsid w:val="00920417"/>
    <w:rsid w:val="00922F6F"/>
    <w:rsid w:val="0092473A"/>
    <w:rsid w:val="00927A81"/>
    <w:rsid w:val="00933E5C"/>
    <w:rsid w:val="00936DCD"/>
    <w:rsid w:val="00947FBB"/>
    <w:rsid w:val="00953863"/>
    <w:rsid w:val="00980DCE"/>
    <w:rsid w:val="00984936"/>
    <w:rsid w:val="00992FEA"/>
    <w:rsid w:val="0099602B"/>
    <w:rsid w:val="009A186B"/>
    <w:rsid w:val="009B1239"/>
    <w:rsid w:val="009B79A0"/>
    <w:rsid w:val="009C39B0"/>
    <w:rsid w:val="009D5812"/>
    <w:rsid w:val="009E0793"/>
    <w:rsid w:val="009E102F"/>
    <w:rsid w:val="009E4355"/>
    <w:rsid w:val="009F5F06"/>
    <w:rsid w:val="00A0081E"/>
    <w:rsid w:val="00A02D03"/>
    <w:rsid w:val="00A03DA7"/>
    <w:rsid w:val="00A05329"/>
    <w:rsid w:val="00A2298E"/>
    <w:rsid w:val="00A242F2"/>
    <w:rsid w:val="00A26154"/>
    <w:rsid w:val="00A411DE"/>
    <w:rsid w:val="00A43B12"/>
    <w:rsid w:val="00A46E19"/>
    <w:rsid w:val="00A60C5D"/>
    <w:rsid w:val="00A63297"/>
    <w:rsid w:val="00A66152"/>
    <w:rsid w:val="00A756F7"/>
    <w:rsid w:val="00A763CF"/>
    <w:rsid w:val="00A769D1"/>
    <w:rsid w:val="00A807EB"/>
    <w:rsid w:val="00A85716"/>
    <w:rsid w:val="00A87460"/>
    <w:rsid w:val="00A94AC9"/>
    <w:rsid w:val="00AB09BF"/>
    <w:rsid w:val="00AB1534"/>
    <w:rsid w:val="00AB51FD"/>
    <w:rsid w:val="00AC25E3"/>
    <w:rsid w:val="00AC3C5A"/>
    <w:rsid w:val="00AD142B"/>
    <w:rsid w:val="00AE0E89"/>
    <w:rsid w:val="00AF1319"/>
    <w:rsid w:val="00B02D67"/>
    <w:rsid w:val="00B0751D"/>
    <w:rsid w:val="00B10240"/>
    <w:rsid w:val="00B131DF"/>
    <w:rsid w:val="00B14963"/>
    <w:rsid w:val="00B20844"/>
    <w:rsid w:val="00B21905"/>
    <w:rsid w:val="00B24539"/>
    <w:rsid w:val="00B26229"/>
    <w:rsid w:val="00B26632"/>
    <w:rsid w:val="00B27126"/>
    <w:rsid w:val="00B31104"/>
    <w:rsid w:val="00B31C29"/>
    <w:rsid w:val="00B41024"/>
    <w:rsid w:val="00B41DCD"/>
    <w:rsid w:val="00B56E34"/>
    <w:rsid w:val="00B61C6E"/>
    <w:rsid w:val="00B64B04"/>
    <w:rsid w:val="00B66C21"/>
    <w:rsid w:val="00B70576"/>
    <w:rsid w:val="00B8499A"/>
    <w:rsid w:val="00B84E7A"/>
    <w:rsid w:val="00B86EB7"/>
    <w:rsid w:val="00B93E24"/>
    <w:rsid w:val="00BA3CD5"/>
    <w:rsid w:val="00BB1D7E"/>
    <w:rsid w:val="00BB209D"/>
    <w:rsid w:val="00BB3176"/>
    <w:rsid w:val="00BB5CFE"/>
    <w:rsid w:val="00BB67F9"/>
    <w:rsid w:val="00BB7167"/>
    <w:rsid w:val="00BC3CC0"/>
    <w:rsid w:val="00BC63BE"/>
    <w:rsid w:val="00BD0B7E"/>
    <w:rsid w:val="00BD6BA9"/>
    <w:rsid w:val="00BE644E"/>
    <w:rsid w:val="00BF0E9F"/>
    <w:rsid w:val="00BF4E36"/>
    <w:rsid w:val="00BF63F8"/>
    <w:rsid w:val="00C0161E"/>
    <w:rsid w:val="00C03FBD"/>
    <w:rsid w:val="00C0401D"/>
    <w:rsid w:val="00C05B90"/>
    <w:rsid w:val="00C1323D"/>
    <w:rsid w:val="00C15AE1"/>
    <w:rsid w:val="00C23EF4"/>
    <w:rsid w:val="00C30F00"/>
    <w:rsid w:val="00C33622"/>
    <w:rsid w:val="00C36DB3"/>
    <w:rsid w:val="00C37A2E"/>
    <w:rsid w:val="00C37AA3"/>
    <w:rsid w:val="00C41E11"/>
    <w:rsid w:val="00C43FD2"/>
    <w:rsid w:val="00C45679"/>
    <w:rsid w:val="00C51440"/>
    <w:rsid w:val="00C53920"/>
    <w:rsid w:val="00C61B7E"/>
    <w:rsid w:val="00C64E79"/>
    <w:rsid w:val="00C6731C"/>
    <w:rsid w:val="00C71A23"/>
    <w:rsid w:val="00C80003"/>
    <w:rsid w:val="00C80159"/>
    <w:rsid w:val="00C804AA"/>
    <w:rsid w:val="00C83CBA"/>
    <w:rsid w:val="00C84274"/>
    <w:rsid w:val="00CA6F96"/>
    <w:rsid w:val="00CB3CAE"/>
    <w:rsid w:val="00CB6909"/>
    <w:rsid w:val="00CC0064"/>
    <w:rsid w:val="00CC361E"/>
    <w:rsid w:val="00CC3CF8"/>
    <w:rsid w:val="00CC4AF9"/>
    <w:rsid w:val="00CD05FF"/>
    <w:rsid w:val="00CD12FC"/>
    <w:rsid w:val="00CD33F7"/>
    <w:rsid w:val="00CD3FED"/>
    <w:rsid w:val="00CE4ED0"/>
    <w:rsid w:val="00CF3E79"/>
    <w:rsid w:val="00D06CAD"/>
    <w:rsid w:val="00D10B06"/>
    <w:rsid w:val="00D22E09"/>
    <w:rsid w:val="00D23591"/>
    <w:rsid w:val="00D256F4"/>
    <w:rsid w:val="00D359CF"/>
    <w:rsid w:val="00D41F60"/>
    <w:rsid w:val="00D46452"/>
    <w:rsid w:val="00D51070"/>
    <w:rsid w:val="00D517AF"/>
    <w:rsid w:val="00D542D5"/>
    <w:rsid w:val="00D5464D"/>
    <w:rsid w:val="00D5676B"/>
    <w:rsid w:val="00D6555E"/>
    <w:rsid w:val="00D667AB"/>
    <w:rsid w:val="00D67992"/>
    <w:rsid w:val="00D766A3"/>
    <w:rsid w:val="00D8048F"/>
    <w:rsid w:val="00D90164"/>
    <w:rsid w:val="00D9127A"/>
    <w:rsid w:val="00D9140D"/>
    <w:rsid w:val="00D95BEB"/>
    <w:rsid w:val="00D97910"/>
    <w:rsid w:val="00DB48DB"/>
    <w:rsid w:val="00DC233F"/>
    <w:rsid w:val="00DC5BF2"/>
    <w:rsid w:val="00DD6F44"/>
    <w:rsid w:val="00DE2CEF"/>
    <w:rsid w:val="00DF0A51"/>
    <w:rsid w:val="00DF3573"/>
    <w:rsid w:val="00E01124"/>
    <w:rsid w:val="00E01B7B"/>
    <w:rsid w:val="00E03465"/>
    <w:rsid w:val="00E105EB"/>
    <w:rsid w:val="00E14F5C"/>
    <w:rsid w:val="00E15336"/>
    <w:rsid w:val="00E2052B"/>
    <w:rsid w:val="00E25FC9"/>
    <w:rsid w:val="00E27DA4"/>
    <w:rsid w:val="00E307E3"/>
    <w:rsid w:val="00E353A7"/>
    <w:rsid w:val="00E3542B"/>
    <w:rsid w:val="00E3570A"/>
    <w:rsid w:val="00E376C2"/>
    <w:rsid w:val="00E55DA6"/>
    <w:rsid w:val="00E56198"/>
    <w:rsid w:val="00E57885"/>
    <w:rsid w:val="00E807BB"/>
    <w:rsid w:val="00E93A61"/>
    <w:rsid w:val="00E95186"/>
    <w:rsid w:val="00E97BAC"/>
    <w:rsid w:val="00EA4B71"/>
    <w:rsid w:val="00EB2DCE"/>
    <w:rsid w:val="00EB3BAD"/>
    <w:rsid w:val="00EB5301"/>
    <w:rsid w:val="00EB5A40"/>
    <w:rsid w:val="00EC1F88"/>
    <w:rsid w:val="00ED342D"/>
    <w:rsid w:val="00ED4C81"/>
    <w:rsid w:val="00ED5FAA"/>
    <w:rsid w:val="00EE009A"/>
    <w:rsid w:val="00EE026A"/>
    <w:rsid w:val="00EE1737"/>
    <w:rsid w:val="00EE5EBB"/>
    <w:rsid w:val="00EF0369"/>
    <w:rsid w:val="00EF6A56"/>
    <w:rsid w:val="00F073ED"/>
    <w:rsid w:val="00F12C90"/>
    <w:rsid w:val="00F21B7C"/>
    <w:rsid w:val="00F26B50"/>
    <w:rsid w:val="00F333A8"/>
    <w:rsid w:val="00F55ACE"/>
    <w:rsid w:val="00F61599"/>
    <w:rsid w:val="00F62DE9"/>
    <w:rsid w:val="00F63B6B"/>
    <w:rsid w:val="00F645AF"/>
    <w:rsid w:val="00F766E1"/>
    <w:rsid w:val="00F80D82"/>
    <w:rsid w:val="00F80E74"/>
    <w:rsid w:val="00F84EF3"/>
    <w:rsid w:val="00F94216"/>
    <w:rsid w:val="00FA3995"/>
    <w:rsid w:val="00FA62C1"/>
    <w:rsid w:val="00FB39ED"/>
    <w:rsid w:val="00FB4A97"/>
    <w:rsid w:val="00FC3983"/>
    <w:rsid w:val="00FD5A6A"/>
    <w:rsid w:val="00FE181F"/>
    <w:rsid w:val="00FE69D9"/>
    <w:rsid w:val="00FF2675"/>
    <w:rsid w:val="00FF5E86"/>
    <w:rsid w:val="00FF7D4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94AC9"/>
    <w:rPr>
      <w:sz w:val="24"/>
      <w:szCs w:val="24"/>
    </w:rPr>
  </w:style>
  <w:style w:type="paragraph" w:styleId="1">
    <w:name w:val="heading 1"/>
    <w:aliases w:val="H1,Заголовок параграфа (1.)"/>
    <w:basedOn w:val="a0"/>
    <w:next w:val="a0"/>
    <w:link w:val="10"/>
    <w:qFormat/>
    <w:rsid w:val="00A94AC9"/>
    <w:pPr>
      <w:keepNext/>
      <w:spacing w:before="240" w:after="60"/>
      <w:outlineLvl w:val="0"/>
    </w:pPr>
    <w:rPr>
      <w:rFonts w:ascii="Cambria" w:hAnsi="Cambria"/>
      <w:b/>
      <w:bCs/>
      <w:kern w:val="32"/>
      <w:sz w:val="32"/>
      <w:szCs w:val="32"/>
      <w:lang w:eastAsia="ko-KR"/>
    </w:rPr>
  </w:style>
  <w:style w:type="paragraph" w:styleId="2">
    <w:name w:val="heading 2"/>
    <w:aliases w:val="H2"/>
    <w:basedOn w:val="a0"/>
    <w:next w:val="a0"/>
    <w:link w:val="20"/>
    <w:qFormat/>
    <w:rsid w:val="00A94AC9"/>
    <w:pPr>
      <w:keepNext/>
      <w:widowControl w:val="0"/>
      <w:spacing w:before="240" w:after="240"/>
      <w:jc w:val="center"/>
      <w:outlineLvl w:val="1"/>
    </w:pPr>
    <w:rPr>
      <w:rFonts w:eastAsia="MS Mincho"/>
      <w:b/>
      <w:bCs/>
      <w:lang w:eastAsia="ja-JP"/>
    </w:rPr>
  </w:style>
  <w:style w:type="paragraph" w:styleId="3">
    <w:name w:val="heading 3"/>
    <w:aliases w:val="H3 + Times New Roman,11 pt,Not Italic,After:  0 pt,H3"/>
    <w:basedOn w:val="a0"/>
    <w:next w:val="a0"/>
    <w:link w:val="30"/>
    <w:qFormat/>
    <w:rsid w:val="00A94AC9"/>
    <w:pPr>
      <w:keepNext/>
      <w:spacing w:before="240" w:after="60"/>
      <w:outlineLvl w:val="2"/>
    </w:pPr>
    <w:rPr>
      <w:rFonts w:ascii="Cambria" w:hAnsi="Cambria"/>
      <w:b/>
      <w:bCs/>
      <w:sz w:val="26"/>
      <w:szCs w:val="26"/>
      <w:lang w:eastAsia="ko-KR"/>
    </w:rPr>
  </w:style>
  <w:style w:type="paragraph" w:styleId="4">
    <w:name w:val="heading 4"/>
    <w:aliases w:val="H4"/>
    <w:basedOn w:val="a0"/>
    <w:next w:val="a0"/>
    <w:link w:val="40"/>
    <w:qFormat/>
    <w:rsid w:val="00A94AC9"/>
    <w:pPr>
      <w:keepNext/>
      <w:ind w:right="45" w:firstLine="2340"/>
      <w:jc w:val="both"/>
      <w:outlineLvl w:val="3"/>
    </w:pPr>
    <w:rPr>
      <w:rFonts w:ascii="Arial" w:hAnsi="Arial"/>
      <w:sz w:val="28"/>
      <w:szCs w:val="20"/>
      <w:lang w:eastAsia="en-US"/>
    </w:rPr>
  </w:style>
  <w:style w:type="paragraph" w:styleId="5">
    <w:name w:val="heading 5"/>
    <w:aliases w:val="H5"/>
    <w:basedOn w:val="a0"/>
    <w:next w:val="a0"/>
    <w:link w:val="50"/>
    <w:qFormat/>
    <w:rsid w:val="00A94AC9"/>
    <w:pPr>
      <w:keepNext/>
      <w:ind w:right="-240" w:firstLine="7200"/>
      <w:jc w:val="both"/>
      <w:outlineLvl w:val="4"/>
    </w:pPr>
    <w:rPr>
      <w:rFonts w:ascii="Arial" w:hAnsi="Arial"/>
      <w:szCs w:val="20"/>
      <w:lang w:eastAsia="en-US"/>
    </w:rPr>
  </w:style>
  <w:style w:type="paragraph" w:styleId="6">
    <w:name w:val="heading 6"/>
    <w:aliases w:val="Heading 6 Char,PIM 6,Gliederung6"/>
    <w:basedOn w:val="a0"/>
    <w:next w:val="a0"/>
    <w:link w:val="60"/>
    <w:qFormat/>
    <w:rsid w:val="00A94AC9"/>
    <w:pPr>
      <w:keepNext/>
      <w:ind w:right="-240" w:firstLine="7290"/>
      <w:jc w:val="both"/>
      <w:outlineLvl w:val="5"/>
    </w:pPr>
    <w:rPr>
      <w:rFonts w:ascii="Arial" w:hAnsi="Arial"/>
      <w:szCs w:val="20"/>
      <w:lang w:eastAsia="en-US"/>
    </w:rPr>
  </w:style>
  <w:style w:type="paragraph" w:styleId="7">
    <w:name w:val="heading 7"/>
    <w:basedOn w:val="a0"/>
    <w:next w:val="a0"/>
    <w:link w:val="70"/>
    <w:qFormat/>
    <w:rsid w:val="00A94AC9"/>
    <w:pPr>
      <w:spacing w:before="240" w:after="60"/>
      <w:jc w:val="both"/>
      <w:outlineLvl w:val="6"/>
    </w:pPr>
    <w:rPr>
      <w:rFonts w:ascii="Arial" w:hAnsi="Arial"/>
      <w:szCs w:val="20"/>
      <w:lang w:eastAsia="en-US"/>
    </w:rPr>
  </w:style>
  <w:style w:type="paragraph" w:styleId="8">
    <w:name w:val="heading 8"/>
    <w:basedOn w:val="a0"/>
    <w:next w:val="a0"/>
    <w:link w:val="80"/>
    <w:qFormat/>
    <w:rsid w:val="00A94AC9"/>
    <w:pPr>
      <w:spacing w:before="240" w:after="60"/>
      <w:jc w:val="both"/>
      <w:outlineLvl w:val="7"/>
    </w:pPr>
    <w:rPr>
      <w:rFonts w:ascii="Arial" w:hAnsi="Arial"/>
      <w:i/>
      <w:szCs w:val="20"/>
      <w:lang w:eastAsia="en-US"/>
    </w:rPr>
  </w:style>
  <w:style w:type="paragraph" w:styleId="9">
    <w:name w:val="heading 9"/>
    <w:basedOn w:val="a0"/>
    <w:next w:val="a0"/>
    <w:link w:val="90"/>
    <w:qFormat/>
    <w:rsid w:val="00A94AC9"/>
    <w:pPr>
      <w:spacing w:before="240" w:after="60"/>
      <w:jc w:val="both"/>
      <w:outlineLvl w:val="8"/>
    </w:pPr>
    <w:rPr>
      <w:rFonts w:ascii="Arial" w:hAnsi="Arial"/>
      <w:b/>
      <w:i/>
      <w:sz w:val="18"/>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H1 Знак,Заголовок параграфа (1.) Знак"/>
    <w:basedOn w:val="a1"/>
    <w:link w:val="1"/>
    <w:locked/>
    <w:rsid w:val="00A94AC9"/>
    <w:rPr>
      <w:rFonts w:ascii="Cambria" w:hAnsi="Cambria"/>
      <w:b/>
      <w:kern w:val="32"/>
      <w:sz w:val="32"/>
    </w:rPr>
  </w:style>
  <w:style w:type="character" w:customStyle="1" w:styleId="20">
    <w:name w:val="Заголовок 2 Знак"/>
    <w:aliases w:val="H2 Знак"/>
    <w:basedOn w:val="a1"/>
    <w:link w:val="2"/>
    <w:locked/>
    <w:rsid w:val="00A94AC9"/>
    <w:rPr>
      <w:rFonts w:eastAsia="MS Mincho"/>
      <w:b/>
      <w:sz w:val="24"/>
      <w:lang w:eastAsia="ja-JP"/>
    </w:rPr>
  </w:style>
  <w:style w:type="character" w:customStyle="1" w:styleId="30">
    <w:name w:val="Заголовок 3 Знак"/>
    <w:aliases w:val="H3 + Times New Roman Знак,11 pt Знак,Not Italic Знак,After:  0 pt Знак,H3 Знак"/>
    <w:basedOn w:val="a1"/>
    <w:link w:val="3"/>
    <w:locked/>
    <w:rsid w:val="00A94AC9"/>
    <w:rPr>
      <w:rFonts w:ascii="Cambria" w:hAnsi="Cambria"/>
      <w:b/>
      <w:sz w:val="26"/>
    </w:rPr>
  </w:style>
  <w:style w:type="character" w:customStyle="1" w:styleId="40">
    <w:name w:val="Заголовок 4 Знак"/>
    <w:aliases w:val="H4 Знак"/>
    <w:basedOn w:val="a1"/>
    <w:link w:val="4"/>
    <w:locked/>
    <w:rsid w:val="00A94AC9"/>
    <w:rPr>
      <w:rFonts w:ascii="Arial" w:hAnsi="Arial"/>
      <w:sz w:val="28"/>
      <w:lang w:eastAsia="en-US"/>
    </w:rPr>
  </w:style>
  <w:style w:type="character" w:customStyle="1" w:styleId="50">
    <w:name w:val="Заголовок 5 Знак"/>
    <w:aliases w:val="H5 Знак"/>
    <w:basedOn w:val="a1"/>
    <w:link w:val="5"/>
    <w:locked/>
    <w:rsid w:val="00A94AC9"/>
    <w:rPr>
      <w:rFonts w:ascii="Arial" w:hAnsi="Arial"/>
      <w:sz w:val="24"/>
      <w:lang w:eastAsia="en-US"/>
    </w:rPr>
  </w:style>
  <w:style w:type="character" w:customStyle="1" w:styleId="60">
    <w:name w:val="Заголовок 6 Знак"/>
    <w:aliases w:val="Heading 6 Char Знак,PIM 6 Знак,Gliederung6 Знак"/>
    <w:basedOn w:val="a1"/>
    <w:link w:val="6"/>
    <w:locked/>
    <w:rsid w:val="00A94AC9"/>
    <w:rPr>
      <w:rFonts w:ascii="Arial" w:hAnsi="Arial"/>
      <w:sz w:val="24"/>
      <w:lang w:eastAsia="en-US"/>
    </w:rPr>
  </w:style>
  <w:style w:type="character" w:customStyle="1" w:styleId="70">
    <w:name w:val="Заголовок 7 Знак"/>
    <w:basedOn w:val="a1"/>
    <w:link w:val="7"/>
    <w:locked/>
    <w:rsid w:val="00A94AC9"/>
    <w:rPr>
      <w:rFonts w:ascii="Arial" w:hAnsi="Arial"/>
      <w:sz w:val="24"/>
      <w:lang w:eastAsia="en-US"/>
    </w:rPr>
  </w:style>
  <w:style w:type="character" w:customStyle="1" w:styleId="80">
    <w:name w:val="Заголовок 8 Знак"/>
    <w:basedOn w:val="a1"/>
    <w:link w:val="8"/>
    <w:locked/>
    <w:rsid w:val="00A94AC9"/>
    <w:rPr>
      <w:rFonts w:ascii="Arial" w:hAnsi="Arial"/>
      <w:i/>
      <w:sz w:val="24"/>
      <w:lang w:eastAsia="en-US"/>
    </w:rPr>
  </w:style>
  <w:style w:type="character" w:customStyle="1" w:styleId="90">
    <w:name w:val="Заголовок 9 Знак"/>
    <w:basedOn w:val="a1"/>
    <w:link w:val="9"/>
    <w:locked/>
    <w:rsid w:val="00A94AC9"/>
    <w:rPr>
      <w:rFonts w:ascii="Arial" w:hAnsi="Arial"/>
      <w:b/>
      <w:i/>
      <w:sz w:val="18"/>
      <w:lang w:eastAsia="en-US"/>
    </w:rPr>
  </w:style>
  <w:style w:type="paragraph" w:styleId="31">
    <w:name w:val="Body Text 3"/>
    <w:basedOn w:val="a0"/>
    <w:link w:val="32"/>
    <w:uiPriority w:val="99"/>
    <w:rsid w:val="00A94AC9"/>
    <w:pPr>
      <w:widowControl w:val="0"/>
      <w:jc w:val="both"/>
    </w:pPr>
    <w:rPr>
      <w:rFonts w:eastAsia="MS Mincho"/>
      <w:color w:val="000000"/>
      <w:lang w:eastAsia="ja-JP"/>
    </w:rPr>
  </w:style>
  <w:style w:type="character" w:customStyle="1" w:styleId="32">
    <w:name w:val="Основной текст 3 Знак"/>
    <w:basedOn w:val="a1"/>
    <w:link w:val="31"/>
    <w:uiPriority w:val="99"/>
    <w:locked/>
    <w:rsid w:val="00A94AC9"/>
    <w:rPr>
      <w:rFonts w:eastAsia="MS Mincho"/>
      <w:color w:val="000000"/>
      <w:sz w:val="24"/>
      <w:lang w:eastAsia="ja-JP"/>
    </w:rPr>
  </w:style>
  <w:style w:type="paragraph" w:styleId="a5">
    <w:name w:val="Body Text"/>
    <w:aliases w:val="Основной текст по центру,Основной текст таблиц,в таблице,таблицы,в таблицах"/>
    <w:basedOn w:val="a0"/>
    <w:link w:val="a6"/>
    <w:rsid w:val="00A94AC9"/>
    <w:pPr>
      <w:widowControl w:val="0"/>
      <w:spacing w:after="120"/>
    </w:pPr>
    <w:rPr>
      <w:rFonts w:eastAsia="MS Mincho"/>
      <w:i/>
      <w:iCs/>
      <w:lang w:eastAsia="ja-JP"/>
    </w:rPr>
  </w:style>
  <w:style w:type="character" w:customStyle="1" w:styleId="a6">
    <w:name w:val="Основной текст Знак"/>
    <w:aliases w:val="Основной текст по центру Знак,Основной текст таблиц Знак,в таблице Знак,таблицы Знак,в таблицах Знак"/>
    <w:basedOn w:val="a1"/>
    <w:link w:val="a5"/>
    <w:locked/>
    <w:rsid w:val="00A94AC9"/>
    <w:rPr>
      <w:rFonts w:eastAsia="MS Mincho"/>
      <w:i/>
      <w:sz w:val="24"/>
      <w:lang w:eastAsia="ja-JP"/>
    </w:rPr>
  </w:style>
  <w:style w:type="paragraph" w:styleId="33">
    <w:name w:val="Body Text Indent 3"/>
    <w:basedOn w:val="a0"/>
    <w:link w:val="34"/>
    <w:uiPriority w:val="99"/>
    <w:rsid w:val="00A94AC9"/>
    <w:pPr>
      <w:widowControl w:val="0"/>
      <w:spacing w:after="120"/>
      <w:ind w:left="426"/>
      <w:jc w:val="both"/>
    </w:pPr>
    <w:rPr>
      <w:rFonts w:eastAsia="MS Mincho"/>
      <w:lang w:eastAsia="ja-JP"/>
    </w:rPr>
  </w:style>
  <w:style w:type="character" w:customStyle="1" w:styleId="34">
    <w:name w:val="Основной текст с отступом 3 Знак"/>
    <w:basedOn w:val="a1"/>
    <w:link w:val="33"/>
    <w:uiPriority w:val="99"/>
    <w:locked/>
    <w:rsid w:val="00A94AC9"/>
    <w:rPr>
      <w:rFonts w:eastAsia="MS Mincho"/>
      <w:sz w:val="24"/>
      <w:lang w:eastAsia="ja-JP"/>
    </w:rPr>
  </w:style>
  <w:style w:type="paragraph" w:styleId="21">
    <w:name w:val="Body Text Indent 2"/>
    <w:basedOn w:val="a0"/>
    <w:link w:val="22"/>
    <w:uiPriority w:val="99"/>
    <w:rsid w:val="00A94AC9"/>
    <w:pPr>
      <w:widowControl w:val="0"/>
      <w:spacing w:after="120"/>
      <w:ind w:left="709"/>
    </w:pPr>
    <w:rPr>
      <w:rFonts w:eastAsia="MS Mincho"/>
      <w:lang w:eastAsia="ja-JP"/>
    </w:rPr>
  </w:style>
  <w:style w:type="character" w:customStyle="1" w:styleId="22">
    <w:name w:val="Основной текст с отступом 2 Знак"/>
    <w:basedOn w:val="a1"/>
    <w:link w:val="21"/>
    <w:uiPriority w:val="99"/>
    <w:locked/>
    <w:rsid w:val="00A94AC9"/>
    <w:rPr>
      <w:rFonts w:eastAsia="MS Mincho"/>
      <w:sz w:val="24"/>
      <w:lang w:eastAsia="ja-JP"/>
    </w:rPr>
  </w:style>
  <w:style w:type="character" w:styleId="a7">
    <w:name w:val="page number"/>
    <w:basedOn w:val="a1"/>
    <w:uiPriority w:val="99"/>
    <w:rsid w:val="00A94AC9"/>
    <w:rPr>
      <w:rFonts w:cs="Times New Roman"/>
    </w:rPr>
  </w:style>
  <w:style w:type="paragraph" w:styleId="a8">
    <w:name w:val="header"/>
    <w:basedOn w:val="a0"/>
    <w:link w:val="a9"/>
    <w:uiPriority w:val="99"/>
    <w:rsid w:val="00A94AC9"/>
    <w:pPr>
      <w:tabs>
        <w:tab w:val="center" w:pos="4677"/>
        <w:tab w:val="right" w:pos="9355"/>
      </w:tabs>
    </w:pPr>
  </w:style>
  <w:style w:type="character" w:customStyle="1" w:styleId="a9">
    <w:name w:val="Верхний колонтитул Знак"/>
    <w:basedOn w:val="a1"/>
    <w:link w:val="a8"/>
    <w:uiPriority w:val="99"/>
    <w:locked/>
    <w:rsid w:val="00A94AC9"/>
    <w:rPr>
      <w:sz w:val="24"/>
      <w:lang w:eastAsia="ru-RU"/>
    </w:rPr>
  </w:style>
  <w:style w:type="paragraph" w:customStyle="1" w:styleId="caaieiaie1">
    <w:name w:val="caaieiaie 1"/>
    <w:basedOn w:val="a0"/>
    <w:next w:val="a0"/>
    <w:uiPriority w:val="99"/>
    <w:rsid w:val="00A94AC9"/>
    <w:pPr>
      <w:keepNext/>
      <w:widowControl w:val="0"/>
      <w:jc w:val="both"/>
    </w:pPr>
    <w:rPr>
      <w:sz w:val="28"/>
      <w:szCs w:val="28"/>
    </w:rPr>
  </w:style>
  <w:style w:type="paragraph" w:styleId="aa">
    <w:name w:val="annotation text"/>
    <w:basedOn w:val="a0"/>
    <w:link w:val="ab"/>
    <w:uiPriority w:val="99"/>
    <w:semiHidden/>
    <w:rsid w:val="00A94AC9"/>
    <w:rPr>
      <w:sz w:val="20"/>
      <w:szCs w:val="20"/>
    </w:rPr>
  </w:style>
  <w:style w:type="character" w:customStyle="1" w:styleId="ab">
    <w:name w:val="Текст примечания Знак"/>
    <w:basedOn w:val="a1"/>
    <w:link w:val="aa"/>
    <w:uiPriority w:val="99"/>
    <w:semiHidden/>
    <w:locked/>
    <w:rsid w:val="00A94AC9"/>
    <w:rPr>
      <w:lang w:eastAsia="ru-RU"/>
    </w:rPr>
  </w:style>
  <w:style w:type="paragraph" w:styleId="ac">
    <w:name w:val="annotation subject"/>
    <w:basedOn w:val="aa"/>
    <w:next w:val="aa"/>
    <w:link w:val="ad"/>
    <w:uiPriority w:val="99"/>
    <w:semiHidden/>
    <w:rsid w:val="00A94AC9"/>
    <w:rPr>
      <w:b/>
      <w:bCs/>
    </w:rPr>
  </w:style>
  <w:style w:type="character" w:customStyle="1" w:styleId="ad">
    <w:name w:val="Тема примечания Знак"/>
    <w:basedOn w:val="ab"/>
    <w:link w:val="ac"/>
    <w:uiPriority w:val="99"/>
    <w:semiHidden/>
    <w:locked/>
    <w:rsid w:val="00A94AC9"/>
    <w:rPr>
      <w:b/>
      <w:lang w:eastAsia="ru-RU"/>
    </w:rPr>
  </w:style>
  <w:style w:type="paragraph" w:styleId="ae">
    <w:name w:val="Revision"/>
    <w:hidden/>
    <w:uiPriority w:val="99"/>
    <w:semiHidden/>
    <w:rsid w:val="00A94AC9"/>
    <w:rPr>
      <w:sz w:val="24"/>
      <w:szCs w:val="24"/>
    </w:rPr>
  </w:style>
  <w:style w:type="paragraph" w:styleId="af">
    <w:name w:val="Balloon Text"/>
    <w:basedOn w:val="a0"/>
    <w:link w:val="af0"/>
    <w:uiPriority w:val="99"/>
    <w:semiHidden/>
    <w:rsid w:val="00A94AC9"/>
    <w:rPr>
      <w:rFonts w:ascii="Tahoma" w:hAnsi="Tahoma"/>
      <w:sz w:val="16"/>
      <w:szCs w:val="16"/>
    </w:rPr>
  </w:style>
  <w:style w:type="character" w:customStyle="1" w:styleId="af0">
    <w:name w:val="Текст выноски Знак"/>
    <w:basedOn w:val="a1"/>
    <w:link w:val="af"/>
    <w:uiPriority w:val="99"/>
    <w:semiHidden/>
    <w:locked/>
    <w:rsid w:val="00A94AC9"/>
    <w:rPr>
      <w:rFonts w:ascii="Tahoma" w:hAnsi="Tahoma"/>
      <w:sz w:val="16"/>
      <w:lang w:eastAsia="ru-RU"/>
    </w:rPr>
  </w:style>
  <w:style w:type="paragraph" w:styleId="23">
    <w:name w:val="Body Text 2"/>
    <w:basedOn w:val="a0"/>
    <w:link w:val="24"/>
    <w:uiPriority w:val="99"/>
    <w:rsid w:val="00A94AC9"/>
    <w:pPr>
      <w:spacing w:after="120" w:line="480" w:lineRule="auto"/>
    </w:pPr>
    <w:rPr>
      <w:lang w:eastAsia="ko-KR"/>
    </w:rPr>
  </w:style>
  <w:style w:type="character" w:customStyle="1" w:styleId="24">
    <w:name w:val="Основной текст 2 Знак"/>
    <w:basedOn w:val="a1"/>
    <w:link w:val="23"/>
    <w:uiPriority w:val="99"/>
    <w:locked/>
    <w:rsid w:val="00A94AC9"/>
    <w:rPr>
      <w:sz w:val="24"/>
    </w:rPr>
  </w:style>
  <w:style w:type="paragraph" w:customStyle="1" w:styleId="220">
    <w:name w:val="Стиль22"/>
    <w:basedOn w:val="a5"/>
    <w:uiPriority w:val="99"/>
    <w:rsid w:val="00A94AC9"/>
    <w:pPr>
      <w:widowControl/>
      <w:spacing w:after="0"/>
      <w:jc w:val="both"/>
    </w:pPr>
    <w:rPr>
      <w:rFonts w:eastAsia="Times New Roman"/>
      <w:i w:val="0"/>
      <w:iCs w:val="0"/>
      <w:sz w:val="28"/>
      <w:szCs w:val="28"/>
      <w:lang w:eastAsia="ru-RU"/>
    </w:rPr>
  </w:style>
  <w:style w:type="paragraph" w:customStyle="1" w:styleId="af1">
    <w:name w:val="Норм_док"/>
    <w:basedOn w:val="a5"/>
    <w:uiPriority w:val="99"/>
    <w:rsid w:val="00A94AC9"/>
    <w:pPr>
      <w:spacing w:before="60" w:after="0" w:line="288" w:lineRule="auto"/>
      <w:ind w:firstLine="720"/>
      <w:jc w:val="both"/>
    </w:pPr>
    <w:rPr>
      <w:rFonts w:eastAsia="Times New Roman"/>
      <w:i w:val="0"/>
      <w:iCs w:val="0"/>
      <w:sz w:val="28"/>
      <w:szCs w:val="28"/>
      <w:lang w:eastAsia="ru-RU"/>
    </w:rPr>
  </w:style>
  <w:style w:type="paragraph" w:styleId="af2">
    <w:name w:val="No Spacing"/>
    <w:basedOn w:val="a0"/>
    <w:uiPriority w:val="99"/>
    <w:qFormat/>
    <w:rsid w:val="00A94AC9"/>
  </w:style>
  <w:style w:type="paragraph" w:styleId="af3">
    <w:name w:val="footer"/>
    <w:basedOn w:val="a0"/>
    <w:link w:val="af4"/>
    <w:uiPriority w:val="99"/>
    <w:rsid w:val="00A94AC9"/>
    <w:pPr>
      <w:tabs>
        <w:tab w:val="center" w:pos="4677"/>
        <w:tab w:val="right" w:pos="9355"/>
      </w:tabs>
    </w:pPr>
    <w:rPr>
      <w:lang w:eastAsia="ko-KR"/>
    </w:rPr>
  </w:style>
  <w:style w:type="character" w:customStyle="1" w:styleId="af4">
    <w:name w:val="Нижний колонтитул Знак"/>
    <w:basedOn w:val="a1"/>
    <w:link w:val="af3"/>
    <w:uiPriority w:val="99"/>
    <w:locked/>
    <w:rsid w:val="00A94AC9"/>
    <w:rPr>
      <w:sz w:val="24"/>
    </w:rPr>
  </w:style>
  <w:style w:type="paragraph" w:styleId="af5">
    <w:name w:val="Body Text Indent"/>
    <w:aliases w:val="текст"/>
    <w:basedOn w:val="a0"/>
    <w:link w:val="af6"/>
    <w:uiPriority w:val="99"/>
    <w:rsid w:val="00A94AC9"/>
    <w:pPr>
      <w:spacing w:after="120"/>
      <w:ind w:left="283"/>
    </w:pPr>
    <w:rPr>
      <w:lang w:eastAsia="ko-KR"/>
    </w:rPr>
  </w:style>
  <w:style w:type="character" w:customStyle="1" w:styleId="af6">
    <w:name w:val="Основной текст с отступом Знак"/>
    <w:aliases w:val="текст Знак"/>
    <w:basedOn w:val="a1"/>
    <w:link w:val="af5"/>
    <w:uiPriority w:val="99"/>
    <w:locked/>
    <w:rsid w:val="00A94AC9"/>
    <w:rPr>
      <w:sz w:val="24"/>
    </w:rPr>
  </w:style>
  <w:style w:type="paragraph" w:styleId="af7">
    <w:name w:val="Block Text"/>
    <w:basedOn w:val="a0"/>
    <w:uiPriority w:val="99"/>
    <w:rsid w:val="00A94AC9"/>
    <w:pPr>
      <w:widowControl w:val="0"/>
      <w:shd w:val="clear" w:color="auto" w:fill="FFFFFF"/>
      <w:autoSpaceDE w:val="0"/>
      <w:autoSpaceDN w:val="0"/>
      <w:adjustRightInd w:val="0"/>
      <w:spacing w:before="120" w:line="322" w:lineRule="exact"/>
      <w:ind w:left="79" w:right="125"/>
      <w:jc w:val="center"/>
    </w:pPr>
    <w:rPr>
      <w:color w:val="000000"/>
      <w:spacing w:val="-1"/>
      <w:sz w:val="28"/>
      <w:szCs w:val="28"/>
    </w:rPr>
  </w:style>
  <w:style w:type="paragraph" w:customStyle="1" w:styleId="11">
    <w:name w:val="Пункт1"/>
    <w:basedOn w:val="a0"/>
    <w:uiPriority w:val="99"/>
    <w:rsid w:val="00A94AC9"/>
    <w:pPr>
      <w:spacing w:line="360" w:lineRule="auto"/>
      <w:jc w:val="both"/>
    </w:pPr>
    <w:rPr>
      <w:sz w:val="28"/>
      <w:szCs w:val="28"/>
    </w:rPr>
  </w:style>
  <w:style w:type="paragraph" w:customStyle="1" w:styleId="font6">
    <w:name w:val="font6"/>
    <w:basedOn w:val="a0"/>
    <w:uiPriority w:val="99"/>
    <w:rsid w:val="00A94AC9"/>
    <w:pPr>
      <w:spacing w:before="100" w:beforeAutospacing="1" w:after="100" w:afterAutospacing="1"/>
    </w:pPr>
    <w:rPr>
      <w:rFonts w:ascii="Arial CYR" w:eastAsia="Arial Unicode MS" w:hAnsi="Arial CYR" w:cs="Arial CYR"/>
    </w:rPr>
  </w:style>
  <w:style w:type="character" w:styleId="af8">
    <w:name w:val="Strong"/>
    <w:basedOn w:val="a1"/>
    <w:uiPriority w:val="99"/>
    <w:qFormat/>
    <w:rsid w:val="00A94AC9"/>
    <w:rPr>
      <w:rFonts w:cs="Times New Roman"/>
      <w:b/>
    </w:rPr>
  </w:style>
  <w:style w:type="character" w:customStyle="1" w:styleId="webofficeattributevalue1">
    <w:name w:val="webofficeattributevalue1"/>
    <w:uiPriority w:val="99"/>
    <w:rsid w:val="00A94AC9"/>
    <w:rPr>
      <w:rFonts w:ascii="Verdana" w:hAnsi="Verdana"/>
      <w:color w:val="000000"/>
      <w:sz w:val="18"/>
      <w:u w:val="none"/>
      <w:effect w:val="none"/>
    </w:rPr>
  </w:style>
  <w:style w:type="character" w:styleId="af9">
    <w:name w:val="Hyperlink"/>
    <w:basedOn w:val="a1"/>
    <w:uiPriority w:val="99"/>
    <w:rsid w:val="00A94AC9"/>
    <w:rPr>
      <w:rFonts w:cs="Times New Roman"/>
      <w:color w:val="0000FF"/>
      <w:u w:val="single"/>
    </w:rPr>
  </w:style>
  <w:style w:type="paragraph" w:styleId="12">
    <w:name w:val="toc 1"/>
    <w:basedOn w:val="a0"/>
    <w:next w:val="a0"/>
    <w:autoRedefine/>
    <w:uiPriority w:val="99"/>
    <w:rsid w:val="00A94AC9"/>
  </w:style>
  <w:style w:type="paragraph" w:styleId="25">
    <w:name w:val="toc 2"/>
    <w:basedOn w:val="a0"/>
    <w:next w:val="a0"/>
    <w:autoRedefine/>
    <w:uiPriority w:val="99"/>
    <w:rsid w:val="00A94AC9"/>
    <w:pPr>
      <w:ind w:left="240"/>
    </w:pPr>
  </w:style>
  <w:style w:type="paragraph" w:styleId="35">
    <w:name w:val="toc 3"/>
    <w:basedOn w:val="a0"/>
    <w:next w:val="a0"/>
    <w:autoRedefine/>
    <w:uiPriority w:val="99"/>
    <w:rsid w:val="00A94AC9"/>
    <w:pPr>
      <w:ind w:left="480"/>
    </w:pPr>
  </w:style>
  <w:style w:type="paragraph" w:customStyle="1" w:styleId="26">
    <w:name w:val="Знак2"/>
    <w:basedOn w:val="a0"/>
    <w:uiPriority w:val="99"/>
    <w:rsid w:val="00A94AC9"/>
    <w:pPr>
      <w:spacing w:after="160" w:line="240" w:lineRule="exact"/>
    </w:pPr>
    <w:rPr>
      <w:rFonts w:ascii="Verdana" w:hAnsi="Verdana" w:cs="Verdana"/>
      <w:sz w:val="20"/>
      <w:szCs w:val="20"/>
      <w:lang w:val="en-US" w:eastAsia="en-US"/>
    </w:rPr>
  </w:style>
  <w:style w:type="paragraph" w:customStyle="1" w:styleId="13">
    <w:name w:val="Знак Знак Знак1"/>
    <w:basedOn w:val="a0"/>
    <w:uiPriority w:val="99"/>
    <w:rsid w:val="00A94AC9"/>
    <w:pPr>
      <w:tabs>
        <w:tab w:val="num" w:pos="360"/>
      </w:tabs>
      <w:spacing w:after="160" w:line="240" w:lineRule="exact"/>
    </w:pPr>
    <w:rPr>
      <w:rFonts w:ascii="Verdana" w:hAnsi="Verdana" w:cs="Verdana"/>
      <w:sz w:val="20"/>
      <w:szCs w:val="20"/>
      <w:lang w:val="en-US" w:eastAsia="en-US"/>
    </w:rPr>
  </w:style>
  <w:style w:type="character" w:styleId="afa">
    <w:name w:val="FollowedHyperlink"/>
    <w:basedOn w:val="a1"/>
    <w:uiPriority w:val="99"/>
    <w:rsid w:val="00A94AC9"/>
    <w:rPr>
      <w:rFonts w:cs="Times New Roman"/>
      <w:color w:val="800080"/>
      <w:u w:val="single"/>
    </w:rPr>
  </w:style>
  <w:style w:type="paragraph" w:customStyle="1" w:styleId="221">
    <w:name w:val="Знак22"/>
    <w:basedOn w:val="a0"/>
    <w:uiPriority w:val="99"/>
    <w:rsid w:val="00A94AC9"/>
    <w:pPr>
      <w:spacing w:after="160" w:line="240" w:lineRule="exact"/>
    </w:pPr>
    <w:rPr>
      <w:rFonts w:ascii="Verdana" w:hAnsi="Verdana" w:cs="Verdana"/>
      <w:sz w:val="20"/>
      <w:szCs w:val="20"/>
      <w:lang w:val="en-US" w:eastAsia="en-US"/>
    </w:rPr>
  </w:style>
  <w:style w:type="paragraph" w:styleId="afb">
    <w:name w:val="List Paragraph"/>
    <w:basedOn w:val="a0"/>
    <w:uiPriority w:val="99"/>
    <w:qFormat/>
    <w:rsid w:val="00A94AC9"/>
    <w:pPr>
      <w:ind w:left="720"/>
      <w:contextualSpacing/>
    </w:pPr>
  </w:style>
  <w:style w:type="paragraph" w:customStyle="1" w:styleId="afc">
    <w:name w:val="Знак"/>
    <w:basedOn w:val="a0"/>
    <w:uiPriority w:val="99"/>
    <w:rsid w:val="00A94AC9"/>
    <w:pPr>
      <w:spacing w:after="160" w:line="240" w:lineRule="exact"/>
    </w:pPr>
    <w:rPr>
      <w:rFonts w:ascii="Verdana" w:hAnsi="Verdana" w:cs="Verdana"/>
      <w:sz w:val="20"/>
      <w:szCs w:val="20"/>
      <w:lang w:val="en-US" w:eastAsia="en-US"/>
    </w:rPr>
  </w:style>
  <w:style w:type="character" w:customStyle="1" w:styleId="apple-style-span">
    <w:name w:val="apple-style-span"/>
    <w:basedOn w:val="a1"/>
    <w:uiPriority w:val="99"/>
    <w:rsid w:val="00A94AC9"/>
    <w:rPr>
      <w:rFonts w:cs="Times New Roman"/>
    </w:rPr>
  </w:style>
  <w:style w:type="character" w:customStyle="1" w:styleId="apple-converted-space">
    <w:name w:val="apple-converted-space"/>
    <w:basedOn w:val="a1"/>
    <w:uiPriority w:val="99"/>
    <w:rsid w:val="00A94AC9"/>
    <w:rPr>
      <w:rFonts w:cs="Times New Roman"/>
    </w:rPr>
  </w:style>
  <w:style w:type="paragraph" w:customStyle="1" w:styleId="14">
    <w:name w:val="Обычный1"/>
    <w:uiPriority w:val="99"/>
    <w:rsid w:val="00A94AC9"/>
    <w:pPr>
      <w:suppressAutoHyphens/>
    </w:pPr>
    <w:rPr>
      <w:color w:val="000000"/>
    </w:rPr>
  </w:style>
  <w:style w:type="paragraph" w:customStyle="1" w:styleId="A10">
    <w:name w:val="A1"/>
    <w:basedOn w:val="a0"/>
    <w:uiPriority w:val="99"/>
    <w:rsid w:val="00A94AC9"/>
    <w:pPr>
      <w:tabs>
        <w:tab w:val="num" w:pos="360"/>
      </w:tabs>
      <w:ind w:left="360" w:hanging="360"/>
    </w:pPr>
    <w:rPr>
      <w:sz w:val="28"/>
      <w:szCs w:val="28"/>
    </w:rPr>
  </w:style>
  <w:style w:type="paragraph" w:customStyle="1" w:styleId="A20">
    <w:name w:val="A2"/>
    <w:basedOn w:val="a0"/>
    <w:uiPriority w:val="99"/>
    <w:rsid w:val="00A94AC9"/>
    <w:pPr>
      <w:tabs>
        <w:tab w:val="num" w:pos="792"/>
      </w:tabs>
      <w:ind w:left="792" w:hanging="432"/>
    </w:pPr>
    <w:rPr>
      <w:sz w:val="28"/>
      <w:szCs w:val="28"/>
    </w:rPr>
  </w:style>
  <w:style w:type="paragraph" w:customStyle="1" w:styleId="A3">
    <w:name w:val="A3"/>
    <w:basedOn w:val="a0"/>
    <w:uiPriority w:val="99"/>
    <w:rsid w:val="00A94AC9"/>
    <w:pPr>
      <w:numPr>
        <w:ilvl w:val="2"/>
        <w:numId w:val="25"/>
      </w:numPr>
      <w:spacing w:before="120"/>
      <w:jc w:val="both"/>
    </w:pPr>
    <w:rPr>
      <w:sz w:val="28"/>
      <w:szCs w:val="28"/>
    </w:rPr>
  </w:style>
  <w:style w:type="paragraph" w:customStyle="1" w:styleId="ConsPlusNormal">
    <w:name w:val="ConsPlusNormal"/>
    <w:uiPriority w:val="99"/>
    <w:rsid w:val="00A94AC9"/>
    <w:pPr>
      <w:widowControl w:val="0"/>
      <w:autoSpaceDE w:val="0"/>
      <w:autoSpaceDN w:val="0"/>
      <w:adjustRightInd w:val="0"/>
      <w:ind w:firstLine="720"/>
    </w:pPr>
    <w:rPr>
      <w:rFonts w:ascii="Arial" w:hAnsi="Arial" w:cs="Arial"/>
    </w:rPr>
  </w:style>
  <w:style w:type="character" w:customStyle="1" w:styleId="FontStyle57">
    <w:name w:val="Font Style57"/>
    <w:uiPriority w:val="99"/>
    <w:rsid w:val="00A94AC9"/>
    <w:rPr>
      <w:rFonts w:ascii="Times New Roman" w:hAnsi="Times New Roman"/>
      <w:sz w:val="20"/>
    </w:rPr>
  </w:style>
  <w:style w:type="paragraph" w:styleId="afd">
    <w:name w:val="footnote text"/>
    <w:basedOn w:val="a0"/>
    <w:link w:val="afe"/>
    <w:uiPriority w:val="99"/>
    <w:semiHidden/>
    <w:rsid w:val="00A94AC9"/>
    <w:pPr>
      <w:spacing w:after="120"/>
      <w:jc w:val="both"/>
    </w:pPr>
    <w:rPr>
      <w:szCs w:val="20"/>
      <w:lang w:eastAsia="en-US"/>
    </w:rPr>
  </w:style>
  <w:style w:type="character" w:customStyle="1" w:styleId="afe">
    <w:name w:val="Текст сноски Знак"/>
    <w:basedOn w:val="a1"/>
    <w:link w:val="afd"/>
    <w:uiPriority w:val="99"/>
    <w:semiHidden/>
    <w:locked/>
    <w:rsid w:val="00A94AC9"/>
    <w:rPr>
      <w:sz w:val="24"/>
      <w:lang w:eastAsia="en-US"/>
    </w:rPr>
  </w:style>
  <w:style w:type="paragraph" w:customStyle="1" w:styleId="36">
    <w:name w:val="Заг3"/>
    <w:basedOn w:val="3"/>
    <w:uiPriority w:val="99"/>
    <w:rsid w:val="00A94AC9"/>
    <w:pPr>
      <w:widowControl w:val="0"/>
      <w:tabs>
        <w:tab w:val="left" w:pos="1680"/>
      </w:tabs>
      <w:snapToGrid w:val="0"/>
      <w:spacing w:before="120" w:after="240"/>
      <w:ind w:left="1502" w:hanging="822"/>
    </w:pPr>
    <w:rPr>
      <w:rFonts w:ascii="Arial" w:hAnsi="Arial" w:cs="Arial"/>
      <w:bCs w:val="0"/>
      <w:sz w:val="24"/>
      <w:szCs w:val="24"/>
    </w:rPr>
  </w:style>
  <w:style w:type="paragraph" w:styleId="aff">
    <w:name w:val="List Bullet"/>
    <w:basedOn w:val="a0"/>
    <w:autoRedefine/>
    <w:uiPriority w:val="99"/>
    <w:rsid w:val="00A94AC9"/>
    <w:pPr>
      <w:ind w:left="1795" w:hanging="283"/>
    </w:pPr>
  </w:style>
  <w:style w:type="paragraph" w:styleId="37">
    <w:name w:val="List Bullet 3"/>
    <w:basedOn w:val="a0"/>
    <w:autoRedefine/>
    <w:uiPriority w:val="99"/>
    <w:rsid w:val="00A94AC9"/>
    <w:pPr>
      <w:tabs>
        <w:tab w:val="num" w:pos="0"/>
      </w:tabs>
      <w:spacing w:after="120"/>
      <w:ind w:left="426" w:hanging="360"/>
      <w:jc w:val="both"/>
    </w:pPr>
    <w:rPr>
      <w:szCs w:val="20"/>
      <w:lang w:eastAsia="en-US"/>
    </w:rPr>
  </w:style>
  <w:style w:type="paragraph" w:customStyle="1" w:styleId="font0">
    <w:name w:val="font0"/>
    <w:basedOn w:val="a0"/>
    <w:uiPriority w:val="99"/>
    <w:rsid w:val="00A94AC9"/>
    <w:pPr>
      <w:spacing w:before="100" w:beforeAutospacing="1" w:after="100" w:afterAutospacing="1"/>
    </w:pPr>
    <w:rPr>
      <w:rFonts w:ascii="Arial" w:eastAsia="Arial Unicode MS" w:hAnsi="Arial" w:cs="Arial"/>
      <w:sz w:val="20"/>
      <w:szCs w:val="20"/>
      <w:lang w:val="en-US" w:eastAsia="en-US"/>
    </w:rPr>
  </w:style>
  <w:style w:type="paragraph" w:customStyle="1" w:styleId="font5">
    <w:name w:val="font5"/>
    <w:basedOn w:val="a0"/>
    <w:uiPriority w:val="99"/>
    <w:rsid w:val="00A94AC9"/>
    <w:pPr>
      <w:spacing w:before="100" w:beforeAutospacing="1" w:after="100" w:afterAutospacing="1"/>
    </w:pPr>
    <w:rPr>
      <w:rFonts w:ascii="Arial" w:eastAsia="Arial Unicode MS" w:hAnsi="Arial" w:cs="Arial"/>
      <w:sz w:val="16"/>
      <w:szCs w:val="16"/>
      <w:lang w:val="en-US" w:eastAsia="en-US"/>
    </w:rPr>
  </w:style>
  <w:style w:type="paragraph" w:customStyle="1" w:styleId="xl24">
    <w:name w:val="xl24"/>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25">
    <w:name w:val="xl25"/>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26">
    <w:name w:val="xl26"/>
    <w:basedOn w:val="a0"/>
    <w:uiPriority w:val="99"/>
    <w:rsid w:val="00A94AC9"/>
    <w:pPr>
      <w:pBdr>
        <w:left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27">
    <w:name w:val="xl27"/>
    <w:basedOn w:val="a0"/>
    <w:uiPriority w:val="99"/>
    <w:rsid w:val="00A94AC9"/>
    <w:pPr>
      <w:pBdr>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28">
    <w:name w:val="xl28"/>
    <w:basedOn w:val="a0"/>
    <w:uiPriority w:val="99"/>
    <w:rsid w:val="00A94AC9"/>
    <w:pPr>
      <w:pBdr>
        <w:top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29">
    <w:name w:val="xl29"/>
    <w:basedOn w:val="a0"/>
    <w:uiPriority w:val="99"/>
    <w:rsid w:val="00A94AC9"/>
    <w:pPr>
      <w:pBdr>
        <w:top w:val="single" w:sz="4" w:space="0" w:color="auto"/>
        <w:left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0">
    <w:name w:val="xl30"/>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1">
    <w:name w:val="xl31"/>
    <w:basedOn w:val="a0"/>
    <w:uiPriority w:val="99"/>
    <w:rsid w:val="00A94AC9"/>
    <w:pPr>
      <w:pBdr>
        <w:left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2">
    <w:name w:val="xl32"/>
    <w:basedOn w:val="a0"/>
    <w:uiPriority w:val="99"/>
    <w:rsid w:val="00A94AC9"/>
    <w:pPr>
      <w:pBdr>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3">
    <w:name w:val="xl33"/>
    <w:basedOn w:val="a0"/>
    <w:uiPriority w:val="99"/>
    <w:rsid w:val="00A94AC9"/>
    <w:pPr>
      <w:spacing w:before="100" w:beforeAutospacing="1" w:after="100" w:afterAutospacing="1"/>
    </w:pPr>
    <w:rPr>
      <w:rFonts w:ascii="Arial Unicode MS" w:eastAsia="Arial Unicode MS" w:hAnsi="Arial Unicode MS" w:cs="Arial Unicode MS"/>
      <w:lang w:val="en-US" w:eastAsia="en-US"/>
    </w:rPr>
  </w:style>
  <w:style w:type="paragraph" w:customStyle="1" w:styleId="xl34">
    <w:name w:val="xl34"/>
    <w:basedOn w:val="a0"/>
    <w:uiPriority w:val="99"/>
    <w:rsid w:val="00A94AC9"/>
    <w:pPr>
      <w:spacing w:before="100" w:beforeAutospacing="1" w:after="100" w:afterAutospacing="1"/>
    </w:pPr>
    <w:rPr>
      <w:rFonts w:eastAsia="Arial Unicode MS"/>
      <w:lang w:val="en-US" w:eastAsia="en-US"/>
    </w:rPr>
  </w:style>
  <w:style w:type="paragraph" w:customStyle="1" w:styleId="xl35">
    <w:name w:val="xl35"/>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6">
    <w:name w:val="xl36"/>
    <w:basedOn w:val="a0"/>
    <w:uiPriority w:val="99"/>
    <w:rsid w:val="00A94AC9"/>
    <w:pPr>
      <w:pBdr>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7">
    <w:name w:val="xl37"/>
    <w:basedOn w:val="a0"/>
    <w:uiPriority w:val="99"/>
    <w:rsid w:val="00A94AC9"/>
    <w:pPr>
      <w:pBdr>
        <w:top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8">
    <w:name w:val="xl38"/>
    <w:basedOn w:val="a0"/>
    <w:uiPriority w:val="99"/>
    <w:rsid w:val="00A94AC9"/>
    <w:pPr>
      <w:spacing w:before="100" w:beforeAutospacing="1" w:after="100" w:afterAutospacing="1"/>
    </w:pPr>
    <w:rPr>
      <w:rFonts w:ascii="Arial Unicode MS" w:eastAsia="Arial Unicode MS" w:hAnsi="Arial Unicode MS" w:cs="Arial Unicode MS"/>
      <w:lang w:val="en-US" w:eastAsia="en-US"/>
    </w:rPr>
  </w:style>
  <w:style w:type="paragraph" w:customStyle="1" w:styleId="xl39">
    <w:name w:val="xl39"/>
    <w:basedOn w:val="a0"/>
    <w:uiPriority w:val="99"/>
    <w:rsid w:val="00A94AC9"/>
    <w:pPr>
      <w:pBdr>
        <w:top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40">
    <w:name w:val="xl40"/>
    <w:basedOn w:val="a0"/>
    <w:uiPriority w:val="99"/>
    <w:rsid w:val="00A94AC9"/>
    <w:pPr>
      <w:pBdr>
        <w:top w:val="single" w:sz="4" w:space="0" w:color="auto"/>
        <w:bottom w:val="single" w:sz="4" w:space="0" w:color="auto"/>
      </w:pBdr>
      <w:spacing w:before="100" w:beforeAutospacing="1" w:after="100" w:afterAutospacing="1"/>
    </w:pPr>
    <w:rPr>
      <w:rFonts w:eastAsia="Arial Unicode MS"/>
      <w:lang w:val="en-US" w:eastAsia="en-US"/>
    </w:rPr>
  </w:style>
  <w:style w:type="paragraph" w:customStyle="1" w:styleId="xl41">
    <w:name w:val="xl41"/>
    <w:basedOn w:val="a0"/>
    <w:uiPriority w:val="99"/>
    <w:rsid w:val="00A94AC9"/>
    <w:pPr>
      <w:pBdr>
        <w:top w:val="single" w:sz="4" w:space="0" w:color="auto"/>
      </w:pBdr>
      <w:spacing w:before="100" w:beforeAutospacing="1" w:after="100" w:afterAutospacing="1"/>
    </w:pPr>
    <w:rPr>
      <w:rFonts w:eastAsia="Arial Unicode MS"/>
      <w:lang w:val="en-US" w:eastAsia="en-US"/>
    </w:rPr>
  </w:style>
  <w:style w:type="paragraph" w:customStyle="1" w:styleId="xl42">
    <w:name w:val="xl42"/>
    <w:basedOn w:val="a0"/>
    <w:uiPriority w:val="99"/>
    <w:rsid w:val="00A94AC9"/>
    <w:pPr>
      <w:spacing w:before="100" w:beforeAutospacing="1" w:after="100" w:afterAutospacing="1"/>
    </w:pPr>
    <w:rPr>
      <w:rFonts w:eastAsia="Arial Unicode MS"/>
      <w:lang w:val="en-US" w:eastAsia="en-US"/>
    </w:rPr>
  </w:style>
  <w:style w:type="paragraph" w:customStyle="1" w:styleId="xl43">
    <w:name w:val="xl43"/>
    <w:basedOn w:val="a0"/>
    <w:uiPriority w:val="99"/>
    <w:rsid w:val="00A94AC9"/>
    <w:pPr>
      <w:spacing w:before="100" w:beforeAutospacing="1" w:after="100" w:afterAutospacing="1"/>
    </w:pPr>
    <w:rPr>
      <w:rFonts w:eastAsia="Arial Unicode MS"/>
      <w:lang w:val="en-US" w:eastAsia="en-US"/>
    </w:rPr>
  </w:style>
  <w:style w:type="paragraph" w:customStyle="1" w:styleId="xl44">
    <w:name w:val="xl44"/>
    <w:basedOn w:val="a0"/>
    <w:uiPriority w:val="99"/>
    <w:rsid w:val="00A94AC9"/>
    <w:pPr>
      <w:pBdr>
        <w:top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45">
    <w:name w:val="xl45"/>
    <w:basedOn w:val="a0"/>
    <w:uiPriority w:val="99"/>
    <w:rsid w:val="00A94AC9"/>
    <w:pPr>
      <w:pBdr>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46">
    <w:name w:val="xl46"/>
    <w:basedOn w:val="a0"/>
    <w:uiPriority w:val="99"/>
    <w:rsid w:val="00A94AC9"/>
    <w:pPr>
      <w:pBdr>
        <w:bottom w:val="single" w:sz="4" w:space="0" w:color="auto"/>
      </w:pBdr>
      <w:spacing w:before="100" w:beforeAutospacing="1" w:after="100" w:afterAutospacing="1"/>
    </w:pPr>
    <w:rPr>
      <w:rFonts w:eastAsia="Arial Unicode MS"/>
      <w:lang w:val="en-US" w:eastAsia="en-US"/>
    </w:rPr>
  </w:style>
  <w:style w:type="paragraph" w:customStyle="1" w:styleId="xl47">
    <w:name w:val="xl47"/>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48">
    <w:name w:val="xl48"/>
    <w:basedOn w:val="a0"/>
    <w:uiPriority w:val="99"/>
    <w:rsid w:val="00A94AC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49">
    <w:name w:val="xl49"/>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50">
    <w:name w:val="xl50"/>
    <w:basedOn w:val="a0"/>
    <w:uiPriority w:val="99"/>
    <w:rsid w:val="00A94AC9"/>
    <w:pPr>
      <w:shd w:val="clear" w:color="auto" w:fill="FFFFFF"/>
      <w:spacing w:before="100" w:beforeAutospacing="1" w:after="100" w:afterAutospacing="1"/>
    </w:pPr>
    <w:rPr>
      <w:rFonts w:eastAsia="Arial Unicode MS"/>
      <w:lang w:val="en-US" w:eastAsia="en-US"/>
    </w:rPr>
  </w:style>
  <w:style w:type="paragraph" w:customStyle="1" w:styleId="xl51">
    <w:name w:val="xl51"/>
    <w:basedOn w:val="a0"/>
    <w:uiPriority w:val="99"/>
    <w:rsid w:val="00A94AC9"/>
    <w:pPr>
      <w:shd w:val="clear" w:color="auto" w:fill="FFFFFF"/>
      <w:spacing w:before="100" w:beforeAutospacing="1" w:after="100" w:afterAutospacing="1"/>
    </w:pPr>
    <w:rPr>
      <w:rFonts w:eastAsia="Arial Unicode MS"/>
      <w:lang w:val="en-US" w:eastAsia="en-US"/>
    </w:rPr>
  </w:style>
  <w:style w:type="paragraph" w:customStyle="1" w:styleId="xl52">
    <w:name w:val="xl52"/>
    <w:basedOn w:val="a0"/>
    <w:uiPriority w:val="99"/>
    <w:rsid w:val="00A94AC9"/>
    <w:pPr>
      <w:shd w:val="clear" w:color="auto" w:fill="FFFFFF"/>
      <w:spacing w:before="100" w:beforeAutospacing="1" w:after="100" w:afterAutospacing="1"/>
    </w:pPr>
    <w:rPr>
      <w:rFonts w:eastAsia="Arial Unicode MS"/>
      <w:lang w:val="en-US" w:eastAsia="en-US"/>
    </w:rPr>
  </w:style>
  <w:style w:type="paragraph" w:customStyle="1" w:styleId="xl53">
    <w:name w:val="xl53"/>
    <w:basedOn w:val="a0"/>
    <w:uiPriority w:val="99"/>
    <w:rsid w:val="00A94AC9"/>
    <w:pPr>
      <w:pBdr>
        <w:left w:val="single" w:sz="4" w:space="0" w:color="auto"/>
        <w:bottom w:val="single" w:sz="4" w:space="0" w:color="auto"/>
        <w:right w:val="single" w:sz="4" w:space="0" w:color="auto"/>
      </w:pBdr>
      <w:spacing w:before="100" w:beforeAutospacing="1" w:after="100" w:afterAutospacing="1"/>
    </w:pPr>
    <w:rPr>
      <w:rFonts w:eastAsia="Arial Unicode MS"/>
      <w:b/>
      <w:bCs/>
      <w:lang w:val="en-US" w:eastAsia="en-US"/>
    </w:rPr>
  </w:style>
  <w:style w:type="paragraph" w:customStyle="1" w:styleId="xl54">
    <w:name w:val="xl54"/>
    <w:basedOn w:val="a0"/>
    <w:uiPriority w:val="99"/>
    <w:rsid w:val="00A94AC9"/>
    <w:pPr>
      <w:pBdr>
        <w:top w:val="single" w:sz="8" w:space="0" w:color="auto"/>
        <w:bottom w:val="single" w:sz="4" w:space="0" w:color="auto"/>
        <w:right w:val="single" w:sz="8" w:space="0" w:color="auto"/>
      </w:pBdr>
      <w:shd w:val="clear" w:color="auto" w:fill="CC99FF"/>
      <w:spacing w:before="100" w:beforeAutospacing="1" w:after="100" w:afterAutospacing="1"/>
    </w:pPr>
    <w:rPr>
      <w:rFonts w:eastAsia="Arial Unicode MS"/>
      <w:b/>
      <w:bCs/>
      <w:lang w:val="en-US" w:eastAsia="en-US"/>
    </w:rPr>
  </w:style>
  <w:style w:type="paragraph" w:customStyle="1" w:styleId="xl55">
    <w:name w:val="xl55"/>
    <w:basedOn w:val="a0"/>
    <w:uiPriority w:val="99"/>
    <w:rsid w:val="00A94AC9"/>
    <w:pPr>
      <w:pBdr>
        <w:left w:val="single" w:sz="4" w:space="0" w:color="auto"/>
        <w:bottom w:val="single" w:sz="4" w:space="0" w:color="auto"/>
        <w:right w:val="single" w:sz="8" w:space="0" w:color="auto"/>
      </w:pBdr>
      <w:spacing w:before="100" w:beforeAutospacing="1" w:after="100" w:afterAutospacing="1"/>
    </w:pPr>
    <w:rPr>
      <w:rFonts w:eastAsia="Arial Unicode MS"/>
      <w:b/>
      <w:bCs/>
      <w:lang w:val="en-US" w:eastAsia="en-US"/>
    </w:rPr>
  </w:style>
  <w:style w:type="paragraph" w:customStyle="1" w:styleId="xl56">
    <w:name w:val="xl56"/>
    <w:basedOn w:val="a0"/>
    <w:uiPriority w:val="99"/>
    <w:rsid w:val="00A94AC9"/>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57">
    <w:name w:val="xl57"/>
    <w:basedOn w:val="a0"/>
    <w:uiPriority w:val="99"/>
    <w:rsid w:val="00A94AC9"/>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lang w:val="en-US" w:eastAsia="en-US"/>
    </w:rPr>
  </w:style>
  <w:style w:type="paragraph" w:customStyle="1" w:styleId="xl58">
    <w:name w:val="xl58"/>
    <w:basedOn w:val="a0"/>
    <w:uiPriority w:val="99"/>
    <w:rsid w:val="00A94AC9"/>
    <w:pPr>
      <w:pBdr>
        <w:top w:val="single" w:sz="4" w:space="0" w:color="auto"/>
        <w:bottom w:val="single" w:sz="4" w:space="0" w:color="auto"/>
        <w:right w:val="single" w:sz="8" w:space="0" w:color="auto"/>
      </w:pBdr>
      <w:spacing w:before="100" w:beforeAutospacing="1" w:after="100" w:afterAutospacing="1"/>
    </w:pPr>
    <w:rPr>
      <w:rFonts w:eastAsia="Arial Unicode MS"/>
      <w:lang w:val="en-US" w:eastAsia="en-US"/>
    </w:rPr>
  </w:style>
  <w:style w:type="paragraph" w:customStyle="1" w:styleId="xl59">
    <w:name w:val="xl59"/>
    <w:basedOn w:val="a0"/>
    <w:uiPriority w:val="99"/>
    <w:rsid w:val="00A94AC9"/>
    <w:pPr>
      <w:pBdr>
        <w:top w:val="single" w:sz="4" w:space="0" w:color="auto"/>
        <w:right w:val="single" w:sz="8" w:space="0" w:color="auto"/>
      </w:pBdr>
      <w:spacing w:before="100" w:beforeAutospacing="1" w:after="100" w:afterAutospacing="1"/>
    </w:pPr>
    <w:rPr>
      <w:rFonts w:eastAsia="Arial Unicode MS"/>
      <w:lang w:val="en-US" w:eastAsia="en-US"/>
    </w:rPr>
  </w:style>
  <w:style w:type="paragraph" w:customStyle="1" w:styleId="xl60">
    <w:name w:val="xl60"/>
    <w:basedOn w:val="a0"/>
    <w:uiPriority w:val="99"/>
    <w:rsid w:val="00A94AC9"/>
    <w:pPr>
      <w:pBdr>
        <w:left w:val="single" w:sz="8" w:space="0" w:color="auto"/>
      </w:pBdr>
      <w:spacing w:before="100" w:beforeAutospacing="1" w:after="100" w:afterAutospacing="1"/>
    </w:pPr>
    <w:rPr>
      <w:rFonts w:eastAsia="Arial Unicode MS"/>
      <w:lang w:val="en-US" w:eastAsia="en-US"/>
    </w:rPr>
  </w:style>
  <w:style w:type="paragraph" w:customStyle="1" w:styleId="xl61">
    <w:name w:val="xl61"/>
    <w:basedOn w:val="a0"/>
    <w:uiPriority w:val="99"/>
    <w:rsid w:val="00A94AC9"/>
    <w:pPr>
      <w:pBdr>
        <w:right w:val="single" w:sz="8" w:space="0" w:color="auto"/>
      </w:pBdr>
      <w:spacing w:before="100" w:beforeAutospacing="1" w:after="100" w:afterAutospacing="1"/>
    </w:pPr>
    <w:rPr>
      <w:rFonts w:eastAsia="Arial Unicode MS"/>
      <w:lang w:val="en-US" w:eastAsia="en-US"/>
    </w:rPr>
  </w:style>
  <w:style w:type="paragraph" w:customStyle="1" w:styleId="xl62">
    <w:name w:val="xl62"/>
    <w:basedOn w:val="a0"/>
    <w:uiPriority w:val="99"/>
    <w:rsid w:val="00A94AC9"/>
    <w:pPr>
      <w:pBdr>
        <w:left w:val="single" w:sz="8" w:space="0" w:color="auto"/>
        <w:bottom w:val="single" w:sz="4" w:space="0" w:color="auto"/>
      </w:pBdr>
      <w:spacing w:before="100" w:beforeAutospacing="1" w:after="100" w:afterAutospacing="1"/>
    </w:pPr>
    <w:rPr>
      <w:rFonts w:eastAsia="Arial Unicode MS"/>
      <w:lang w:val="en-US" w:eastAsia="en-US"/>
    </w:rPr>
  </w:style>
  <w:style w:type="paragraph" w:customStyle="1" w:styleId="xl63">
    <w:name w:val="xl63"/>
    <w:basedOn w:val="a0"/>
    <w:uiPriority w:val="99"/>
    <w:rsid w:val="00A94AC9"/>
    <w:pPr>
      <w:pBdr>
        <w:top w:val="single" w:sz="4" w:space="0" w:color="auto"/>
        <w:left w:val="single" w:sz="8" w:space="0" w:color="auto"/>
      </w:pBdr>
      <w:spacing w:before="100" w:beforeAutospacing="1" w:after="100" w:afterAutospacing="1"/>
    </w:pPr>
    <w:rPr>
      <w:rFonts w:eastAsia="Arial Unicode MS"/>
      <w:lang w:val="en-US" w:eastAsia="en-US"/>
    </w:rPr>
  </w:style>
  <w:style w:type="paragraph" w:customStyle="1" w:styleId="xl64">
    <w:name w:val="xl64"/>
    <w:basedOn w:val="a0"/>
    <w:uiPriority w:val="99"/>
    <w:rsid w:val="00A94AC9"/>
    <w:pPr>
      <w:pBdr>
        <w:top w:val="single" w:sz="4" w:space="0" w:color="auto"/>
        <w:left w:val="single" w:sz="8" w:space="0" w:color="auto"/>
        <w:right w:val="single" w:sz="4" w:space="0" w:color="auto"/>
      </w:pBdr>
      <w:spacing w:before="100" w:beforeAutospacing="1" w:after="100" w:afterAutospacing="1"/>
    </w:pPr>
    <w:rPr>
      <w:rFonts w:eastAsia="Arial Unicode MS"/>
      <w:lang w:val="en-US" w:eastAsia="en-US"/>
    </w:rPr>
  </w:style>
  <w:style w:type="paragraph" w:customStyle="1" w:styleId="xl65">
    <w:name w:val="xl65"/>
    <w:basedOn w:val="a0"/>
    <w:uiPriority w:val="99"/>
    <w:rsid w:val="00A94AC9"/>
    <w:pPr>
      <w:pBdr>
        <w:left w:val="single" w:sz="8"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66">
    <w:name w:val="xl66"/>
    <w:basedOn w:val="a0"/>
    <w:uiPriority w:val="99"/>
    <w:rsid w:val="00A94AC9"/>
    <w:pPr>
      <w:spacing w:before="100" w:beforeAutospacing="1" w:after="100" w:afterAutospacing="1"/>
    </w:pPr>
    <w:rPr>
      <w:rFonts w:eastAsia="Arial Unicode MS"/>
      <w:b/>
      <w:bCs/>
      <w:lang w:val="en-US" w:eastAsia="en-US"/>
    </w:rPr>
  </w:style>
  <w:style w:type="paragraph" w:customStyle="1" w:styleId="xl67">
    <w:name w:val="xl67"/>
    <w:basedOn w:val="a0"/>
    <w:uiPriority w:val="99"/>
    <w:rsid w:val="00A94AC9"/>
    <w:pPr>
      <w:spacing w:before="100" w:beforeAutospacing="1" w:after="100" w:afterAutospacing="1"/>
    </w:pPr>
    <w:rPr>
      <w:rFonts w:eastAsia="Arial Unicode MS"/>
      <w:lang w:val="en-US" w:eastAsia="en-US"/>
    </w:rPr>
  </w:style>
  <w:style w:type="paragraph" w:customStyle="1" w:styleId="xl68">
    <w:name w:val="xl68"/>
    <w:basedOn w:val="a0"/>
    <w:uiPriority w:val="99"/>
    <w:rsid w:val="00A94AC9"/>
    <w:pPr>
      <w:spacing w:before="100" w:beforeAutospacing="1" w:after="100" w:afterAutospacing="1"/>
    </w:pPr>
    <w:rPr>
      <w:rFonts w:eastAsia="Arial Unicode MS"/>
      <w:lang w:val="en-US" w:eastAsia="en-US"/>
    </w:rPr>
  </w:style>
  <w:style w:type="paragraph" w:customStyle="1" w:styleId="xl69">
    <w:name w:val="xl69"/>
    <w:basedOn w:val="a0"/>
    <w:uiPriority w:val="99"/>
    <w:rsid w:val="00A94AC9"/>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70">
    <w:name w:val="xl70"/>
    <w:basedOn w:val="a0"/>
    <w:uiPriority w:val="99"/>
    <w:rsid w:val="00A94AC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71">
    <w:name w:val="xl71"/>
    <w:basedOn w:val="a0"/>
    <w:uiPriority w:val="99"/>
    <w:rsid w:val="00A94AC9"/>
    <w:pPr>
      <w:pBdr>
        <w:top w:val="single" w:sz="4" w:space="0" w:color="auto"/>
      </w:pBdr>
      <w:spacing w:before="100" w:beforeAutospacing="1" w:after="100" w:afterAutospacing="1"/>
    </w:pPr>
    <w:rPr>
      <w:rFonts w:eastAsia="Arial Unicode MS"/>
      <w:lang w:val="en-US" w:eastAsia="en-US"/>
    </w:rPr>
  </w:style>
  <w:style w:type="paragraph" w:customStyle="1" w:styleId="xl72">
    <w:name w:val="xl72"/>
    <w:basedOn w:val="a0"/>
    <w:uiPriority w:val="99"/>
    <w:rsid w:val="00A94AC9"/>
    <w:pPr>
      <w:pBdr>
        <w:top w:val="single" w:sz="4" w:space="0" w:color="auto"/>
        <w:left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73">
    <w:name w:val="xl73"/>
    <w:basedOn w:val="a0"/>
    <w:uiPriority w:val="99"/>
    <w:rsid w:val="00A94AC9"/>
    <w:pPr>
      <w:pBdr>
        <w:top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74">
    <w:name w:val="xl74"/>
    <w:basedOn w:val="a0"/>
    <w:uiPriority w:val="99"/>
    <w:rsid w:val="00A94AC9"/>
    <w:pPr>
      <w:pBdr>
        <w:top w:val="single" w:sz="4" w:space="0" w:color="auto"/>
        <w:bottom w:val="single" w:sz="4" w:space="0" w:color="auto"/>
      </w:pBdr>
      <w:spacing w:before="100" w:beforeAutospacing="1" w:after="100" w:afterAutospacing="1"/>
    </w:pPr>
    <w:rPr>
      <w:rFonts w:eastAsia="Arial Unicode MS"/>
      <w:lang w:val="en-US" w:eastAsia="en-US"/>
    </w:rPr>
  </w:style>
  <w:style w:type="paragraph" w:customStyle="1" w:styleId="xl75">
    <w:name w:val="xl75"/>
    <w:basedOn w:val="a0"/>
    <w:uiPriority w:val="99"/>
    <w:rsid w:val="00A94AC9"/>
    <w:pPr>
      <w:pBdr>
        <w:top w:val="single" w:sz="4" w:space="0" w:color="auto"/>
        <w:left w:val="single" w:sz="4" w:space="0" w:color="auto"/>
      </w:pBdr>
      <w:spacing w:before="100" w:beforeAutospacing="1" w:after="100" w:afterAutospacing="1"/>
    </w:pPr>
    <w:rPr>
      <w:rFonts w:eastAsia="Arial Unicode MS"/>
      <w:lang w:val="en-US" w:eastAsia="en-US"/>
    </w:rPr>
  </w:style>
  <w:style w:type="paragraph" w:customStyle="1" w:styleId="xl76">
    <w:name w:val="xl76"/>
    <w:basedOn w:val="a0"/>
    <w:uiPriority w:val="99"/>
    <w:rsid w:val="00A94AC9"/>
    <w:pPr>
      <w:pBdr>
        <w:left w:val="single" w:sz="4" w:space="0" w:color="auto"/>
        <w:bottom w:val="single" w:sz="4" w:space="0" w:color="auto"/>
      </w:pBdr>
      <w:spacing w:before="100" w:beforeAutospacing="1" w:after="100" w:afterAutospacing="1"/>
    </w:pPr>
    <w:rPr>
      <w:rFonts w:eastAsia="Arial Unicode MS"/>
      <w:lang w:val="en-US" w:eastAsia="en-US"/>
    </w:rPr>
  </w:style>
  <w:style w:type="paragraph" w:customStyle="1" w:styleId="xl77">
    <w:name w:val="xl77"/>
    <w:basedOn w:val="a0"/>
    <w:uiPriority w:val="99"/>
    <w:rsid w:val="00A94AC9"/>
    <w:pPr>
      <w:pBdr>
        <w:top w:val="single" w:sz="4" w:space="0" w:color="auto"/>
        <w:left w:val="single" w:sz="4" w:space="0" w:color="auto"/>
        <w:bottom w:val="single" w:sz="4" w:space="0" w:color="auto"/>
      </w:pBdr>
      <w:spacing w:before="100" w:beforeAutospacing="1" w:after="100" w:afterAutospacing="1"/>
    </w:pPr>
    <w:rPr>
      <w:rFonts w:eastAsia="Arial Unicode MS"/>
      <w:lang w:val="en-US" w:eastAsia="en-US"/>
    </w:rPr>
  </w:style>
  <w:style w:type="paragraph" w:customStyle="1" w:styleId="xl78">
    <w:name w:val="xl78"/>
    <w:basedOn w:val="a0"/>
    <w:uiPriority w:val="99"/>
    <w:rsid w:val="00A94AC9"/>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79">
    <w:name w:val="xl79"/>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80">
    <w:name w:val="xl80"/>
    <w:basedOn w:val="a0"/>
    <w:uiPriority w:val="99"/>
    <w:rsid w:val="00A94AC9"/>
    <w:pPr>
      <w:pBdr>
        <w:top w:val="single" w:sz="8" w:space="0" w:color="auto"/>
        <w:bottom w:val="single" w:sz="4" w:space="0" w:color="auto"/>
      </w:pBdr>
      <w:shd w:val="clear" w:color="auto" w:fill="CC99FF"/>
      <w:spacing w:before="100" w:beforeAutospacing="1" w:after="100" w:afterAutospacing="1"/>
      <w:jc w:val="center"/>
    </w:pPr>
    <w:rPr>
      <w:rFonts w:eastAsia="Arial Unicode MS"/>
      <w:b/>
      <w:bCs/>
      <w:lang w:val="en-US" w:eastAsia="en-US"/>
    </w:rPr>
  </w:style>
  <w:style w:type="paragraph" w:customStyle="1" w:styleId="xl81">
    <w:name w:val="xl81"/>
    <w:basedOn w:val="a0"/>
    <w:uiPriority w:val="99"/>
    <w:rsid w:val="00A94AC9"/>
    <w:pPr>
      <w:pBdr>
        <w:top w:val="single" w:sz="8" w:space="0" w:color="auto"/>
        <w:bottom w:val="single" w:sz="4" w:space="0" w:color="auto"/>
      </w:pBdr>
      <w:shd w:val="clear" w:color="auto" w:fill="CC99FF"/>
      <w:spacing w:before="100" w:beforeAutospacing="1" w:after="100" w:afterAutospacing="1"/>
      <w:jc w:val="center"/>
    </w:pPr>
    <w:rPr>
      <w:rFonts w:eastAsia="Arial Unicode MS"/>
      <w:b/>
      <w:bCs/>
      <w:lang w:val="en-US" w:eastAsia="en-US"/>
    </w:rPr>
  </w:style>
  <w:style w:type="paragraph" w:customStyle="1" w:styleId="xl82">
    <w:name w:val="xl82"/>
    <w:basedOn w:val="a0"/>
    <w:uiPriority w:val="99"/>
    <w:rsid w:val="00A94AC9"/>
    <w:pPr>
      <w:pBdr>
        <w:bottom w:val="single" w:sz="4" w:space="0" w:color="auto"/>
        <w:right w:val="single" w:sz="4" w:space="0" w:color="auto"/>
      </w:pBdr>
      <w:spacing w:before="100" w:beforeAutospacing="1" w:after="100" w:afterAutospacing="1"/>
    </w:pPr>
    <w:rPr>
      <w:rFonts w:eastAsia="Arial Unicode MS"/>
      <w:b/>
      <w:bCs/>
      <w:lang w:val="en-US" w:eastAsia="en-US"/>
    </w:rPr>
  </w:style>
  <w:style w:type="paragraph" w:customStyle="1" w:styleId="xl83">
    <w:name w:val="xl83"/>
    <w:basedOn w:val="a0"/>
    <w:uiPriority w:val="99"/>
    <w:rsid w:val="00A94AC9"/>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lang w:val="en-US" w:eastAsia="en-US"/>
    </w:rPr>
  </w:style>
  <w:style w:type="paragraph" w:customStyle="1" w:styleId="xl84">
    <w:name w:val="xl84"/>
    <w:basedOn w:val="a0"/>
    <w:uiPriority w:val="99"/>
    <w:rsid w:val="00A94AC9"/>
    <w:pPr>
      <w:pBdr>
        <w:top w:val="single" w:sz="8" w:space="0" w:color="auto"/>
        <w:left w:val="single" w:sz="8" w:space="0" w:color="auto"/>
        <w:right w:val="single" w:sz="4" w:space="0" w:color="auto"/>
      </w:pBdr>
      <w:spacing w:before="100" w:beforeAutospacing="1" w:after="100" w:afterAutospacing="1"/>
    </w:pPr>
    <w:rPr>
      <w:rFonts w:eastAsia="Arial Unicode MS"/>
      <w:b/>
      <w:bCs/>
      <w:lang w:val="en-US" w:eastAsia="en-US"/>
    </w:rPr>
  </w:style>
  <w:style w:type="paragraph" w:customStyle="1" w:styleId="xl85">
    <w:name w:val="xl85"/>
    <w:basedOn w:val="a0"/>
    <w:uiPriority w:val="99"/>
    <w:rsid w:val="00A94AC9"/>
    <w:pPr>
      <w:pBdr>
        <w:top w:val="single" w:sz="8" w:space="0" w:color="auto"/>
        <w:left w:val="single" w:sz="4" w:space="0" w:color="auto"/>
        <w:right w:val="single" w:sz="4" w:space="0" w:color="auto"/>
      </w:pBdr>
      <w:spacing w:before="100" w:beforeAutospacing="1" w:after="100" w:afterAutospacing="1"/>
    </w:pPr>
    <w:rPr>
      <w:rFonts w:eastAsia="Arial Unicode MS"/>
      <w:b/>
      <w:bCs/>
      <w:lang w:val="en-US" w:eastAsia="en-US"/>
    </w:rPr>
  </w:style>
  <w:style w:type="paragraph" w:customStyle="1" w:styleId="xl86">
    <w:name w:val="xl86"/>
    <w:basedOn w:val="a0"/>
    <w:uiPriority w:val="99"/>
    <w:rsid w:val="00A94AC9"/>
    <w:pPr>
      <w:pBdr>
        <w:top w:val="single" w:sz="8" w:space="0" w:color="auto"/>
        <w:right w:val="single" w:sz="4" w:space="0" w:color="auto"/>
      </w:pBdr>
      <w:spacing w:before="100" w:beforeAutospacing="1" w:after="100" w:afterAutospacing="1"/>
    </w:pPr>
    <w:rPr>
      <w:rFonts w:eastAsia="Arial Unicode MS"/>
      <w:b/>
      <w:bCs/>
      <w:lang w:val="en-US" w:eastAsia="en-US"/>
    </w:rPr>
  </w:style>
  <w:style w:type="paragraph" w:customStyle="1" w:styleId="xl87">
    <w:name w:val="xl87"/>
    <w:basedOn w:val="a0"/>
    <w:uiPriority w:val="99"/>
    <w:rsid w:val="00A94AC9"/>
    <w:pPr>
      <w:pBdr>
        <w:left w:val="single" w:sz="8" w:space="0" w:color="auto"/>
        <w:bottom w:val="single" w:sz="4" w:space="0" w:color="auto"/>
        <w:right w:val="single" w:sz="4" w:space="0" w:color="auto"/>
      </w:pBdr>
      <w:spacing w:before="100" w:beforeAutospacing="1" w:after="100" w:afterAutospacing="1"/>
      <w:jc w:val="center"/>
    </w:pPr>
    <w:rPr>
      <w:rFonts w:eastAsia="Arial Unicode MS"/>
      <w:b/>
      <w:bCs/>
      <w:lang w:val="en-US" w:eastAsia="en-US"/>
    </w:rPr>
  </w:style>
  <w:style w:type="paragraph" w:customStyle="1" w:styleId="xl88">
    <w:name w:val="xl88"/>
    <w:basedOn w:val="a0"/>
    <w:uiPriority w:val="99"/>
    <w:rsid w:val="00A94AC9"/>
    <w:pPr>
      <w:pBdr>
        <w:bottom w:val="single" w:sz="4" w:space="0" w:color="auto"/>
        <w:right w:val="single" w:sz="4" w:space="0" w:color="auto"/>
      </w:pBdr>
      <w:spacing w:before="100" w:beforeAutospacing="1" w:after="100" w:afterAutospacing="1"/>
    </w:pPr>
    <w:rPr>
      <w:rFonts w:eastAsia="Arial Unicode MS"/>
      <w:b/>
      <w:bCs/>
      <w:lang w:val="en-US" w:eastAsia="en-US"/>
    </w:rPr>
  </w:style>
  <w:style w:type="paragraph" w:customStyle="1" w:styleId="xl89">
    <w:name w:val="xl89"/>
    <w:basedOn w:val="a0"/>
    <w:uiPriority w:val="99"/>
    <w:rsid w:val="00A94AC9"/>
    <w:pPr>
      <w:pBdr>
        <w:top w:val="single" w:sz="4" w:space="0" w:color="auto"/>
        <w:left w:val="single" w:sz="4" w:space="0" w:color="auto"/>
        <w:right w:val="single" w:sz="8" w:space="0" w:color="auto"/>
      </w:pBdr>
      <w:spacing w:before="100" w:beforeAutospacing="1" w:after="100" w:afterAutospacing="1"/>
    </w:pPr>
    <w:rPr>
      <w:rFonts w:eastAsia="Arial Unicode MS"/>
      <w:lang w:val="en-US" w:eastAsia="en-US"/>
    </w:rPr>
  </w:style>
  <w:style w:type="paragraph" w:customStyle="1" w:styleId="xl90">
    <w:name w:val="xl90"/>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91">
    <w:name w:val="xl91"/>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aff0">
    <w:name w:val="ТекстОбычный"/>
    <w:uiPriority w:val="99"/>
    <w:rsid w:val="00A94AC9"/>
    <w:pPr>
      <w:spacing w:line="360" w:lineRule="auto"/>
      <w:ind w:firstLine="851"/>
      <w:jc w:val="both"/>
    </w:pPr>
    <w:rPr>
      <w:sz w:val="24"/>
    </w:rPr>
  </w:style>
  <w:style w:type="paragraph" w:customStyle="1" w:styleId="Pick">
    <w:name w:val="Pick"/>
    <w:basedOn w:val="a0"/>
    <w:uiPriority w:val="99"/>
    <w:rsid w:val="00A94AC9"/>
    <w:pPr>
      <w:keepNext/>
      <w:widowControl w:val="0"/>
      <w:spacing w:before="240" w:after="240"/>
      <w:jc w:val="center"/>
    </w:pPr>
    <w:rPr>
      <w:szCs w:val="20"/>
    </w:rPr>
  </w:style>
  <w:style w:type="paragraph" w:styleId="aff1">
    <w:name w:val="Plain Text"/>
    <w:basedOn w:val="a0"/>
    <w:link w:val="aff2"/>
    <w:rsid w:val="00A94AC9"/>
    <w:pPr>
      <w:spacing w:before="80" w:after="80" w:line="360" w:lineRule="auto"/>
      <w:ind w:firstLine="567"/>
    </w:pPr>
    <w:rPr>
      <w:rFonts w:ascii="Courier New" w:hAnsi="Courier New"/>
      <w:sz w:val="20"/>
      <w:szCs w:val="20"/>
      <w:lang w:eastAsia="en-US"/>
    </w:rPr>
  </w:style>
  <w:style w:type="character" w:customStyle="1" w:styleId="aff2">
    <w:name w:val="Текст Знак"/>
    <w:basedOn w:val="a1"/>
    <w:link w:val="aff1"/>
    <w:locked/>
    <w:rsid w:val="00A94AC9"/>
    <w:rPr>
      <w:rFonts w:ascii="Courier New" w:hAnsi="Courier New"/>
      <w:lang w:eastAsia="en-US"/>
    </w:rPr>
  </w:style>
  <w:style w:type="paragraph" w:customStyle="1" w:styleId="aff3">
    <w:name w:val="Список маркированный"/>
    <w:basedOn w:val="a0"/>
    <w:uiPriority w:val="99"/>
    <w:rsid w:val="00A94AC9"/>
    <w:pPr>
      <w:spacing w:line="360" w:lineRule="auto"/>
      <w:jc w:val="both"/>
    </w:pPr>
    <w:rPr>
      <w:rFonts w:ascii="Arial" w:hAnsi="Arial"/>
      <w:sz w:val="22"/>
      <w:szCs w:val="20"/>
      <w:lang w:eastAsia="en-US"/>
    </w:rPr>
  </w:style>
  <w:style w:type="paragraph" w:customStyle="1" w:styleId="aff4">
    <w:name w:val="Таблица"/>
    <w:basedOn w:val="a0"/>
    <w:uiPriority w:val="99"/>
    <w:rsid w:val="00A94AC9"/>
    <w:pPr>
      <w:spacing w:before="40" w:line="360" w:lineRule="auto"/>
      <w:jc w:val="both"/>
    </w:pPr>
    <w:rPr>
      <w:rFonts w:ascii="Arial" w:hAnsi="Arial"/>
      <w:sz w:val="22"/>
      <w:szCs w:val="20"/>
      <w:lang w:eastAsia="en-US"/>
    </w:rPr>
  </w:style>
  <w:style w:type="paragraph" w:styleId="51">
    <w:name w:val="toc 5"/>
    <w:basedOn w:val="a0"/>
    <w:next w:val="a0"/>
    <w:autoRedefine/>
    <w:uiPriority w:val="99"/>
    <w:semiHidden/>
    <w:rsid w:val="00A94AC9"/>
    <w:pPr>
      <w:ind w:left="720"/>
    </w:pPr>
    <w:rPr>
      <w:sz w:val="20"/>
      <w:szCs w:val="20"/>
      <w:lang w:val="en-US" w:eastAsia="en-US"/>
    </w:rPr>
  </w:style>
  <w:style w:type="paragraph" w:styleId="41">
    <w:name w:val="toc 4"/>
    <w:basedOn w:val="a0"/>
    <w:next w:val="a0"/>
    <w:autoRedefine/>
    <w:uiPriority w:val="99"/>
    <w:semiHidden/>
    <w:rsid w:val="00A94AC9"/>
    <w:pPr>
      <w:ind w:left="480"/>
    </w:pPr>
    <w:rPr>
      <w:sz w:val="20"/>
      <w:szCs w:val="20"/>
      <w:lang w:val="en-US" w:eastAsia="en-US"/>
    </w:rPr>
  </w:style>
  <w:style w:type="paragraph" w:styleId="61">
    <w:name w:val="toc 6"/>
    <w:basedOn w:val="a0"/>
    <w:next w:val="a0"/>
    <w:autoRedefine/>
    <w:uiPriority w:val="99"/>
    <w:semiHidden/>
    <w:rsid w:val="00A94AC9"/>
    <w:pPr>
      <w:ind w:left="960"/>
    </w:pPr>
    <w:rPr>
      <w:sz w:val="20"/>
      <w:szCs w:val="20"/>
      <w:lang w:val="en-US" w:eastAsia="en-US"/>
    </w:rPr>
  </w:style>
  <w:style w:type="paragraph" w:styleId="71">
    <w:name w:val="toc 7"/>
    <w:basedOn w:val="a0"/>
    <w:next w:val="a0"/>
    <w:autoRedefine/>
    <w:uiPriority w:val="99"/>
    <w:semiHidden/>
    <w:rsid w:val="00A94AC9"/>
    <w:pPr>
      <w:ind w:left="1200"/>
    </w:pPr>
    <w:rPr>
      <w:sz w:val="20"/>
      <w:szCs w:val="20"/>
      <w:lang w:val="en-US" w:eastAsia="en-US"/>
    </w:rPr>
  </w:style>
  <w:style w:type="paragraph" w:styleId="81">
    <w:name w:val="toc 8"/>
    <w:basedOn w:val="a0"/>
    <w:next w:val="a0"/>
    <w:autoRedefine/>
    <w:uiPriority w:val="99"/>
    <w:semiHidden/>
    <w:rsid w:val="00A94AC9"/>
    <w:pPr>
      <w:ind w:left="1440"/>
    </w:pPr>
    <w:rPr>
      <w:sz w:val="20"/>
      <w:szCs w:val="20"/>
      <w:lang w:val="en-US" w:eastAsia="en-US"/>
    </w:rPr>
  </w:style>
  <w:style w:type="paragraph" w:styleId="91">
    <w:name w:val="toc 9"/>
    <w:basedOn w:val="a0"/>
    <w:next w:val="a0"/>
    <w:autoRedefine/>
    <w:uiPriority w:val="99"/>
    <w:semiHidden/>
    <w:rsid w:val="00A94AC9"/>
    <w:pPr>
      <w:ind w:left="1680"/>
    </w:pPr>
    <w:rPr>
      <w:sz w:val="20"/>
      <w:szCs w:val="20"/>
      <w:lang w:val="en-US" w:eastAsia="en-US"/>
    </w:rPr>
  </w:style>
  <w:style w:type="table" w:styleId="aff5">
    <w:name w:val="Table Grid"/>
    <w:basedOn w:val="a2"/>
    <w:uiPriority w:val="99"/>
    <w:rsid w:val="00A94A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Заг2"/>
    <w:basedOn w:val="2"/>
    <w:uiPriority w:val="99"/>
    <w:rsid w:val="00A94AC9"/>
    <w:pPr>
      <w:tabs>
        <w:tab w:val="left" w:pos="288"/>
      </w:tabs>
      <w:snapToGrid w:val="0"/>
      <w:ind w:left="1355" w:hanging="590"/>
      <w:jc w:val="left"/>
    </w:pPr>
    <w:rPr>
      <w:rFonts w:ascii="Arial" w:eastAsia="Times New Roman" w:hAnsi="Arial" w:cs="Arial"/>
      <w:bCs w:val="0"/>
      <w:sz w:val="28"/>
      <w:szCs w:val="28"/>
      <w:lang w:eastAsia="ru-RU"/>
    </w:rPr>
  </w:style>
  <w:style w:type="paragraph" w:customStyle="1" w:styleId="Default">
    <w:name w:val="Default"/>
    <w:uiPriority w:val="99"/>
    <w:rsid w:val="00A94AC9"/>
    <w:pPr>
      <w:autoSpaceDE w:val="0"/>
      <w:autoSpaceDN w:val="0"/>
      <w:adjustRightInd w:val="0"/>
    </w:pPr>
    <w:rPr>
      <w:color w:val="000000"/>
      <w:sz w:val="24"/>
      <w:szCs w:val="24"/>
    </w:rPr>
  </w:style>
  <w:style w:type="paragraph" w:customStyle="1" w:styleId="66">
    <w:name w:val="Стиль по ширине Перед:  6 пт После:  6 пт"/>
    <w:basedOn w:val="Default"/>
    <w:next w:val="Default"/>
    <w:uiPriority w:val="99"/>
    <w:rsid w:val="00A94AC9"/>
    <w:pPr>
      <w:spacing w:before="120" w:after="120"/>
    </w:pPr>
    <w:rPr>
      <w:color w:val="auto"/>
    </w:rPr>
  </w:style>
  <w:style w:type="paragraph" w:customStyle="1" w:styleId="15">
    <w:name w:val="Заг1"/>
    <w:basedOn w:val="1"/>
    <w:link w:val="16"/>
    <w:uiPriority w:val="99"/>
    <w:rsid w:val="00A94AC9"/>
    <w:pPr>
      <w:widowControl w:val="0"/>
      <w:snapToGrid w:val="0"/>
      <w:spacing w:before="0" w:after="200"/>
      <w:jc w:val="center"/>
    </w:pPr>
    <w:rPr>
      <w:rFonts w:ascii="Arial" w:hAnsi="Arial"/>
      <w:bCs w:val="0"/>
      <w:caps/>
      <w:spacing w:val="20"/>
      <w:sz w:val="28"/>
      <w:szCs w:val="20"/>
    </w:rPr>
  </w:style>
  <w:style w:type="character" w:customStyle="1" w:styleId="16">
    <w:name w:val="Заг1 Знак"/>
    <w:link w:val="15"/>
    <w:uiPriority w:val="99"/>
    <w:locked/>
    <w:rsid w:val="00A94AC9"/>
    <w:rPr>
      <w:rFonts w:ascii="Arial" w:hAnsi="Arial"/>
      <w:b/>
      <w:caps/>
      <w:spacing w:val="20"/>
      <w:kern w:val="32"/>
      <w:sz w:val="28"/>
    </w:rPr>
  </w:style>
  <w:style w:type="paragraph" w:styleId="aff6">
    <w:name w:val="Normal (Web)"/>
    <w:basedOn w:val="a0"/>
    <w:uiPriority w:val="99"/>
    <w:rsid w:val="00A94AC9"/>
    <w:pPr>
      <w:spacing w:before="100" w:beforeAutospacing="1" w:after="100" w:afterAutospacing="1"/>
    </w:pPr>
    <w:rPr>
      <w:rFonts w:ascii="Arial Unicode MS" w:eastAsia="Arial Unicode MS" w:hAnsi="Arial Unicode MS" w:cs="Arial Unicode MS"/>
      <w:color w:val="000000"/>
      <w:lang w:val="en-US" w:eastAsia="en-US"/>
    </w:rPr>
  </w:style>
  <w:style w:type="paragraph" w:styleId="aff7">
    <w:name w:val="caption"/>
    <w:basedOn w:val="a0"/>
    <w:next w:val="a0"/>
    <w:uiPriority w:val="99"/>
    <w:qFormat/>
    <w:rsid w:val="00A94AC9"/>
    <w:rPr>
      <w:b/>
      <w:bCs/>
      <w:sz w:val="20"/>
      <w:szCs w:val="20"/>
      <w:lang w:val="en-US" w:eastAsia="en-US"/>
    </w:rPr>
  </w:style>
  <w:style w:type="paragraph" w:customStyle="1" w:styleId="a">
    <w:name w:val="Текст ТЗ"/>
    <w:basedOn w:val="1"/>
    <w:link w:val="aff8"/>
    <w:uiPriority w:val="99"/>
    <w:rsid w:val="00A94AC9"/>
    <w:pPr>
      <w:numPr>
        <w:ilvl w:val="1"/>
        <w:numId w:val="28"/>
      </w:numPr>
      <w:suppressAutoHyphens/>
      <w:spacing w:before="0" w:after="0" w:line="312" w:lineRule="auto"/>
      <w:jc w:val="both"/>
    </w:pPr>
    <w:rPr>
      <w:rFonts w:ascii="Calibri" w:hAnsi="Calibri"/>
      <w:b w:val="0"/>
      <w:bCs w:val="0"/>
      <w:kern w:val="28"/>
      <w:sz w:val="28"/>
      <w:szCs w:val="28"/>
    </w:rPr>
  </w:style>
  <w:style w:type="character" w:customStyle="1" w:styleId="aff8">
    <w:name w:val="Текст ТЗ Знак"/>
    <w:link w:val="a"/>
    <w:uiPriority w:val="99"/>
    <w:locked/>
    <w:rsid w:val="00A94AC9"/>
    <w:rPr>
      <w:rFonts w:ascii="Calibri" w:hAnsi="Calibri"/>
      <w:kern w:val="28"/>
      <w:sz w:val="28"/>
      <w:szCs w:val="28"/>
      <w:lang w:eastAsia="ko-KR"/>
    </w:rPr>
  </w:style>
  <w:style w:type="character" w:styleId="aff9">
    <w:name w:val="footnote reference"/>
    <w:basedOn w:val="a1"/>
    <w:uiPriority w:val="99"/>
    <w:semiHidden/>
    <w:rsid w:val="00A94AC9"/>
    <w:rPr>
      <w:rFonts w:cs="Times New Roman"/>
      <w:vertAlign w:val="superscript"/>
    </w:rPr>
  </w:style>
  <w:style w:type="character" w:customStyle="1" w:styleId="52">
    <w:name w:val="Знак Знак5"/>
    <w:uiPriority w:val="99"/>
    <w:locked/>
    <w:rsid w:val="00A94AC9"/>
    <w:rPr>
      <w:rFonts w:eastAsia="Times New Roman"/>
      <w:sz w:val="24"/>
      <w:lang w:val="en-US"/>
    </w:rPr>
  </w:style>
  <w:style w:type="character" w:customStyle="1" w:styleId="310">
    <w:name w:val="Основной текст 3 Знак1"/>
    <w:uiPriority w:val="99"/>
    <w:rsid w:val="00A94AC9"/>
    <w:rPr>
      <w:sz w:val="24"/>
      <w:lang w:val="ru-RU" w:eastAsia="ru-RU"/>
    </w:rPr>
  </w:style>
  <w:style w:type="paragraph" w:customStyle="1" w:styleId="affa">
    <w:name w:val="Знак Знак Знак Знак Знак Знак"/>
    <w:basedOn w:val="a0"/>
    <w:next w:val="1"/>
    <w:uiPriority w:val="99"/>
    <w:rsid w:val="00A94AC9"/>
    <w:pPr>
      <w:spacing w:after="160" w:line="240" w:lineRule="exact"/>
      <w:jc w:val="both"/>
    </w:pPr>
    <w:rPr>
      <w:rFonts w:ascii="Verdana" w:hAnsi="Verdana"/>
      <w:sz w:val="20"/>
      <w:szCs w:val="20"/>
      <w:lang w:val="en-US" w:eastAsia="en-US"/>
    </w:rPr>
  </w:style>
  <w:style w:type="character" w:styleId="affb">
    <w:name w:val="annotation reference"/>
    <w:basedOn w:val="a1"/>
    <w:uiPriority w:val="99"/>
    <w:rsid w:val="00AE0E89"/>
    <w:rPr>
      <w:rFonts w:cs="Times New Roman"/>
      <w:sz w:val="16"/>
      <w:szCs w:val="16"/>
    </w:rPr>
  </w:style>
  <w:style w:type="paragraph" w:customStyle="1" w:styleId="210">
    <w:name w:val="Знак21"/>
    <w:basedOn w:val="a0"/>
    <w:uiPriority w:val="99"/>
    <w:rsid w:val="00200B4D"/>
    <w:pPr>
      <w:spacing w:after="160" w:line="240" w:lineRule="exact"/>
    </w:pPr>
    <w:rPr>
      <w:rFonts w:ascii="Verdana" w:hAnsi="Verdana" w:cs="Verdana"/>
      <w:sz w:val="20"/>
      <w:szCs w:val="20"/>
      <w:lang w:val="en-US" w:eastAsia="en-US"/>
    </w:rPr>
  </w:style>
  <w:style w:type="character" w:customStyle="1" w:styleId="affc">
    <w:name w:val="Основной текст по центру Знак Знак"/>
    <w:uiPriority w:val="99"/>
    <w:locked/>
    <w:rsid w:val="00200B4D"/>
    <w:rPr>
      <w:sz w:val="24"/>
    </w:rPr>
  </w:style>
  <w:style w:type="paragraph" w:customStyle="1" w:styleId="17">
    <w:name w:val="Абзац списка1"/>
    <w:basedOn w:val="a0"/>
    <w:uiPriority w:val="99"/>
    <w:rsid w:val="00240243"/>
    <w:pPr>
      <w:spacing w:after="200" w:line="276" w:lineRule="auto"/>
      <w:ind w:left="720"/>
    </w:pPr>
    <w:rPr>
      <w:rFonts w:ascii="Calibri" w:hAnsi="Calibri" w:cs="Calibri"/>
      <w:sz w:val="22"/>
      <w:szCs w:val="22"/>
      <w:lang w:eastAsia="en-US"/>
    </w:rPr>
  </w:style>
  <w:style w:type="paragraph" w:customStyle="1" w:styleId="28">
    <w:name w:val="Абзац списка2"/>
    <w:basedOn w:val="a0"/>
    <w:uiPriority w:val="99"/>
    <w:rsid w:val="00F073ED"/>
    <w:pPr>
      <w:spacing w:after="200" w:line="276" w:lineRule="auto"/>
      <w:ind w:left="720"/>
    </w:pPr>
    <w:rPr>
      <w:rFonts w:ascii="Calibri" w:hAnsi="Calibri" w:cs="Calibri"/>
      <w:sz w:val="22"/>
      <w:szCs w:val="22"/>
      <w:lang w:eastAsia="en-US"/>
    </w:rPr>
  </w:style>
  <w:style w:type="character" w:customStyle="1" w:styleId="62">
    <w:name w:val="Знак Знак6"/>
    <w:uiPriority w:val="99"/>
    <w:rsid w:val="00386C04"/>
    <w:rPr>
      <w:rFonts w:eastAsia="MS Mincho"/>
      <w:sz w:val="24"/>
      <w:lang w:eastAsia="ja-JP"/>
    </w:rPr>
  </w:style>
  <w:style w:type="character" w:customStyle="1" w:styleId="72">
    <w:name w:val="Знак Знак7"/>
    <w:uiPriority w:val="99"/>
    <w:rsid w:val="00892CBF"/>
    <w:rPr>
      <w:sz w:val="24"/>
      <w:lang w:eastAsia="ru-RU"/>
    </w:rPr>
  </w:style>
  <w:style w:type="character" w:customStyle="1" w:styleId="affd">
    <w:name w:val="Знак Знак"/>
    <w:uiPriority w:val="99"/>
    <w:rsid w:val="00892CBF"/>
    <w:rPr>
      <w:rFonts w:ascii="Courier New" w:hAnsi="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94AC9"/>
    <w:rPr>
      <w:sz w:val="24"/>
      <w:szCs w:val="24"/>
    </w:rPr>
  </w:style>
  <w:style w:type="paragraph" w:styleId="1">
    <w:name w:val="heading 1"/>
    <w:aliases w:val="H1,Заголовок параграфа (1.)"/>
    <w:basedOn w:val="a0"/>
    <w:next w:val="a0"/>
    <w:link w:val="10"/>
    <w:qFormat/>
    <w:rsid w:val="00A94AC9"/>
    <w:pPr>
      <w:keepNext/>
      <w:spacing w:before="240" w:after="60"/>
      <w:outlineLvl w:val="0"/>
    </w:pPr>
    <w:rPr>
      <w:rFonts w:ascii="Cambria" w:hAnsi="Cambria"/>
      <w:b/>
      <w:bCs/>
      <w:kern w:val="32"/>
      <w:sz w:val="32"/>
      <w:szCs w:val="32"/>
      <w:lang w:eastAsia="ko-KR"/>
    </w:rPr>
  </w:style>
  <w:style w:type="paragraph" w:styleId="2">
    <w:name w:val="heading 2"/>
    <w:aliases w:val="H2"/>
    <w:basedOn w:val="a0"/>
    <w:next w:val="a0"/>
    <w:link w:val="20"/>
    <w:qFormat/>
    <w:rsid w:val="00A94AC9"/>
    <w:pPr>
      <w:keepNext/>
      <w:widowControl w:val="0"/>
      <w:spacing w:before="240" w:after="240"/>
      <w:jc w:val="center"/>
      <w:outlineLvl w:val="1"/>
    </w:pPr>
    <w:rPr>
      <w:rFonts w:eastAsia="MS Mincho"/>
      <w:b/>
      <w:bCs/>
      <w:lang w:eastAsia="ja-JP"/>
    </w:rPr>
  </w:style>
  <w:style w:type="paragraph" w:styleId="3">
    <w:name w:val="heading 3"/>
    <w:aliases w:val="H3 + Times New Roman,11 pt,Not Italic,After:  0 pt,H3"/>
    <w:basedOn w:val="a0"/>
    <w:next w:val="a0"/>
    <w:link w:val="30"/>
    <w:qFormat/>
    <w:rsid w:val="00A94AC9"/>
    <w:pPr>
      <w:keepNext/>
      <w:spacing w:before="240" w:after="60"/>
      <w:outlineLvl w:val="2"/>
    </w:pPr>
    <w:rPr>
      <w:rFonts w:ascii="Cambria" w:hAnsi="Cambria"/>
      <w:b/>
      <w:bCs/>
      <w:sz w:val="26"/>
      <w:szCs w:val="26"/>
      <w:lang w:eastAsia="ko-KR"/>
    </w:rPr>
  </w:style>
  <w:style w:type="paragraph" w:styleId="4">
    <w:name w:val="heading 4"/>
    <w:aliases w:val="H4"/>
    <w:basedOn w:val="a0"/>
    <w:next w:val="a0"/>
    <w:link w:val="40"/>
    <w:qFormat/>
    <w:rsid w:val="00A94AC9"/>
    <w:pPr>
      <w:keepNext/>
      <w:ind w:right="45" w:firstLine="2340"/>
      <w:jc w:val="both"/>
      <w:outlineLvl w:val="3"/>
    </w:pPr>
    <w:rPr>
      <w:rFonts w:ascii="Arial" w:hAnsi="Arial"/>
      <w:sz w:val="28"/>
      <w:szCs w:val="20"/>
      <w:lang w:eastAsia="en-US"/>
    </w:rPr>
  </w:style>
  <w:style w:type="paragraph" w:styleId="5">
    <w:name w:val="heading 5"/>
    <w:aliases w:val="H5"/>
    <w:basedOn w:val="a0"/>
    <w:next w:val="a0"/>
    <w:link w:val="50"/>
    <w:qFormat/>
    <w:rsid w:val="00A94AC9"/>
    <w:pPr>
      <w:keepNext/>
      <w:ind w:right="-240" w:firstLine="7200"/>
      <w:jc w:val="both"/>
      <w:outlineLvl w:val="4"/>
    </w:pPr>
    <w:rPr>
      <w:rFonts w:ascii="Arial" w:hAnsi="Arial"/>
      <w:szCs w:val="20"/>
      <w:lang w:eastAsia="en-US"/>
    </w:rPr>
  </w:style>
  <w:style w:type="paragraph" w:styleId="6">
    <w:name w:val="heading 6"/>
    <w:aliases w:val="Heading 6 Char,PIM 6,Gliederung6"/>
    <w:basedOn w:val="a0"/>
    <w:next w:val="a0"/>
    <w:link w:val="60"/>
    <w:qFormat/>
    <w:rsid w:val="00A94AC9"/>
    <w:pPr>
      <w:keepNext/>
      <w:ind w:right="-240" w:firstLine="7290"/>
      <w:jc w:val="both"/>
      <w:outlineLvl w:val="5"/>
    </w:pPr>
    <w:rPr>
      <w:rFonts w:ascii="Arial" w:hAnsi="Arial"/>
      <w:szCs w:val="20"/>
      <w:lang w:eastAsia="en-US"/>
    </w:rPr>
  </w:style>
  <w:style w:type="paragraph" w:styleId="7">
    <w:name w:val="heading 7"/>
    <w:basedOn w:val="a0"/>
    <w:next w:val="a0"/>
    <w:link w:val="70"/>
    <w:qFormat/>
    <w:rsid w:val="00A94AC9"/>
    <w:pPr>
      <w:spacing w:before="240" w:after="60"/>
      <w:jc w:val="both"/>
      <w:outlineLvl w:val="6"/>
    </w:pPr>
    <w:rPr>
      <w:rFonts w:ascii="Arial" w:hAnsi="Arial"/>
      <w:szCs w:val="20"/>
      <w:lang w:eastAsia="en-US"/>
    </w:rPr>
  </w:style>
  <w:style w:type="paragraph" w:styleId="8">
    <w:name w:val="heading 8"/>
    <w:basedOn w:val="a0"/>
    <w:next w:val="a0"/>
    <w:link w:val="80"/>
    <w:qFormat/>
    <w:rsid w:val="00A94AC9"/>
    <w:pPr>
      <w:spacing w:before="240" w:after="60"/>
      <w:jc w:val="both"/>
      <w:outlineLvl w:val="7"/>
    </w:pPr>
    <w:rPr>
      <w:rFonts w:ascii="Arial" w:hAnsi="Arial"/>
      <w:i/>
      <w:szCs w:val="20"/>
      <w:lang w:eastAsia="en-US"/>
    </w:rPr>
  </w:style>
  <w:style w:type="paragraph" w:styleId="9">
    <w:name w:val="heading 9"/>
    <w:basedOn w:val="a0"/>
    <w:next w:val="a0"/>
    <w:link w:val="90"/>
    <w:qFormat/>
    <w:rsid w:val="00A94AC9"/>
    <w:pPr>
      <w:spacing w:before="240" w:after="60"/>
      <w:jc w:val="both"/>
      <w:outlineLvl w:val="8"/>
    </w:pPr>
    <w:rPr>
      <w:rFonts w:ascii="Arial" w:hAnsi="Arial"/>
      <w:b/>
      <w:i/>
      <w:sz w:val="18"/>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H1 Знак,Заголовок параграфа (1.) Знак"/>
    <w:basedOn w:val="a1"/>
    <w:link w:val="1"/>
    <w:locked/>
    <w:rsid w:val="00A94AC9"/>
    <w:rPr>
      <w:rFonts w:ascii="Cambria" w:hAnsi="Cambria"/>
      <w:b/>
      <w:kern w:val="32"/>
      <w:sz w:val="32"/>
    </w:rPr>
  </w:style>
  <w:style w:type="character" w:customStyle="1" w:styleId="20">
    <w:name w:val="Заголовок 2 Знак"/>
    <w:aliases w:val="H2 Знак"/>
    <w:basedOn w:val="a1"/>
    <w:link w:val="2"/>
    <w:locked/>
    <w:rsid w:val="00A94AC9"/>
    <w:rPr>
      <w:rFonts w:eastAsia="MS Mincho"/>
      <w:b/>
      <w:sz w:val="24"/>
      <w:lang w:eastAsia="ja-JP"/>
    </w:rPr>
  </w:style>
  <w:style w:type="character" w:customStyle="1" w:styleId="30">
    <w:name w:val="Заголовок 3 Знак"/>
    <w:aliases w:val="H3 + Times New Roman Знак,11 pt Знак,Not Italic Знак,After:  0 pt Знак,H3 Знак"/>
    <w:basedOn w:val="a1"/>
    <w:link w:val="3"/>
    <w:locked/>
    <w:rsid w:val="00A94AC9"/>
    <w:rPr>
      <w:rFonts w:ascii="Cambria" w:hAnsi="Cambria"/>
      <w:b/>
      <w:sz w:val="26"/>
    </w:rPr>
  </w:style>
  <w:style w:type="character" w:customStyle="1" w:styleId="40">
    <w:name w:val="Заголовок 4 Знак"/>
    <w:aliases w:val="H4 Знак"/>
    <w:basedOn w:val="a1"/>
    <w:link w:val="4"/>
    <w:locked/>
    <w:rsid w:val="00A94AC9"/>
    <w:rPr>
      <w:rFonts w:ascii="Arial" w:hAnsi="Arial"/>
      <w:sz w:val="28"/>
      <w:lang w:eastAsia="en-US"/>
    </w:rPr>
  </w:style>
  <w:style w:type="character" w:customStyle="1" w:styleId="50">
    <w:name w:val="Заголовок 5 Знак"/>
    <w:aliases w:val="H5 Знак"/>
    <w:basedOn w:val="a1"/>
    <w:link w:val="5"/>
    <w:locked/>
    <w:rsid w:val="00A94AC9"/>
    <w:rPr>
      <w:rFonts w:ascii="Arial" w:hAnsi="Arial"/>
      <w:sz w:val="24"/>
      <w:lang w:eastAsia="en-US"/>
    </w:rPr>
  </w:style>
  <w:style w:type="character" w:customStyle="1" w:styleId="60">
    <w:name w:val="Заголовок 6 Знак"/>
    <w:aliases w:val="Heading 6 Char Знак,PIM 6 Знак,Gliederung6 Знак"/>
    <w:basedOn w:val="a1"/>
    <w:link w:val="6"/>
    <w:locked/>
    <w:rsid w:val="00A94AC9"/>
    <w:rPr>
      <w:rFonts w:ascii="Arial" w:hAnsi="Arial"/>
      <w:sz w:val="24"/>
      <w:lang w:eastAsia="en-US"/>
    </w:rPr>
  </w:style>
  <w:style w:type="character" w:customStyle="1" w:styleId="70">
    <w:name w:val="Заголовок 7 Знак"/>
    <w:basedOn w:val="a1"/>
    <w:link w:val="7"/>
    <w:locked/>
    <w:rsid w:val="00A94AC9"/>
    <w:rPr>
      <w:rFonts w:ascii="Arial" w:hAnsi="Arial"/>
      <w:sz w:val="24"/>
      <w:lang w:eastAsia="en-US"/>
    </w:rPr>
  </w:style>
  <w:style w:type="character" w:customStyle="1" w:styleId="80">
    <w:name w:val="Заголовок 8 Знак"/>
    <w:basedOn w:val="a1"/>
    <w:link w:val="8"/>
    <w:locked/>
    <w:rsid w:val="00A94AC9"/>
    <w:rPr>
      <w:rFonts w:ascii="Arial" w:hAnsi="Arial"/>
      <w:i/>
      <w:sz w:val="24"/>
      <w:lang w:eastAsia="en-US"/>
    </w:rPr>
  </w:style>
  <w:style w:type="character" w:customStyle="1" w:styleId="90">
    <w:name w:val="Заголовок 9 Знак"/>
    <w:basedOn w:val="a1"/>
    <w:link w:val="9"/>
    <w:locked/>
    <w:rsid w:val="00A94AC9"/>
    <w:rPr>
      <w:rFonts w:ascii="Arial" w:hAnsi="Arial"/>
      <w:b/>
      <w:i/>
      <w:sz w:val="18"/>
      <w:lang w:eastAsia="en-US"/>
    </w:rPr>
  </w:style>
  <w:style w:type="paragraph" w:styleId="31">
    <w:name w:val="Body Text 3"/>
    <w:basedOn w:val="a0"/>
    <w:link w:val="32"/>
    <w:uiPriority w:val="99"/>
    <w:rsid w:val="00A94AC9"/>
    <w:pPr>
      <w:widowControl w:val="0"/>
      <w:jc w:val="both"/>
    </w:pPr>
    <w:rPr>
      <w:rFonts w:eastAsia="MS Mincho"/>
      <w:color w:val="000000"/>
      <w:lang w:eastAsia="ja-JP"/>
    </w:rPr>
  </w:style>
  <w:style w:type="character" w:customStyle="1" w:styleId="32">
    <w:name w:val="Основной текст 3 Знак"/>
    <w:basedOn w:val="a1"/>
    <w:link w:val="31"/>
    <w:uiPriority w:val="99"/>
    <w:locked/>
    <w:rsid w:val="00A94AC9"/>
    <w:rPr>
      <w:rFonts w:eastAsia="MS Mincho"/>
      <w:color w:val="000000"/>
      <w:sz w:val="24"/>
      <w:lang w:eastAsia="ja-JP"/>
    </w:rPr>
  </w:style>
  <w:style w:type="paragraph" w:styleId="a5">
    <w:name w:val="Body Text"/>
    <w:aliases w:val="Основной текст по центру,Основной текст таблиц,в таблице,таблицы,в таблицах"/>
    <w:basedOn w:val="a0"/>
    <w:link w:val="a6"/>
    <w:rsid w:val="00A94AC9"/>
    <w:pPr>
      <w:widowControl w:val="0"/>
      <w:spacing w:after="120"/>
    </w:pPr>
    <w:rPr>
      <w:rFonts w:eastAsia="MS Mincho"/>
      <w:i/>
      <w:iCs/>
      <w:lang w:eastAsia="ja-JP"/>
    </w:rPr>
  </w:style>
  <w:style w:type="character" w:customStyle="1" w:styleId="a6">
    <w:name w:val="Основной текст Знак"/>
    <w:aliases w:val="Основной текст по центру Знак,Основной текст таблиц Знак,в таблице Знак,таблицы Знак,в таблицах Знак"/>
    <w:basedOn w:val="a1"/>
    <w:link w:val="a5"/>
    <w:locked/>
    <w:rsid w:val="00A94AC9"/>
    <w:rPr>
      <w:rFonts w:eastAsia="MS Mincho"/>
      <w:i/>
      <w:sz w:val="24"/>
      <w:lang w:eastAsia="ja-JP"/>
    </w:rPr>
  </w:style>
  <w:style w:type="paragraph" w:styleId="33">
    <w:name w:val="Body Text Indent 3"/>
    <w:basedOn w:val="a0"/>
    <w:link w:val="34"/>
    <w:uiPriority w:val="99"/>
    <w:rsid w:val="00A94AC9"/>
    <w:pPr>
      <w:widowControl w:val="0"/>
      <w:spacing w:after="120"/>
      <w:ind w:left="426"/>
      <w:jc w:val="both"/>
    </w:pPr>
    <w:rPr>
      <w:rFonts w:eastAsia="MS Mincho"/>
      <w:lang w:eastAsia="ja-JP"/>
    </w:rPr>
  </w:style>
  <w:style w:type="character" w:customStyle="1" w:styleId="34">
    <w:name w:val="Основной текст с отступом 3 Знак"/>
    <w:basedOn w:val="a1"/>
    <w:link w:val="33"/>
    <w:uiPriority w:val="99"/>
    <w:locked/>
    <w:rsid w:val="00A94AC9"/>
    <w:rPr>
      <w:rFonts w:eastAsia="MS Mincho"/>
      <w:sz w:val="24"/>
      <w:lang w:eastAsia="ja-JP"/>
    </w:rPr>
  </w:style>
  <w:style w:type="paragraph" w:styleId="21">
    <w:name w:val="Body Text Indent 2"/>
    <w:basedOn w:val="a0"/>
    <w:link w:val="22"/>
    <w:uiPriority w:val="99"/>
    <w:rsid w:val="00A94AC9"/>
    <w:pPr>
      <w:widowControl w:val="0"/>
      <w:spacing w:after="120"/>
      <w:ind w:left="709"/>
    </w:pPr>
    <w:rPr>
      <w:rFonts w:eastAsia="MS Mincho"/>
      <w:lang w:eastAsia="ja-JP"/>
    </w:rPr>
  </w:style>
  <w:style w:type="character" w:customStyle="1" w:styleId="22">
    <w:name w:val="Основной текст с отступом 2 Знак"/>
    <w:basedOn w:val="a1"/>
    <w:link w:val="21"/>
    <w:uiPriority w:val="99"/>
    <w:locked/>
    <w:rsid w:val="00A94AC9"/>
    <w:rPr>
      <w:rFonts w:eastAsia="MS Mincho"/>
      <w:sz w:val="24"/>
      <w:lang w:eastAsia="ja-JP"/>
    </w:rPr>
  </w:style>
  <w:style w:type="character" w:styleId="a7">
    <w:name w:val="page number"/>
    <w:basedOn w:val="a1"/>
    <w:uiPriority w:val="99"/>
    <w:rsid w:val="00A94AC9"/>
    <w:rPr>
      <w:rFonts w:cs="Times New Roman"/>
    </w:rPr>
  </w:style>
  <w:style w:type="paragraph" w:styleId="a8">
    <w:name w:val="header"/>
    <w:basedOn w:val="a0"/>
    <w:link w:val="a9"/>
    <w:uiPriority w:val="99"/>
    <w:rsid w:val="00A94AC9"/>
    <w:pPr>
      <w:tabs>
        <w:tab w:val="center" w:pos="4677"/>
        <w:tab w:val="right" w:pos="9355"/>
      </w:tabs>
    </w:pPr>
  </w:style>
  <w:style w:type="character" w:customStyle="1" w:styleId="a9">
    <w:name w:val="Верхний колонтитул Знак"/>
    <w:basedOn w:val="a1"/>
    <w:link w:val="a8"/>
    <w:uiPriority w:val="99"/>
    <w:locked/>
    <w:rsid w:val="00A94AC9"/>
    <w:rPr>
      <w:sz w:val="24"/>
      <w:lang w:eastAsia="ru-RU"/>
    </w:rPr>
  </w:style>
  <w:style w:type="paragraph" w:customStyle="1" w:styleId="caaieiaie1">
    <w:name w:val="caaieiaie 1"/>
    <w:basedOn w:val="a0"/>
    <w:next w:val="a0"/>
    <w:uiPriority w:val="99"/>
    <w:rsid w:val="00A94AC9"/>
    <w:pPr>
      <w:keepNext/>
      <w:widowControl w:val="0"/>
      <w:jc w:val="both"/>
    </w:pPr>
    <w:rPr>
      <w:sz w:val="28"/>
      <w:szCs w:val="28"/>
    </w:rPr>
  </w:style>
  <w:style w:type="paragraph" w:styleId="aa">
    <w:name w:val="annotation text"/>
    <w:basedOn w:val="a0"/>
    <w:link w:val="ab"/>
    <w:uiPriority w:val="99"/>
    <w:semiHidden/>
    <w:rsid w:val="00A94AC9"/>
    <w:rPr>
      <w:sz w:val="20"/>
      <w:szCs w:val="20"/>
    </w:rPr>
  </w:style>
  <w:style w:type="character" w:customStyle="1" w:styleId="ab">
    <w:name w:val="Текст примечания Знак"/>
    <w:basedOn w:val="a1"/>
    <w:link w:val="aa"/>
    <w:uiPriority w:val="99"/>
    <w:semiHidden/>
    <w:locked/>
    <w:rsid w:val="00A94AC9"/>
    <w:rPr>
      <w:lang w:eastAsia="ru-RU"/>
    </w:rPr>
  </w:style>
  <w:style w:type="paragraph" w:styleId="ac">
    <w:name w:val="annotation subject"/>
    <w:basedOn w:val="aa"/>
    <w:next w:val="aa"/>
    <w:link w:val="ad"/>
    <w:uiPriority w:val="99"/>
    <w:semiHidden/>
    <w:rsid w:val="00A94AC9"/>
    <w:rPr>
      <w:b/>
      <w:bCs/>
    </w:rPr>
  </w:style>
  <w:style w:type="character" w:customStyle="1" w:styleId="ad">
    <w:name w:val="Тема примечания Знак"/>
    <w:basedOn w:val="ab"/>
    <w:link w:val="ac"/>
    <w:uiPriority w:val="99"/>
    <w:semiHidden/>
    <w:locked/>
    <w:rsid w:val="00A94AC9"/>
    <w:rPr>
      <w:b/>
      <w:lang w:eastAsia="ru-RU"/>
    </w:rPr>
  </w:style>
  <w:style w:type="paragraph" w:styleId="ae">
    <w:name w:val="Revision"/>
    <w:hidden/>
    <w:uiPriority w:val="99"/>
    <w:semiHidden/>
    <w:rsid w:val="00A94AC9"/>
    <w:rPr>
      <w:sz w:val="24"/>
      <w:szCs w:val="24"/>
    </w:rPr>
  </w:style>
  <w:style w:type="paragraph" w:styleId="af">
    <w:name w:val="Balloon Text"/>
    <w:basedOn w:val="a0"/>
    <w:link w:val="af0"/>
    <w:uiPriority w:val="99"/>
    <w:semiHidden/>
    <w:rsid w:val="00A94AC9"/>
    <w:rPr>
      <w:rFonts w:ascii="Tahoma" w:hAnsi="Tahoma"/>
      <w:sz w:val="16"/>
      <w:szCs w:val="16"/>
    </w:rPr>
  </w:style>
  <w:style w:type="character" w:customStyle="1" w:styleId="af0">
    <w:name w:val="Текст выноски Знак"/>
    <w:basedOn w:val="a1"/>
    <w:link w:val="af"/>
    <w:uiPriority w:val="99"/>
    <w:semiHidden/>
    <w:locked/>
    <w:rsid w:val="00A94AC9"/>
    <w:rPr>
      <w:rFonts w:ascii="Tahoma" w:hAnsi="Tahoma"/>
      <w:sz w:val="16"/>
      <w:lang w:eastAsia="ru-RU"/>
    </w:rPr>
  </w:style>
  <w:style w:type="paragraph" w:styleId="23">
    <w:name w:val="Body Text 2"/>
    <w:basedOn w:val="a0"/>
    <w:link w:val="24"/>
    <w:uiPriority w:val="99"/>
    <w:rsid w:val="00A94AC9"/>
    <w:pPr>
      <w:spacing w:after="120" w:line="480" w:lineRule="auto"/>
    </w:pPr>
    <w:rPr>
      <w:lang w:eastAsia="ko-KR"/>
    </w:rPr>
  </w:style>
  <w:style w:type="character" w:customStyle="1" w:styleId="24">
    <w:name w:val="Основной текст 2 Знак"/>
    <w:basedOn w:val="a1"/>
    <w:link w:val="23"/>
    <w:uiPriority w:val="99"/>
    <w:locked/>
    <w:rsid w:val="00A94AC9"/>
    <w:rPr>
      <w:sz w:val="24"/>
    </w:rPr>
  </w:style>
  <w:style w:type="paragraph" w:customStyle="1" w:styleId="220">
    <w:name w:val="Стиль22"/>
    <w:basedOn w:val="a5"/>
    <w:uiPriority w:val="99"/>
    <w:rsid w:val="00A94AC9"/>
    <w:pPr>
      <w:widowControl/>
      <w:spacing w:after="0"/>
      <w:jc w:val="both"/>
    </w:pPr>
    <w:rPr>
      <w:rFonts w:eastAsia="Times New Roman"/>
      <w:i w:val="0"/>
      <w:iCs w:val="0"/>
      <w:sz w:val="28"/>
      <w:szCs w:val="28"/>
      <w:lang w:eastAsia="ru-RU"/>
    </w:rPr>
  </w:style>
  <w:style w:type="paragraph" w:customStyle="1" w:styleId="af1">
    <w:name w:val="Норм_док"/>
    <w:basedOn w:val="a5"/>
    <w:uiPriority w:val="99"/>
    <w:rsid w:val="00A94AC9"/>
    <w:pPr>
      <w:spacing w:before="60" w:after="0" w:line="288" w:lineRule="auto"/>
      <w:ind w:firstLine="720"/>
      <w:jc w:val="both"/>
    </w:pPr>
    <w:rPr>
      <w:rFonts w:eastAsia="Times New Roman"/>
      <w:i w:val="0"/>
      <w:iCs w:val="0"/>
      <w:sz w:val="28"/>
      <w:szCs w:val="28"/>
      <w:lang w:eastAsia="ru-RU"/>
    </w:rPr>
  </w:style>
  <w:style w:type="paragraph" w:styleId="af2">
    <w:name w:val="No Spacing"/>
    <w:basedOn w:val="a0"/>
    <w:uiPriority w:val="99"/>
    <w:qFormat/>
    <w:rsid w:val="00A94AC9"/>
  </w:style>
  <w:style w:type="paragraph" w:styleId="af3">
    <w:name w:val="footer"/>
    <w:basedOn w:val="a0"/>
    <w:link w:val="af4"/>
    <w:uiPriority w:val="99"/>
    <w:rsid w:val="00A94AC9"/>
    <w:pPr>
      <w:tabs>
        <w:tab w:val="center" w:pos="4677"/>
        <w:tab w:val="right" w:pos="9355"/>
      </w:tabs>
    </w:pPr>
    <w:rPr>
      <w:lang w:eastAsia="ko-KR"/>
    </w:rPr>
  </w:style>
  <w:style w:type="character" w:customStyle="1" w:styleId="af4">
    <w:name w:val="Нижний колонтитул Знак"/>
    <w:basedOn w:val="a1"/>
    <w:link w:val="af3"/>
    <w:uiPriority w:val="99"/>
    <w:locked/>
    <w:rsid w:val="00A94AC9"/>
    <w:rPr>
      <w:sz w:val="24"/>
    </w:rPr>
  </w:style>
  <w:style w:type="paragraph" w:styleId="af5">
    <w:name w:val="Body Text Indent"/>
    <w:aliases w:val="текст"/>
    <w:basedOn w:val="a0"/>
    <w:link w:val="af6"/>
    <w:uiPriority w:val="99"/>
    <w:rsid w:val="00A94AC9"/>
    <w:pPr>
      <w:spacing w:after="120"/>
      <w:ind w:left="283"/>
    </w:pPr>
    <w:rPr>
      <w:lang w:eastAsia="ko-KR"/>
    </w:rPr>
  </w:style>
  <w:style w:type="character" w:customStyle="1" w:styleId="af6">
    <w:name w:val="Основной текст с отступом Знак"/>
    <w:aliases w:val="текст Знак"/>
    <w:basedOn w:val="a1"/>
    <w:link w:val="af5"/>
    <w:uiPriority w:val="99"/>
    <w:locked/>
    <w:rsid w:val="00A94AC9"/>
    <w:rPr>
      <w:sz w:val="24"/>
    </w:rPr>
  </w:style>
  <w:style w:type="paragraph" w:styleId="af7">
    <w:name w:val="Block Text"/>
    <w:basedOn w:val="a0"/>
    <w:uiPriority w:val="99"/>
    <w:rsid w:val="00A94AC9"/>
    <w:pPr>
      <w:widowControl w:val="0"/>
      <w:shd w:val="clear" w:color="auto" w:fill="FFFFFF"/>
      <w:autoSpaceDE w:val="0"/>
      <w:autoSpaceDN w:val="0"/>
      <w:adjustRightInd w:val="0"/>
      <w:spacing w:before="120" w:line="322" w:lineRule="exact"/>
      <w:ind w:left="79" w:right="125"/>
      <w:jc w:val="center"/>
    </w:pPr>
    <w:rPr>
      <w:color w:val="000000"/>
      <w:spacing w:val="-1"/>
      <w:sz w:val="28"/>
      <w:szCs w:val="28"/>
    </w:rPr>
  </w:style>
  <w:style w:type="paragraph" w:customStyle="1" w:styleId="11">
    <w:name w:val="Пункт1"/>
    <w:basedOn w:val="a0"/>
    <w:uiPriority w:val="99"/>
    <w:rsid w:val="00A94AC9"/>
    <w:pPr>
      <w:spacing w:line="360" w:lineRule="auto"/>
      <w:jc w:val="both"/>
    </w:pPr>
    <w:rPr>
      <w:sz w:val="28"/>
      <w:szCs w:val="28"/>
    </w:rPr>
  </w:style>
  <w:style w:type="paragraph" w:customStyle="1" w:styleId="font6">
    <w:name w:val="font6"/>
    <w:basedOn w:val="a0"/>
    <w:uiPriority w:val="99"/>
    <w:rsid w:val="00A94AC9"/>
    <w:pPr>
      <w:spacing w:before="100" w:beforeAutospacing="1" w:after="100" w:afterAutospacing="1"/>
    </w:pPr>
    <w:rPr>
      <w:rFonts w:ascii="Arial CYR" w:eastAsia="Arial Unicode MS" w:hAnsi="Arial CYR" w:cs="Arial CYR"/>
    </w:rPr>
  </w:style>
  <w:style w:type="character" w:styleId="af8">
    <w:name w:val="Strong"/>
    <w:basedOn w:val="a1"/>
    <w:uiPriority w:val="99"/>
    <w:qFormat/>
    <w:rsid w:val="00A94AC9"/>
    <w:rPr>
      <w:rFonts w:cs="Times New Roman"/>
      <w:b/>
    </w:rPr>
  </w:style>
  <w:style w:type="character" w:customStyle="1" w:styleId="webofficeattributevalue1">
    <w:name w:val="webofficeattributevalue1"/>
    <w:uiPriority w:val="99"/>
    <w:rsid w:val="00A94AC9"/>
    <w:rPr>
      <w:rFonts w:ascii="Verdana" w:hAnsi="Verdana"/>
      <w:color w:val="000000"/>
      <w:sz w:val="18"/>
      <w:u w:val="none"/>
      <w:effect w:val="none"/>
    </w:rPr>
  </w:style>
  <w:style w:type="character" w:styleId="af9">
    <w:name w:val="Hyperlink"/>
    <w:basedOn w:val="a1"/>
    <w:uiPriority w:val="99"/>
    <w:rsid w:val="00A94AC9"/>
    <w:rPr>
      <w:rFonts w:cs="Times New Roman"/>
      <w:color w:val="0000FF"/>
      <w:u w:val="single"/>
    </w:rPr>
  </w:style>
  <w:style w:type="paragraph" w:styleId="12">
    <w:name w:val="toc 1"/>
    <w:basedOn w:val="a0"/>
    <w:next w:val="a0"/>
    <w:autoRedefine/>
    <w:uiPriority w:val="99"/>
    <w:rsid w:val="00A94AC9"/>
  </w:style>
  <w:style w:type="paragraph" w:styleId="25">
    <w:name w:val="toc 2"/>
    <w:basedOn w:val="a0"/>
    <w:next w:val="a0"/>
    <w:autoRedefine/>
    <w:uiPriority w:val="99"/>
    <w:rsid w:val="00A94AC9"/>
    <w:pPr>
      <w:ind w:left="240"/>
    </w:pPr>
  </w:style>
  <w:style w:type="paragraph" w:styleId="35">
    <w:name w:val="toc 3"/>
    <w:basedOn w:val="a0"/>
    <w:next w:val="a0"/>
    <w:autoRedefine/>
    <w:uiPriority w:val="99"/>
    <w:rsid w:val="00A94AC9"/>
    <w:pPr>
      <w:ind w:left="480"/>
    </w:pPr>
  </w:style>
  <w:style w:type="paragraph" w:customStyle="1" w:styleId="26">
    <w:name w:val="Знак2"/>
    <w:basedOn w:val="a0"/>
    <w:uiPriority w:val="99"/>
    <w:rsid w:val="00A94AC9"/>
    <w:pPr>
      <w:spacing w:after="160" w:line="240" w:lineRule="exact"/>
    </w:pPr>
    <w:rPr>
      <w:rFonts w:ascii="Verdana" w:hAnsi="Verdana" w:cs="Verdana"/>
      <w:sz w:val="20"/>
      <w:szCs w:val="20"/>
      <w:lang w:val="en-US" w:eastAsia="en-US"/>
    </w:rPr>
  </w:style>
  <w:style w:type="paragraph" w:customStyle="1" w:styleId="13">
    <w:name w:val="Знак Знак Знак1"/>
    <w:basedOn w:val="a0"/>
    <w:uiPriority w:val="99"/>
    <w:rsid w:val="00A94AC9"/>
    <w:pPr>
      <w:tabs>
        <w:tab w:val="num" w:pos="360"/>
      </w:tabs>
      <w:spacing w:after="160" w:line="240" w:lineRule="exact"/>
    </w:pPr>
    <w:rPr>
      <w:rFonts w:ascii="Verdana" w:hAnsi="Verdana" w:cs="Verdana"/>
      <w:sz w:val="20"/>
      <w:szCs w:val="20"/>
      <w:lang w:val="en-US" w:eastAsia="en-US"/>
    </w:rPr>
  </w:style>
  <w:style w:type="character" w:styleId="afa">
    <w:name w:val="FollowedHyperlink"/>
    <w:basedOn w:val="a1"/>
    <w:uiPriority w:val="99"/>
    <w:rsid w:val="00A94AC9"/>
    <w:rPr>
      <w:rFonts w:cs="Times New Roman"/>
      <w:color w:val="800080"/>
      <w:u w:val="single"/>
    </w:rPr>
  </w:style>
  <w:style w:type="paragraph" w:customStyle="1" w:styleId="221">
    <w:name w:val="Знак22"/>
    <w:basedOn w:val="a0"/>
    <w:uiPriority w:val="99"/>
    <w:rsid w:val="00A94AC9"/>
    <w:pPr>
      <w:spacing w:after="160" w:line="240" w:lineRule="exact"/>
    </w:pPr>
    <w:rPr>
      <w:rFonts w:ascii="Verdana" w:hAnsi="Verdana" w:cs="Verdana"/>
      <w:sz w:val="20"/>
      <w:szCs w:val="20"/>
      <w:lang w:val="en-US" w:eastAsia="en-US"/>
    </w:rPr>
  </w:style>
  <w:style w:type="paragraph" w:styleId="afb">
    <w:name w:val="List Paragraph"/>
    <w:basedOn w:val="a0"/>
    <w:uiPriority w:val="99"/>
    <w:qFormat/>
    <w:rsid w:val="00A94AC9"/>
    <w:pPr>
      <w:ind w:left="720"/>
      <w:contextualSpacing/>
    </w:pPr>
  </w:style>
  <w:style w:type="paragraph" w:customStyle="1" w:styleId="afc">
    <w:name w:val="Знак"/>
    <w:basedOn w:val="a0"/>
    <w:uiPriority w:val="99"/>
    <w:rsid w:val="00A94AC9"/>
    <w:pPr>
      <w:spacing w:after="160" w:line="240" w:lineRule="exact"/>
    </w:pPr>
    <w:rPr>
      <w:rFonts w:ascii="Verdana" w:hAnsi="Verdana" w:cs="Verdana"/>
      <w:sz w:val="20"/>
      <w:szCs w:val="20"/>
      <w:lang w:val="en-US" w:eastAsia="en-US"/>
    </w:rPr>
  </w:style>
  <w:style w:type="character" w:customStyle="1" w:styleId="apple-style-span">
    <w:name w:val="apple-style-span"/>
    <w:basedOn w:val="a1"/>
    <w:uiPriority w:val="99"/>
    <w:rsid w:val="00A94AC9"/>
    <w:rPr>
      <w:rFonts w:cs="Times New Roman"/>
    </w:rPr>
  </w:style>
  <w:style w:type="character" w:customStyle="1" w:styleId="apple-converted-space">
    <w:name w:val="apple-converted-space"/>
    <w:basedOn w:val="a1"/>
    <w:uiPriority w:val="99"/>
    <w:rsid w:val="00A94AC9"/>
    <w:rPr>
      <w:rFonts w:cs="Times New Roman"/>
    </w:rPr>
  </w:style>
  <w:style w:type="paragraph" w:customStyle="1" w:styleId="14">
    <w:name w:val="Обычный1"/>
    <w:uiPriority w:val="99"/>
    <w:rsid w:val="00A94AC9"/>
    <w:pPr>
      <w:suppressAutoHyphens/>
    </w:pPr>
    <w:rPr>
      <w:color w:val="000000"/>
    </w:rPr>
  </w:style>
  <w:style w:type="paragraph" w:customStyle="1" w:styleId="A10">
    <w:name w:val="A1"/>
    <w:basedOn w:val="a0"/>
    <w:uiPriority w:val="99"/>
    <w:rsid w:val="00A94AC9"/>
    <w:pPr>
      <w:tabs>
        <w:tab w:val="num" w:pos="360"/>
      </w:tabs>
      <w:ind w:left="360" w:hanging="360"/>
    </w:pPr>
    <w:rPr>
      <w:sz w:val="28"/>
      <w:szCs w:val="28"/>
    </w:rPr>
  </w:style>
  <w:style w:type="paragraph" w:customStyle="1" w:styleId="A20">
    <w:name w:val="A2"/>
    <w:basedOn w:val="a0"/>
    <w:uiPriority w:val="99"/>
    <w:rsid w:val="00A94AC9"/>
    <w:pPr>
      <w:tabs>
        <w:tab w:val="num" w:pos="792"/>
      </w:tabs>
      <w:ind w:left="792" w:hanging="432"/>
    </w:pPr>
    <w:rPr>
      <w:sz w:val="28"/>
      <w:szCs w:val="28"/>
    </w:rPr>
  </w:style>
  <w:style w:type="paragraph" w:customStyle="1" w:styleId="A3">
    <w:name w:val="A3"/>
    <w:basedOn w:val="a0"/>
    <w:uiPriority w:val="99"/>
    <w:rsid w:val="00A94AC9"/>
    <w:pPr>
      <w:numPr>
        <w:ilvl w:val="2"/>
        <w:numId w:val="25"/>
      </w:numPr>
      <w:spacing w:before="120"/>
      <w:jc w:val="both"/>
    </w:pPr>
    <w:rPr>
      <w:sz w:val="28"/>
      <w:szCs w:val="28"/>
    </w:rPr>
  </w:style>
  <w:style w:type="paragraph" w:customStyle="1" w:styleId="ConsPlusNormal">
    <w:name w:val="ConsPlusNormal"/>
    <w:uiPriority w:val="99"/>
    <w:rsid w:val="00A94AC9"/>
    <w:pPr>
      <w:widowControl w:val="0"/>
      <w:autoSpaceDE w:val="0"/>
      <w:autoSpaceDN w:val="0"/>
      <w:adjustRightInd w:val="0"/>
      <w:ind w:firstLine="720"/>
    </w:pPr>
    <w:rPr>
      <w:rFonts w:ascii="Arial" w:hAnsi="Arial" w:cs="Arial"/>
    </w:rPr>
  </w:style>
  <w:style w:type="character" w:customStyle="1" w:styleId="FontStyle57">
    <w:name w:val="Font Style57"/>
    <w:uiPriority w:val="99"/>
    <w:rsid w:val="00A94AC9"/>
    <w:rPr>
      <w:rFonts w:ascii="Times New Roman" w:hAnsi="Times New Roman"/>
      <w:sz w:val="20"/>
    </w:rPr>
  </w:style>
  <w:style w:type="paragraph" w:styleId="afd">
    <w:name w:val="footnote text"/>
    <w:basedOn w:val="a0"/>
    <w:link w:val="afe"/>
    <w:uiPriority w:val="99"/>
    <w:semiHidden/>
    <w:rsid w:val="00A94AC9"/>
    <w:pPr>
      <w:spacing w:after="120"/>
      <w:jc w:val="both"/>
    </w:pPr>
    <w:rPr>
      <w:szCs w:val="20"/>
      <w:lang w:eastAsia="en-US"/>
    </w:rPr>
  </w:style>
  <w:style w:type="character" w:customStyle="1" w:styleId="afe">
    <w:name w:val="Текст сноски Знак"/>
    <w:basedOn w:val="a1"/>
    <w:link w:val="afd"/>
    <w:uiPriority w:val="99"/>
    <w:semiHidden/>
    <w:locked/>
    <w:rsid w:val="00A94AC9"/>
    <w:rPr>
      <w:sz w:val="24"/>
      <w:lang w:eastAsia="en-US"/>
    </w:rPr>
  </w:style>
  <w:style w:type="paragraph" w:customStyle="1" w:styleId="36">
    <w:name w:val="Заг3"/>
    <w:basedOn w:val="3"/>
    <w:uiPriority w:val="99"/>
    <w:rsid w:val="00A94AC9"/>
    <w:pPr>
      <w:widowControl w:val="0"/>
      <w:tabs>
        <w:tab w:val="left" w:pos="1680"/>
      </w:tabs>
      <w:snapToGrid w:val="0"/>
      <w:spacing w:before="120" w:after="240"/>
      <w:ind w:left="1502" w:hanging="822"/>
    </w:pPr>
    <w:rPr>
      <w:rFonts w:ascii="Arial" w:hAnsi="Arial" w:cs="Arial"/>
      <w:bCs w:val="0"/>
      <w:sz w:val="24"/>
      <w:szCs w:val="24"/>
    </w:rPr>
  </w:style>
  <w:style w:type="paragraph" w:styleId="aff">
    <w:name w:val="List Bullet"/>
    <w:basedOn w:val="a0"/>
    <w:autoRedefine/>
    <w:uiPriority w:val="99"/>
    <w:rsid w:val="00A94AC9"/>
    <w:pPr>
      <w:ind w:left="1795" w:hanging="283"/>
    </w:pPr>
  </w:style>
  <w:style w:type="paragraph" w:styleId="37">
    <w:name w:val="List Bullet 3"/>
    <w:basedOn w:val="a0"/>
    <w:autoRedefine/>
    <w:uiPriority w:val="99"/>
    <w:rsid w:val="00A94AC9"/>
    <w:pPr>
      <w:tabs>
        <w:tab w:val="num" w:pos="0"/>
      </w:tabs>
      <w:spacing w:after="120"/>
      <w:ind w:left="426" w:hanging="360"/>
      <w:jc w:val="both"/>
    </w:pPr>
    <w:rPr>
      <w:szCs w:val="20"/>
      <w:lang w:eastAsia="en-US"/>
    </w:rPr>
  </w:style>
  <w:style w:type="paragraph" w:customStyle="1" w:styleId="font0">
    <w:name w:val="font0"/>
    <w:basedOn w:val="a0"/>
    <w:uiPriority w:val="99"/>
    <w:rsid w:val="00A94AC9"/>
    <w:pPr>
      <w:spacing w:before="100" w:beforeAutospacing="1" w:after="100" w:afterAutospacing="1"/>
    </w:pPr>
    <w:rPr>
      <w:rFonts w:ascii="Arial" w:eastAsia="Arial Unicode MS" w:hAnsi="Arial" w:cs="Arial"/>
      <w:sz w:val="20"/>
      <w:szCs w:val="20"/>
      <w:lang w:val="en-US" w:eastAsia="en-US"/>
    </w:rPr>
  </w:style>
  <w:style w:type="paragraph" w:customStyle="1" w:styleId="font5">
    <w:name w:val="font5"/>
    <w:basedOn w:val="a0"/>
    <w:uiPriority w:val="99"/>
    <w:rsid w:val="00A94AC9"/>
    <w:pPr>
      <w:spacing w:before="100" w:beforeAutospacing="1" w:after="100" w:afterAutospacing="1"/>
    </w:pPr>
    <w:rPr>
      <w:rFonts w:ascii="Arial" w:eastAsia="Arial Unicode MS" w:hAnsi="Arial" w:cs="Arial"/>
      <w:sz w:val="16"/>
      <w:szCs w:val="16"/>
      <w:lang w:val="en-US" w:eastAsia="en-US"/>
    </w:rPr>
  </w:style>
  <w:style w:type="paragraph" w:customStyle="1" w:styleId="xl24">
    <w:name w:val="xl24"/>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25">
    <w:name w:val="xl25"/>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26">
    <w:name w:val="xl26"/>
    <w:basedOn w:val="a0"/>
    <w:uiPriority w:val="99"/>
    <w:rsid w:val="00A94AC9"/>
    <w:pPr>
      <w:pBdr>
        <w:left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27">
    <w:name w:val="xl27"/>
    <w:basedOn w:val="a0"/>
    <w:uiPriority w:val="99"/>
    <w:rsid w:val="00A94AC9"/>
    <w:pPr>
      <w:pBdr>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28">
    <w:name w:val="xl28"/>
    <w:basedOn w:val="a0"/>
    <w:uiPriority w:val="99"/>
    <w:rsid w:val="00A94AC9"/>
    <w:pPr>
      <w:pBdr>
        <w:top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29">
    <w:name w:val="xl29"/>
    <w:basedOn w:val="a0"/>
    <w:uiPriority w:val="99"/>
    <w:rsid w:val="00A94AC9"/>
    <w:pPr>
      <w:pBdr>
        <w:top w:val="single" w:sz="4" w:space="0" w:color="auto"/>
        <w:left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0">
    <w:name w:val="xl30"/>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1">
    <w:name w:val="xl31"/>
    <w:basedOn w:val="a0"/>
    <w:uiPriority w:val="99"/>
    <w:rsid w:val="00A94AC9"/>
    <w:pPr>
      <w:pBdr>
        <w:left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2">
    <w:name w:val="xl32"/>
    <w:basedOn w:val="a0"/>
    <w:uiPriority w:val="99"/>
    <w:rsid w:val="00A94AC9"/>
    <w:pPr>
      <w:pBdr>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3">
    <w:name w:val="xl33"/>
    <w:basedOn w:val="a0"/>
    <w:uiPriority w:val="99"/>
    <w:rsid w:val="00A94AC9"/>
    <w:pPr>
      <w:spacing w:before="100" w:beforeAutospacing="1" w:after="100" w:afterAutospacing="1"/>
    </w:pPr>
    <w:rPr>
      <w:rFonts w:ascii="Arial Unicode MS" w:eastAsia="Arial Unicode MS" w:hAnsi="Arial Unicode MS" w:cs="Arial Unicode MS"/>
      <w:lang w:val="en-US" w:eastAsia="en-US"/>
    </w:rPr>
  </w:style>
  <w:style w:type="paragraph" w:customStyle="1" w:styleId="xl34">
    <w:name w:val="xl34"/>
    <w:basedOn w:val="a0"/>
    <w:uiPriority w:val="99"/>
    <w:rsid w:val="00A94AC9"/>
    <w:pPr>
      <w:spacing w:before="100" w:beforeAutospacing="1" w:after="100" w:afterAutospacing="1"/>
    </w:pPr>
    <w:rPr>
      <w:rFonts w:eastAsia="Arial Unicode MS"/>
      <w:lang w:val="en-US" w:eastAsia="en-US"/>
    </w:rPr>
  </w:style>
  <w:style w:type="paragraph" w:customStyle="1" w:styleId="xl35">
    <w:name w:val="xl35"/>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6">
    <w:name w:val="xl36"/>
    <w:basedOn w:val="a0"/>
    <w:uiPriority w:val="99"/>
    <w:rsid w:val="00A94AC9"/>
    <w:pPr>
      <w:pBdr>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7">
    <w:name w:val="xl37"/>
    <w:basedOn w:val="a0"/>
    <w:uiPriority w:val="99"/>
    <w:rsid w:val="00A94AC9"/>
    <w:pPr>
      <w:pBdr>
        <w:top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8">
    <w:name w:val="xl38"/>
    <w:basedOn w:val="a0"/>
    <w:uiPriority w:val="99"/>
    <w:rsid w:val="00A94AC9"/>
    <w:pPr>
      <w:spacing w:before="100" w:beforeAutospacing="1" w:after="100" w:afterAutospacing="1"/>
    </w:pPr>
    <w:rPr>
      <w:rFonts w:ascii="Arial Unicode MS" w:eastAsia="Arial Unicode MS" w:hAnsi="Arial Unicode MS" w:cs="Arial Unicode MS"/>
      <w:lang w:val="en-US" w:eastAsia="en-US"/>
    </w:rPr>
  </w:style>
  <w:style w:type="paragraph" w:customStyle="1" w:styleId="xl39">
    <w:name w:val="xl39"/>
    <w:basedOn w:val="a0"/>
    <w:uiPriority w:val="99"/>
    <w:rsid w:val="00A94AC9"/>
    <w:pPr>
      <w:pBdr>
        <w:top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40">
    <w:name w:val="xl40"/>
    <w:basedOn w:val="a0"/>
    <w:uiPriority w:val="99"/>
    <w:rsid w:val="00A94AC9"/>
    <w:pPr>
      <w:pBdr>
        <w:top w:val="single" w:sz="4" w:space="0" w:color="auto"/>
        <w:bottom w:val="single" w:sz="4" w:space="0" w:color="auto"/>
      </w:pBdr>
      <w:spacing w:before="100" w:beforeAutospacing="1" w:after="100" w:afterAutospacing="1"/>
    </w:pPr>
    <w:rPr>
      <w:rFonts w:eastAsia="Arial Unicode MS"/>
      <w:lang w:val="en-US" w:eastAsia="en-US"/>
    </w:rPr>
  </w:style>
  <w:style w:type="paragraph" w:customStyle="1" w:styleId="xl41">
    <w:name w:val="xl41"/>
    <w:basedOn w:val="a0"/>
    <w:uiPriority w:val="99"/>
    <w:rsid w:val="00A94AC9"/>
    <w:pPr>
      <w:pBdr>
        <w:top w:val="single" w:sz="4" w:space="0" w:color="auto"/>
      </w:pBdr>
      <w:spacing w:before="100" w:beforeAutospacing="1" w:after="100" w:afterAutospacing="1"/>
    </w:pPr>
    <w:rPr>
      <w:rFonts w:eastAsia="Arial Unicode MS"/>
      <w:lang w:val="en-US" w:eastAsia="en-US"/>
    </w:rPr>
  </w:style>
  <w:style w:type="paragraph" w:customStyle="1" w:styleId="xl42">
    <w:name w:val="xl42"/>
    <w:basedOn w:val="a0"/>
    <w:uiPriority w:val="99"/>
    <w:rsid w:val="00A94AC9"/>
    <w:pPr>
      <w:spacing w:before="100" w:beforeAutospacing="1" w:after="100" w:afterAutospacing="1"/>
    </w:pPr>
    <w:rPr>
      <w:rFonts w:eastAsia="Arial Unicode MS"/>
      <w:lang w:val="en-US" w:eastAsia="en-US"/>
    </w:rPr>
  </w:style>
  <w:style w:type="paragraph" w:customStyle="1" w:styleId="xl43">
    <w:name w:val="xl43"/>
    <w:basedOn w:val="a0"/>
    <w:uiPriority w:val="99"/>
    <w:rsid w:val="00A94AC9"/>
    <w:pPr>
      <w:spacing w:before="100" w:beforeAutospacing="1" w:after="100" w:afterAutospacing="1"/>
    </w:pPr>
    <w:rPr>
      <w:rFonts w:eastAsia="Arial Unicode MS"/>
      <w:lang w:val="en-US" w:eastAsia="en-US"/>
    </w:rPr>
  </w:style>
  <w:style w:type="paragraph" w:customStyle="1" w:styleId="xl44">
    <w:name w:val="xl44"/>
    <w:basedOn w:val="a0"/>
    <w:uiPriority w:val="99"/>
    <w:rsid w:val="00A94AC9"/>
    <w:pPr>
      <w:pBdr>
        <w:top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45">
    <w:name w:val="xl45"/>
    <w:basedOn w:val="a0"/>
    <w:uiPriority w:val="99"/>
    <w:rsid w:val="00A94AC9"/>
    <w:pPr>
      <w:pBdr>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46">
    <w:name w:val="xl46"/>
    <w:basedOn w:val="a0"/>
    <w:uiPriority w:val="99"/>
    <w:rsid w:val="00A94AC9"/>
    <w:pPr>
      <w:pBdr>
        <w:bottom w:val="single" w:sz="4" w:space="0" w:color="auto"/>
      </w:pBdr>
      <w:spacing w:before="100" w:beforeAutospacing="1" w:after="100" w:afterAutospacing="1"/>
    </w:pPr>
    <w:rPr>
      <w:rFonts w:eastAsia="Arial Unicode MS"/>
      <w:lang w:val="en-US" w:eastAsia="en-US"/>
    </w:rPr>
  </w:style>
  <w:style w:type="paragraph" w:customStyle="1" w:styleId="xl47">
    <w:name w:val="xl47"/>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48">
    <w:name w:val="xl48"/>
    <w:basedOn w:val="a0"/>
    <w:uiPriority w:val="99"/>
    <w:rsid w:val="00A94AC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49">
    <w:name w:val="xl49"/>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50">
    <w:name w:val="xl50"/>
    <w:basedOn w:val="a0"/>
    <w:uiPriority w:val="99"/>
    <w:rsid w:val="00A94AC9"/>
    <w:pPr>
      <w:shd w:val="clear" w:color="auto" w:fill="FFFFFF"/>
      <w:spacing w:before="100" w:beforeAutospacing="1" w:after="100" w:afterAutospacing="1"/>
    </w:pPr>
    <w:rPr>
      <w:rFonts w:eastAsia="Arial Unicode MS"/>
      <w:lang w:val="en-US" w:eastAsia="en-US"/>
    </w:rPr>
  </w:style>
  <w:style w:type="paragraph" w:customStyle="1" w:styleId="xl51">
    <w:name w:val="xl51"/>
    <w:basedOn w:val="a0"/>
    <w:uiPriority w:val="99"/>
    <w:rsid w:val="00A94AC9"/>
    <w:pPr>
      <w:shd w:val="clear" w:color="auto" w:fill="FFFFFF"/>
      <w:spacing w:before="100" w:beforeAutospacing="1" w:after="100" w:afterAutospacing="1"/>
    </w:pPr>
    <w:rPr>
      <w:rFonts w:eastAsia="Arial Unicode MS"/>
      <w:lang w:val="en-US" w:eastAsia="en-US"/>
    </w:rPr>
  </w:style>
  <w:style w:type="paragraph" w:customStyle="1" w:styleId="xl52">
    <w:name w:val="xl52"/>
    <w:basedOn w:val="a0"/>
    <w:uiPriority w:val="99"/>
    <w:rsid w:val="00A94AC9"/>
    <w:pPr>
      <w:shd w:val="clear" w:color="auto" w:fill="FFFFFF"/>
      <w:spacing w:before="100" w:beforeAutospacing="1" w:after="100" w:afterAutospacing="1"/>
    </w:pPr>
    <w:rPr>
      <w:rFonts w:eastAsia="Arial Unicode MS"/>
      <w:lang w:val="en-US" w:eastAsia="en-US"/>
    </w:rPr>
  </w:style>
  <w:style w:type="paragraph" w:customStyle="1" w:styleId="xl53">
    <w:name w:val="xl53"/>
    <w:basedOn w:val="a0"/>
    <w:uiPriority w:val="99"/>
    <w:rsid w:val="00A94AC9"/>
    <w:pPr>
      <w:pBdr>
        <w:left w:val="single" w:sz="4" w:space="0" w:color="auto"/>
        <w:bottom w:val="single" w:sz="4" w:space="0" w:color="auto"/>
        <w:right w:val="single" w:sz="4" w:space="0" w:color="auto"/>
      </w:pBdr>
      <w:spacing w:before="100" w:beforeAutospacing="1" w:after="100" w:afterAutospacing="1"/>
    </w:pPr>
    <w:rPr>
      <w:rFonts w:eastAsia="Arial Unicode MS"/>
      <w:b/>
      <w:bCs/>
      <w:lang w:val="en-US" w:eastAsia="en-US"/>
    </w:rPr>
  </w:style>
  <w:style w:type="paragraph" w:customStyle="1" w:styleId="xl54">
    <w:name w:val="xl54"/>
    <w:basedOn w:val="a0"/>
    <w:uiPriority w:val="99"/>
    <w:rsid w:val="00A94AC9"/>
    <w:pPr>
      <w:pBdr>
        <w:top w:val="single" w:sz="8" w:space="0" w:color="auto"/>
        <w:bottom w:val="single" w:sz="4" w:space="0" w:color="auto"/>
        <w:right w:val="single" w:sz="8" w:space="0" w:color="auto"/>
      </w:pBdr>
      <w:shd w:val="clear" w:color="auto" w:fill="CC99FF"/>
      <w:spacing w:before="100" w:beforeAutospacing="1" w:after="100" w:afterAutospacing="1"/>
    </w:pPr>
    <w:rPr>
      <w:rFonts w:eastAsia="Arial Unicode MS"/>
      <w:b/>
      <w:bCs/>
      <w:lang w:val="en-US" w:eastAsia="en-US"/>
    </w:rPr>
  </w:style>
  <w:style w:type="paragraph" w:customStyle="1" w:styleId="xl55">
    <w:name w:val="xl55"/>
    <w:basedOn w:val="a0"/>
    <w:uiPriority w:val="99"/>
    <w:rsid w:val="00A94AC9"/>
    <w:pPr>
      <w:pBdr>
        <w:left w:val="single" w:sz="4" w:space="0" w:color="auto"/>
        <w:bottom w:val="single" w:sz="4" w:space="0" w:color="auto"/>
        <w:right w:val="single" w:sz="8" w:space="0" w:color="auto"/>
      </w:pBdr>
      <w:spacing w:before="100" w:beforeAutospacing="1" w:after="100" w:afterAutospacing="1"/>
    </w:pPr>
    <w:rPr>
      <w:rFonts w:eastAsia="Arial Unicode MS"/>
      <w:b/>
      <w:bCs/>
      <w:lang w:val="en-US" w:eastAsia="en-US"/>
    </w:rPr>
  </w:style>
  <w:style w:type="paragraph" w:customStyle="1" w:styleId="xl56">
    <w:name w:val="xl56"/>
    <w:basedOn w:val="a0"/>
    <w:uiPriority w:val="99"/>
    <w:rsid w:val="00A94AC9"/>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57">
    <w:name w:val="xl57"/>
    <w:basedOn w:val="a0"/>
    <w:uiPriority w:val="99"/>
    <w:rsid w:val="00A94AC9"/>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lang w:val="en-US" w:eastAsia="en-US"/>
    </w:rPr>
  </w:style>
  <w:style w:type="paragraph" w:customStyle="1" w:styleId="xl58">
    <w:name w:val="xl58"/>
    <w:basedOn w:val="a0"/>
    <w:uiPriority w:val="99"/>
    <w:rsid w:val="00A94AC9"/>
    <w:pPr>
      <w:pBdr>
        <w:top w:val="single" w:sz="4" w:space="0" w:color="auto"/>
        <w:bottom w:val="single" w:sz="4" w:space="0" w:color="auto"/>
        <w:right w:val="single" w:sz="8" w:space="0" w:color="auto"/>
      </w:pBdr>
      <w:spacing w:before="100" w:beforeAutospacing="1" w:after="100" w:afterAutospacing="1"/>
    </w:pPr>
    <w:rPr>
      <w:rFonts w:eastAsia="Arial Unicode MS"/>
      <w:lang w:val="en-US" w:eastAsia="en-US"/>
    </w:rPr>
  </w:style>
  <w:style w:type="paragraph" w:customStyle="1" w:styleId="xl59">
    <w:name w:val="xl59"/>
    <w:basedOn w:val="a0"/>
    <w:uiPriority w:val="99"/>
    <w:rsid w:val="00A94AC9"/>
    <w:pPr>
      <w:pBdr>
        <w:top w:val="single" w:sz="4" w:space="0" w:color="auto"/>
        <w:right w:val="single" w:sz="8" w:space="0" w:color="auto"/>
      </w:pBdr>
      <w:spacing w:before="100" w:beforeAutospacing="1" w:after="100" w:afterAutospacing="1"/>
    </w:pPr>
    <w:rPr>
      <w:rFonts w:eastAsia="Arial Unicode MS"/>
      <w:lang w:val="en-US" w:eastAsia="en-US"/>
    </w:rPr>
  </w:style>
  <w:style w:type="paragraph" w:customStyle="1" w:styleId="xl60">
    <w:name w:val="xl60"/>
    <w:basedOn w:val="a0"/>
    <w:uiPriority w:val="99"/>
    <w:rsid w:val="00A94AC9"/>
    <w:pPr>
      <w:pBdr>
        <w:left w:val="single" w:sz="8" w:space="0" w:color="auto"/>
      </w:pBdr>
      <w:spacing w:before="100" w:beforeAutospacing="1" w:after="100" w:afterAutospacing="1"/>
    </w:pPr>
    <w:rPr>
      <w:rFonts w:eastAsia="Arial Unicode MS"/>
      <w:lang w:val="en-US" w:eastAsia="en-US"/>
    </w:rPr>
  </w:style>
  <w:style w:type="paragraph" w:customStyle="1" w:styleId="xl61">
    <w:name w:val="xl61"/>
    <w:basedOn w:val="a0"/>
    <w:uiPriority w:val="99"/>
    <w:rsid w:val="00A94AC9"/>
    <w:pPr>
      <w:pBdr>
        <w:right w:val="single" w:sz="8" w:space="0" w:color="auto"/>
      </w:pBdr>
      <w:spacing w:before="100" w:beforeAutospacing="1" w:after="100" w:afterAutospacing="1"/>
    </w:pPr>
    <w:rPr>
      <w:rFonts w:eastAsia="Arial Unicode MS"/>
      <w:lang w:val="en-US" w:eastAsia="en-US"/>
    </w:rPr>
  </w:style>
  <w:style w:type="paragraph" w:customStyle="1" w:styleId="xl62">
    <w:name w:val="xl62"/>
    <w:basedOn w:val="a0"/>
    <w:uiPriority w:val="99"/>
    <w:rsid w:val="00A94AC9"/>
    <w:pPr>
      <w:pBdr>
        <w:left w:val="single" w:sz="8" w:space="0" w:color="auto"/>
        <w:bottom w:val="single" w:sz="4" w:space="0" w:color="auto"/>
      </w:pBdr>
      <w:spacing w:before="100" w:beforeAutospacing="1" w:after="100" w:afterAutospacing="1"/>
    </w:pPr>
    <w:rPr>
      <w:rFonts w:eastAsia="Arial Unicode MS"/>
      <w:lang w:val="en-US" w:eastAsia="en-US"/>
    </w:rPr>
  </w:style>
  <w:style w:type="paragraph" w:customStyle="1" w:styleId="xl63">
    <w:name w:val="xl63"/>
    <w:basedOn w:val="a0"/>
    <w:uiPriority w:val="99"/>
    <w:rsid w:val="00A94AC9"/>
    <w:pPr>
      <w:pBdr>
        <w:top w:val="single" w:sz="4" w:space="0" w:color="auto"/>
        <w:left w:val="single" w:sz="8" w:space="0" w:color="auto"/>
      </w:pBdr>
      <w:spacing w:before="100" w:beforeAutospacing="1" w:after="100" w:afterAutospacing="1"/>
    </w:pPr>
    <w:rPr>
      <w:rFonts w:eastAsia="Arial Unicode MS"/>
      <w:lang w:val="en-US" w:eastAsia="en-US"/>
    </w:rPr>
  </w:style>
  <w:style w:type="paragraph" w:customStyle="1" w:styleId="xl64">
    <w:name w:val="xl64"/>
    <w:basedOn w:val="a0"/>
    <w:uiPriority w:val="99"/>
    <w:rsid w:val="00A94AC9"/>
    <w:pPr>
      <w:pBdr>
        <w:top w:val="single" w:sz="4" w:space="0" w:color="auto"/>
        <w:left w:val="single" w:sz="8" w:space="0" w:color="auto"/>
        <w:right w:val="single" w:sz="4" w:space="0" w:color="auto"/>
      </w:pBdr>
      <w:spacing w:before="100" w:beforeAutospacing="1" w:after="100" w:afterAutospacing="1"/>
    </w:pPr>
    <w:rPr>
      <w:rFonts w:eastAsia="Arial Unicode MS"/>
      <w:lang w:val="en-US" w:eastAsia="en-US"/>
    </w:rPr>
  </w:style>
  <w:style w:type="paragraph" w:customStyle="1" w:styleId="xl65">
    <w:name w:val="xl65"/>
    <w:basedOn w:val="a0"/>
    <w:uiPriority w:val="99"/>
    <w:rsid w:val="00A94AC9"/>
    <w:pPr>
      <w:pBdr>
        <w:left w:val="single" w:sz="8"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66">
    <w:name w:val="xl66"/>
    <w:basedOn w:val="a0"/>
    <w:uiPriority w:val="99"/>
    <w:rsid w:val="00A94AC9"/>
    <w:pPr>
      <w:spacing w:before="100" w:beforeAutospacing="1" w:after="100" w:afterAutospacing="1"/>
    </w:pPr>
    <w:rPr>
      <w:rFonts w:eastAsia="Arial Unicode MS"/>
      <w:b/>
      <w:bCs/>
      <w:lang w:val="en-US" w:eastAsia="en-US"/>
    </w:rPr>
  </w:style>
  <w:style w:type="paragraph" w:customStyle="1" w:styleId="xl67">
    <w:name w:val="xl67"/>
    <w:basedOn w:val="a0"/>
    <w:uiPriority w:val="99"/>
    <w:rsid w:val="00A94AC9"/>
    <w:pPr>
      <w:spacing w:before="100" w:beforeAutospacing="1" w:after="100" w:afterAutospacing="1"/>
    </w:pPr>
    <w:rPr>
      <w:rFonts w:eastAsia="Arial Unicode MS"/>
      <w:lang w:val="en-US" w:eastAsia="en-US"/>
    </w:rPr>
  </w:style>
  <w:style w:type="paragraph" w:customStyle="1" w:styleId="xl68">
    <w:name w:val="xl68"/>
    <w:basedOn w:val="a0"/>
    <w:uiPriority w:val="99"/>
    <w:rsid w:val="00A94AC9"/>
    <w:pPr>
      <w:spacing w:before="100" w:beforeAutospacing="1" w:after="100" w:afterAutospacing="1"/>
    </w:pPr>
    <w:rPr>
      <w:rFonts w:eastAsia="Arial Unicode MS"/>
      <w:lang w:val="en-US" w:eastAsia="en-US"/>
    </w:rPr>
  </w:style>
  <w:style w:type="paragraph" w:customStyle="1" w:styleId="xl69">
    <w:name w:val="xl69"/>
    <w:basedOn w:val="a0"/>
    <w:uiPriority w:val="99"/>
    <w:rsid w:val="00A94AC9"/>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70">
    <w:name w:val="xl70"/>
    <w:basedOn w:val="a0"/>
    <w:uiPriority w:val="99"/>
    <w:rsid w:val="00A94AC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71">
    <w:name w:val="xl71"/>
    <w:basedOn w:val="a0"/>
    <w:uiPriority w:val="99"/>
    <w:rsid w:val="00A94AC9"/>
    <w:pPr>
      <w:pBdr>
        <w:top w:val="single" w:sz="4" w:space="0" w:color="auto"/>
      </w:pBdr>
      <w:spacing w:before="100" w:beforeAutospacing="1" w:after="100" w:afterAutospacing="1"/>
    </w:pPr>
    <w:rPr>
      <w:rFonts w:eastAsia="Arial Unicode MS"/>
      <w:lang w:val="en-US" w:eastAsia="en-US"/>
    </w:rPr>
  </w:style>
  <w:style w:type="paragraph" w:customStyle="1" w:styleId="xl72">
    <w:name w:val="xl72"/>
    <w:basedOn w:val="a0"/>
    <w:uiPriority w:val="99"/>
    <w:rsid w:val="00A94AC9"/>
    <w:pPr>
      <w:pBdr>
        <w:top w:val="single" w:sz="4" w:space="0" w:color="auto"/>
        <w:left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73">
    <w:name w:val="xl73"/>
    <w:basedOn w:val="a0"/>
    <w:uiPriority w:val="99"/>
    <w:rsid w:val="00A94AC9"/>
    <w:pPr>
      <w:pBdr>
        <w:top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74">
    <w:name w:val="xl74"/>
    <w:basedOn w:val="a0"/>
    <w:uiPriority w:val="99"/>
    <w:rsid w:val="00A94AC9"/>
    <w:pPr>
      <w:pBdr>
        <w:top w:val="single" w:sz="4" w:space="0" w:color="auto"/>
        <w:bottom w:val="single" w:sz="4" w:space="0" w:color="auto"/>
      </w:pBdr>
      <w:spacing w:before="100" w:beforeAutospacing="1" w:after="100" w:afterAutospacing="1"/>
    </w:pPr>
    <w:rPr>
      <w:rFonts w:eastAsia="Arial Unicode MS"/>
      <w:lang w:val="en-US" w:eastAsia="en-US"/>
    </w:rPr>
  </w:style>
  <w:style w:type="paragraph" w:customStyle="1" w:styleId="xl75">
    <w:name w:val="xl75"/>
    <w:basedOn w:val="a0"/>
    <w:uiPriority w:val="99"/>
    <w:rsid w:val="00A94AC9"/>
    <w:pPr>
      <w:pBdr>
        <w:top w:val="single" w:sz="4" w:space="0" w:color="auto"/>
        <w:left w:val="single" w:sz="4" w:space="0" w:color="auto"/>
      </w:pBdr>
      <w:spacing w:before="100" w:beforeAutospacing="1" w:after="100" w:afterAutospacing="1"/>
    </w:pPr>
    <w:rPr>
      <w:rFonts w:eastAsia="Arial Unicode MS"/>
      <w:lang w:val="en-US" w:eastAsia="en-US"/>
    </w:rPr>
  </w:style>
  <w:style w:type="paragraph" w:customStyle="1" w:styleId="xl76">
    <w:name w:val="xl76"/>
    <w:basedOn w:val="a0"/>
    <w:uiPriority w:val="99"/>
    <w:rsid w:val="00A94AC9"/>
    <w:pPr>
      <w:pBdr>
        <w:left w:val="single" w:sz="4" w:space="0" w:color="auto"/>
        <w:bottom w:val="single" w:sz="4" w:space="0" w:color="auto"/>
      </w:pBdr>
      <w:spacing w:before="100" w:beforeAutospacing="1" w:after="100" w:afterAutospacing="1"/>
    </w:pPr>
    <w:rPr>
      <w:rFonts w:eastAsia="Arial Unicode MS"/>
      <w:lang w:val="en-US" w:eastAsia="en-US"/>
    </w:rPr>
  </w:style>
  <w:style w:type="paragraph" w:customStyle="1" w:styleId="xl77">
    <w:name w:val="xl77"/>
    <w:basedOn w:val="a0"/>
    <w:uiPriority w:val="99"/>
    <w:rsid w:val="00A94AC9"/>
    <w:pPr>
      <w:pBdr>
        <w:top w:val="single" w:sz="4" w:space="0" w:color="auto"/>
        <w:left w:val="single" w:sz="4" w:space="0" w:color="auto"/>
        <w:bottom w:val="single" w:sz="4" w:space="0" w:color="auto"/>
      </w:pBdr>
      <w:spacing w:before="100" w:beforeAutospacing="1" w:after="100" w:afterAutospacing="1"/>
    </w:pPr>
    <w:rPr>
      <w:rFonts w:eastAsia="Arial Unicode MS"/>
      <w:lang w:val="en-US" w:eastAsia="en-US"/>
    </w:rPr>
  </w:style>
  <w:style w:type="paragraph" w:customStyle="1" w:styleId="xl78">
    <w:name w:val="xl78"/>
    <w:basedOn w:val="a0"/>
    <w:uiPriority w:val="99"/>
    <w:rsid w:val="00A94AC9"/>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79">
    <w:name w:val="xl79"/>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80">
    <w:name w:val="xl80"/>
    <w:basedOn w:val="a0"/>
    <w:uiPriority w:val="99"/>
    <w:rsid w:val="00A94AC9"/>
    <w:pPr>
      <w:pBdr>
        <w:top w:val="single" w:sz="8" w:space="0" w:color="auto"/>
        <w:bottom w:val="single" w:sz="4" w:space="0" w:color="auto"/>
      </w:pBdr>
      <w:shd w:val="clear" w:color="auto" w:fill="CC99FF"/>
      <w:spacing w:before="100" w:beforeAutospacing="1" w:after="100" w:afterAutospacing="1"/>
      <w:jc w:val="center"/>
    </w:pPr>
    <w:rPr>
      <w:rFonts w:eastAsia="Arial Unicode MS"/>
      <w:b/>
      <w:bCs/>
      <w:lang w:val="en-US" w:eastAsia="en-US"/>
    </w:rPr>
  </w:style>
  <w:style w:type="paragraph" w:customStyle="1" w:styleId="xl81">
    <w:name w:val="xl81"/>
    <w:basedOn w:val="a0"/>
    <w:uiPriority w:val="99"/>
    <w:rsid w:val="00A94AC9"/>
    <w:pPr>
      <w:pBdr>
        <w:top w:val="single" w:sz="8" w:space="0" w:color="auto"/>
        <w:bottom w:val="single" w:sz="4" w:space="0" w:color="auto"/>
      </w:pBdr>
      <w:shd w:val="clear" w:color="auto" w:fill="CC99FF"/>
      <w:spacing w:before="100" w:beforeAutospacing="1" w:after="100" w:afterAutospacing="1"/>
      <w:jc w:val="center"/>
    </w:pPr>
    <w:rPr>
      <w:rFonts w:eastAsia="Arial Unicode MS"/>
      <w:b/>
      <w:bCs/>
      <w:lang w:val="en-US" w:eastAsia="en-US"/>
    </w:rPr>
  </w:style>
  <w:style w:type="paragraph" w:customStyle="1" w:styleId="xl82">
    <w:name w:val="xl82"/>
    <w:basedOn w:val="a0"/>
    <w:uiPriority w:val="99"/>
    <w:rsid w:val="00A94AC9"/>
    <w:pPr>
      <w:pBdr>
        <w:bottom w:val="single" w:sz="4" w:space="0" w:color="auto"/>
        <w:right w:val="single" w:sz="4" w:space="0" w:color="auto"/>
      </w:pBdr>
      <w:spacing w:before="100" w:beforeAutospacing="1" w:after="100" w:afterAutospacing="1"/>
    </w:pPr>
    <w:rPr>
      <w:rFonts w:eastAsia="Arial Unicode MS"/>
      <w:b/>
      <w:bCs/>
      <w:lang w:val="en-US" w:eastAsia="en-US"/>
    </w:rPr>
  </w:style>
  <w:style w:type="paragraph" w:customStyle="1" w:styleId="xl83">
    <w:name w:val="xl83"/>
    <w:basedOn w:val="a0"/>
    <w:uiPriority w:val="99"/>
    <w:rsid w:val="00A94AC9"/>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lang w:val="en-US" w:eastAsia="en-US"/>
    </w:rPr>
  </w:style>
  <w:style w:type="paragraph" w:customStyle="1" w:styleId="xl84">
    <w:name w:val="xl84"/>
    <w:basedOn w:val="a0"/>
    <w:uiPriority w:val="99"/>
    <w:rsid w:val="00A94AC9"/>
    <w:pPr>
      <w:pBdr>
        <w:top w:val="single" w:sz="8" w:space="0" w:color="auto"/>
        <w:left w:val="single" w:sz="8" w:space="0" w:color="auto"/>
        <w:right w:val="single" w:sz="4" w:space="0" w:color="auto"/>
      </w:pBdr>
      <w:spacing w:before="100" w:beforeAutospacing="1" w:after="100" w:afterAutospacing="1"/>
    </w:pPr>
    <w:rPr>
      <w:rFonts w:eastAsia="Arial Unicode MS"/>
      <w:b/>
      <w:bCs/>
      <w:lang w:val="en-US" w:eastAsia="en-US"/>
    </w:rPr>
  </w:style>
  <w:style w:type="paragraph" w:customStyle="1" w:styleId="xl85">
    <w:name w:val="xl85"/>
    <w:basedOn w:val="a0"/>
    <w:uiPriority w:val="99"/>
    <w:rsid w:val="00A94AC9"/>
    <w:pPr>
      <w:pBdr>
        <w:top w:val="single" w:sz="8" w:space="0" w:color="auto"/>
        <w:left w:val="single" w:sz="4" w:space="0" w:color="auto"/>
        <w:right w:val="single" w:sz="4" w:space="0" w:color="auto"/>
      </w:pBdr>
      <w:spacing w:before="100" w:beforeAutospacing="1" w:after="100" w:afterAutospacing="1"/>
    </w:pPr>
    <w:rPr>
      <w:rFonts w:eastAsia="Arial Unicode MS"/>
      <w:b/>
      <w:bCs/>
      <w:lang w:val="en-US" w:eastAsia="en-US"/>
    </w:rPr>
  </w:style>
  <w:style w:type="paragraph" w:customStyle="1" w:styleId="xl86">
    <w:name w:val="xl86"/>
    <w:basedOn w:val="a0"/>
    <w:uiPriority w:val="99"/>
    <w:rsid w:val="00A94AC9"/>
    <w:pPr>
      <w:pBdr>
        <w:top w:val="single" w:sz="8" w:space="0" w:color="auto"/>
        <w:right w:val="single" w:sz="4" w:space="0" w:color="auto"/>
      </w:pBdr>
      <w:spacing w:before="100" w:beforeAutospacing="1" w:after="100" w:afterAutospacing="1"/>
    </w:pPr>
    <w:rPr>
      <w:rFonts w:eastAsia="Arial Unicode MS"/>
      <w:b/>
      <w:bCs/>
      <w:lang w:val="en-US" w:eastAsia="en-US"/>
    </w:rPr>
  </w:style>
  <w:style w:type="paragraph" w:customStyle="1" w:styleId="xl87">
    <w:name w:val="xl87"/>
    <w:basedOn w:val="a0"/>
    <w:uiPriority w:val="99"/>
    <w:rsid w:val="00A94AC9"/>
    <w:pPr>
      <w:pBdr>
        <w:left w:val="single" w:sz="8" w:space="0" w:color="auto"/>
        <w:bottom w:val="single" w:sz="4" w:space="0" w:color="auto"/>
        <w:right w:val="single" w:sz="4" w:space="0" w:color="auto"/>
      </w:pBdr>
      <w:spacing w:before="100" w:beforeAutospacing="1" w:after="100" w:afterAutospacing="1"/>
      <w:jc w:val="center"/>
    </w:pPr>
    <w:rPr>
      <w:rFonts w:eastAsia="Arial Unicode MS"/>
      <w:b/>
      <w:bCs/>
      <w:lang w:val="en-US" w:eastAsia="en-US"/>
    </w:rPr>
  </w:style>
  <w:style w:type="paragraph" w:customStyle="1" w:styleId="xl88">
    <w:name w:val="xl88"/>
    <w:basedOn w:val="a0"/>
    <w:uiPriority w:val="99"/>
    <w:rsid w:val="00A94AC9"/>
    <w:pPr>
      <w:pBdr>
        <w:bottom w:val="single" w:sz="4" w:space="0" w:color="auto"/>
        <w:right w:val="single" w:sz="4" w:space="0" w:color="auto"/>
      </w:pBdr>
      <w:spacing w:before="100" w:beforeAutospacing="1" w:after="100" w:afterAutospacing="1"/>
    </w:pPr>
    <w:rPr>
      <w:rFonts w:eastAsia="Arial Unicode MS"/>
      <w:b/>
      <w:bCs/>
      <w:lang w:val="en-US" w:eastAsia="en-US"/>
    </w:rPr>
  </w:style>
  <w:style w:type="paragraph" w:customStyle="1" w:styleId="xl89">
    <w:name w:val="xl89"/>
    <w:basedOn w:val="a0"/>
    <w:uiPriority w:val="99"/>
    <w:rsid w:val="00A94AC9"/>
    <w:pPr>
      <w:pBdr>
        <w:top w:val="single" w:sz="4" w:space="0" w:color="auto"/>
        <w:left w:val="single" w:sz="4" w:space="0" w:color="auto"/>
        <w:right w:val="single" w:sz="8" w:space="0" w:color="auto"/>
      </w:pBdr>
      <w:spacing w:before="100" w:beforeAutospacing="1" w:after="100" w:afterAutospacing="1"/>
    </w:pPr>
    <w:rPr>
      <w:rFonts w:eastAsia="Arial Unicode MS"/>
      <w:lang w:val="en-US" w:eastAsia="en-US"/>
    </w:rPr>
  </w:style>
  <w:style w:type="paragraph" w:customStyle="1" w:styleId="xl90">
    <w:name w:val="xl90"/>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91">
    <w:name w:val="xl91"/>
    <w:basedOn w:val="a0"/>
    <w:uiPriority w:val="99"/>
    <w:rsid w:val="00A94AC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aff0">
    <w:name w:val="ТекстОбычный"/>
    <w:uiPriority w:val="99"/>
    <w:rsid w:val="00A94AC9"/>
    <w:pPr>
      <w:spacing w:line="360" w:lineRule="auto"/>
      <w:ind w:firstLine="851"/>
      <w:jc w:val="both"/>
    </w:pPr>
    <w:rPr>
      <w:sz w:val="24"/>
    </w:rPr>
  </w:style>
  <w:style w:type="paragraph" w:customStyle="1" w:styleId="Pick">
    <w:name w:val="Pick"/>
    <w:basedOn w:val="a0"/>
    <w:uiPriority w:val="99"/>
    <w:rsid w:val="00A94AC9"/>
    <w:pPr>
      <w:keepNext/>
      <w:widowControl w:val="0"/>
      <w:spacing w:before="240" w:after="240"/>
      <w:jc w:val="center"/>
    </w:pPr>
    <w:rPr>
      <w:szCs w:val="20"/>
    </w:rPr>
  </w:style>
  <w:style w:type="paragraph" w:styleId="aff1">
    <w:name w:val="Plain Text"/>
    <w:basedOn w:val="a0"/>
    <w:link w:val="aff2"/>
    <w:rsid w:val="00A94AC9"/>
    <w:pPr>
      <w:spacing w:before="80" w:after="80" w:line="360" w:lineRule="auto"/>
      <w:ind w:firstLine="567"/>
    </w:pPr>
    <w:rPr>
      <w:rFonts w:ascii="Courier New" w:hAnsi="Courier New"/>
      <w:sz w:val="20"/>
      <w:szCs w:val="20"/>
      <w:lang w:eastAsia="en-US"/>
    </w:rPr>
  </w:style>
  <w:style w:type="character" w:customStyle="1" w:styleId="aff2">
    <w:name w:val="Текст Знак"/>
    <w:basedOn w:val="a1"/>
    <w:link w:val="aff1"/>
    <w:locked/>
    <w:rsid w:val="00A94AC9"/>
    <w:rPr>
      <w:rFonts w:ascii="Courier New" w:hAnsi="Courier New"/>
      <w:lang w:eastAsia="en-US"/>
    </w:rPr>
  </w:style>
  <w:style w:type="paragraph" w:customStyle="1" w:styleId="aff3">
    <w:name w:val="Список маркированный"/>
    <w:basedOn w:val="a0"/>
    <w:uiPriority w:val="99"/>
    <w:rsid w:val="00A94AC9"/>
    <w:pPr>
      <w:spacing w:line="360" w:lineRule="auto"/>
      <w:jc w:val="both"/>
    </w:pPr>
    <w:rPr>
      <w:rFonts w:ascii="Arial" w:hAnsi="Arial"/>
      <w:sz w:val="22"/>
      <w:szCs w:val="20"/>
      <w:lang w:eastAsia="en-US"/>
    </w:rPr>
  </w:style>
  <w:style w:type="paragraph" w:customStyle="1" w:styleId="aff4">
    <w:name w:val="Таблица"/>
    <w:basedOn w:val="a0"/>
    <w:uiPriority w:val="99"/>
    <w:rsid w:val="00A94AC9"/>
    <w:pPr>
      <w:spacing w:before="40" w:line="360" w:lineRule="auto"/>
      <w:jc w:val="both"/>
    </w:pPr>
    <w:rPr>
      <w:rFonts w:ascii="Arial" w:hAnsi="Arial"/>
      <w:sz w:val="22"/>
      <w:szCs w:val="20"/>
      <w:lang w:eastAsia="en-US"/>
    </w:rPr>
  </w:style>
  <w:style w:type="paragraph" w:styleId="51">
    <w:name w:val="toc 5"/>
    <w:basedOn w:val="a0"/>
    <w:next w:val="a0"/>
    <w:autoRedefine/>
    <w:uiPriority w:val="99"/>
    <w:semiHidden/>
    <w:rsid w:val="00A94AC9"/>
    <w:pPr>
      <w:ind w:left="720"/>
    </w:pPr>
    <w:rPr>
      <w:sz w:val="20"/>
      <w:szCs w:val="20"/>
      <w:lang w:val="en-US" w:eastAsia="en-US"/>
    </w:rPr>
  </w:style>
  <w:style w:type="paragraph" w:styleId="41">
    <w:name w:val="toc 4"/>
    <w:basedOn w:val="a0"/>
    <w:next w:val="a0"/>
    <w:autoRedefine/>
    <w:uiPriority w:val="99"/>
    <w:semiHidden/>
    <w:rsid w:val="00A94AC9"/>
    <w:pPr>
      <w:ind w:left="480"/>
    </w:pPr>
    <w:rPr>
      <w:sz w:val="20"/>
      <w:szCs w:val="20"/>
      <w:lang w:val="en-US" w:eastAsia="en-US"/>
    </w:rPr>
  </w:style>
  <w:style w:type="paragraph" w:styleId="61">
    <w:name w:val="toc 6"/>
    <w:basedOn w:val="a0"/>
    <w:next w:val="a0"/>
    <w:autoRedefine/>
    <w:uiPriority w:val="99"/>
    <w:semiHidden/>
    <w:rsid w:val="00A94AC9"/>
    <w:pPr>
      <w:ind w:left="960"/>
    </w:pPr>
    <w:rPr>
      <w:sz w:val="20"/>
      <w:szCs w:val="20"/>
      <w:lang w:val="en-US" w:eastAsia="en-US"/>
    </w:rPr>
  </w:style>
  <w:style w:type="paragraph" w:styleId="71">
    <w:name w:val="toc 7"/>
    <w:basedOn w:val="a0"/>
    <w:next w:val="a0"/>
    <w:autoRedefine/>
    <w:uiPriority w:val="99"/>
    <w:semiHidden/>
    <w:rsid w:val="00A94AC9"/>
    <w:pPr>
      <w:ind w:left="1200"/>
    </w:pPr>
    <w:rPr>
      <w:sz w:val="20"/>
      <w:szCs w:val="20"/>
      <w:lang w:val="en-US" w:eastAsia="en-US"/>
    </w:rPr>
  </w:style>
  <w:style w:type="paragraph" w:styleId="81">
    <w:name w:val="toc 8"/>
    <w:basedOn w:val="a0"/>
    <w:next w:val="a0"/>
    <w:autoRedefine/>
    <w:uiPriority w:val="99"/>
    <w:semiHidden/>
    <w:rsid w:val="00A94AC9"/>
    <w:pPr>
      <w:ind w:left="1440"/>
    </w:pPr>
    <w:rPr>
      <w:sz w:val="20"/>
      <w:szCs w:val="20"/>
      <w:lang w:val="en-US" w:eastAsia="en-US"/>
    </w:rPr>
  </w:style>
  <w:style w:type="paragraph" w:styleId="91">
    <w:name w:val="toc 9"/>
    <w:basedOn w:val="a0"/>
    <w:next w:val="a0"/>
    <w:autoRedefine/>
    <w:uiPriority w:val="99"/>
    <w:semiHidden/>
    <w:rsid w:val="00A94AC9"/>
    <w:pPr>
      <w:ind w:left="1680"/>
    </w:pPr>
    <w:rPr>
      <w:sz w:val="20"/>
      <w:szCs w:val="20"/>
      <w:lang w:val="en-US" w:eastAsia="en-US"/>
    </w:rPr>
  </w:style>
  <w:style w:type="table" w:styleId="aff5">
    <w:name w:val="Table Grid"/>
    <w:basedOn w:val="a2"/>
    <w:uiPriority w:val="99"/>
    <w:rsid w:val="00A94A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Заг2"/>
    <w:basedOn w:val="2"/>
    <w:uiPriority w:val="99"/>
    <w:rsid w:val="00A94AC9"/>
    <w:pPr>
      <w:tabs>
        <w:tab w:val="left" w:pos="288"/>
      </w:tabs>
      <w:snapToGrid w:val="0"/>
      <w:ind w:left="1355" w:hanging="590"/>
      <w:jc w:val="left"/>
    </w:pPr>
    <w:rPr>
      <w:rFonts w:ascii="Arial" w:eastAsia="Times New Roman" w:hAnsi="Arial" w:cs="Arial"/>
      <w:bCs w:val="0"/>
      <w:sz w:val="28"/>
      <w:szCs w:val="28"/>
      <w:lang w:eastAsia="ru-RU"/>
    </w:rPr>
  </w:style>
  <w:style w:type="paragraph" w:customStyle="1" w:styleId="Default">
    <w:name w:val="Default"/>
    <w:uiPriority w:val="99"/>
    <w:rsid w:val="00A94AC9"/>
    <w:pPr>
      <w:autoSpaceDE w:val="0"/>
      <w:autoSpaceDN w:val="0"/>
      <w:adjustRightInd w:val="0"/>
    </w:pPr>
    <w:rPr>
      <w:color w:val="000000"/>
      <w:sz w:val="24"/>
      <w:szCs w:val="24"/>
    </w:rPr>
  </w:style>
  <w:style w:type="paragraph" w:customStyle="1" w:styleId="66">
    <w:name w:val="Стиль по ширине Перед:  6 пт После:  6 пт"/>
    <w:basedOn w:val="Default"/>
    <w:next w:val="Default"/>
    <w:uiPriority w:val="99"/>
    <w:rsid w:val="00A94AC9"/>
    <w:pPr>
      <w:spacing w:before="120" w:after="120"/>
    </w:pPr>
    <w:rPr>
      <w:color w:val="auto"/>
    </w:rPr>
  </w:style>
  <w:style w:type="paragraph" w:customStyle="1" w:styleId="15">
    <w:name w:val="Заг1"/>
    <w:basedOn w:val="1"/>
    <w:link w:val="16"/>
    <w:uiPriority w:val="99"/>
    <w:rsid w:val="00A94AC9"/>
    <w:pPr>
      <w:widowControl w:val="0"/>
      <w:snapToGrid w:val="0"/>
      <w:spacing w:before="0" w:after="200"/>
      <w:jc w:val="center"/>
    </w:pPr>
    <w:rPr>
      <w:rFonts w:ascii="Arial" w:hAnsi="Arial"/>
      <w:bCs w:val="0"/>
      <w:caps/>
      <w:spacing w:val="20"/>
      <w:sz w:val="28"/>
      <w:szCs w:val="20"/>
    </w:rPr>
  </w:style>
  <w:style w:type="character" w:customStyle="1" w:styleId="16">
    <w:name w:val="Заг1 Знак"/>
    <w:link w:val="15"/>
    <w:uiPriority w:val="99"/>
    <w:locked/>
    <w:rsid w:val="00A94AC9"/>
    <w:rPr>
      <w:rFonts w:ascii="Arial" w:hAnsi="Arial"/>
      <w:b/>
      <w:caps/>
      <w:spacing w:val="20"/>
      <w:kern w:val="32"/>
      <w:sz w:val="28"/>
    </w:rPr>
  </w:style>
  <w:style w:type="paragraph" w:styleId="aff6">
    <w:name w:val="Normal (Web)"/>
    <w:basedOn w:val="a0"/>
    <w:uiPriority w:val="99"/>
    <w:rsid w:val="00A94AC9"/>
    <w:pPr>
      <w:spacing w:before="100" w:beforeAutospacing="1" w:after="100" w:afterAutospacing="1"/>
    </w:pPr>
    <w:rPr>
      <w:rFonts w:ascii="Arial Unicode MS" w:eastAsia="Arial Unicode MS" w:hAnsi="Arial Unicode MS" w:cs="Arial Unicode MS"/>
      <w:color w:val="000000"/>
      <w:lang w:val="en-US" w:eastAsia="en-US"/>
    </w:rPr>
  </w:style>
  <w:style w:type="paragraph" w:styleId="aff7">
    <w:name w:val="caption"/>
    <w:basedOn w:val="a0"/>
    <w:next w:val="a0"/>
    <w:uiPriority w:val="99"/>
    <w:qFormat/>
    <w:rsid w:val="00A94AC9"/>
    <w:rPr>
      <w:b/>
      <w:bCs/>
      <w:sz w:val="20"/>
      <w:szCs w:val="20"/>
      <w:lang w:val="en-US" w:eastAsia="en-US"/>
    </w:rPr>
  </w:style>
  <w:style w:type="paragraph" w:customStyle="1" w:styleId="a">
    <w:name w:val="Текст ТЗ"/>
    <w:basedOn w:val="1"/>
    <w:link w:val="aff8"/>
    <w:uiPriority w:val="99"/>
    <w:rsid w:val="00A94AC9"/>
    <w:pPr>
      <w:numPr>
        <w:ilvl w:val="1"/>
        <w:numId w:val="28"/>
      </w:numPr>
      <w:suppressAutoHyphens/>
      <w:spacing w:before="0" w:after="0" w:line="312" w:lineRule="auto"/>
      <w:jc w:val="both"/>
    </w:pPr>
    <w:rPr>
      <w:rFonts w:ascii="Calibri" w:hAnsi="Calibri"/>
      <w:b w:val="0"/>
      <w:bCs w:val="0"/>
      <w:kern w:val="28"/>
      <w:sz w:val="28"/>
      <w:szCs w:val="28"/>
    </w:rPr>
  </w:style>
  <w:style w:type="character" w:customStyle="1" w:styleId="aff8">
    <w:name w:val="Текст ТЗ Знак"/>
    <w:link w:val="a"/>
    <w:uiPriority w:val="99"/>
    <w:locked/>
    <w:rsid w:val="00A94AC9"/>
    <w:rPr>
      <w:rFonts w:ascii="Calibri" w:hAnsi="Calibri"/>
      <w:kern w:val="28"/>
      <w:sz w:val="28"/>
      <w:szCs w:val="28"/>
      <w:lang w:eastAsia="ko-KR"/>
    </w:rPr>
  </w:style>
  <w:style w:type="character" w:styleId="aff9">
    <w:name w:val="footnote reference"/>
    <w:basedOn w:val="a1"/>
    <w:uiPriority w:val="99"/>
    <w:semiHidden/>
    <w:rsid w:val="00A94AC9"/>
    <w:rPr>
      <w:rFonts w:cs="Times New Roman"/>
      <w:vertAlign w:val="superscript"/>
    </w:rPr>
  </w:style>
  <w:style w:type="character" w:customStyle="1" w:styleId="52">
    <w:name w:val="Знак Знак5"/>
    <w:uiPriority w:val="99"/>
    <w:locked/>
    <w:rsid w:val="00A94AC9"/>
    <w:rPr>
      <w:rFonts w:eastAsia="Times New Roman"/>
      <w:sz w:val="24"/>
      <w:lang w:val="en-US"/>
    </w:rPr>
  </w:style>
  <w:style w:type="character" w:customStyle="1" w:styleId="310">
    <w:name w:val="Основной текст 3 Знак1"/>
    <w:uiPriority w:val="99"/>
    <w:rsid w:val="00A94AC9"/>
    <w:rPr>
      <w:sz w:val="24"/>
      <w:lang w:val="ru-RU" w:eastAsia="ru-RU"/>
    </w:rPr>
  </w:style>
  <w:style w:type="paragraph" w:customStyle="1" w:styleId="affa">
    <w:name w:val="Знак Знак Знак Знак Знак Знак"/>
    <w:basedOn w:val="a0"/>
    <w:next w:val="1"/>
    <w:uiPriority w:val="99"/>
    <w:rsid w:val="00A94AC9"/>
    <w:pPr>
      <w:spacing w:after="160" w:line="240" w:lineRule="exact"/>
      <w:jc w:val="both"/>
    </w:pPr>
    <w:rPr>
      <w:rFonts w:ascii="Verdana" w:hAnsi="Verdana"/>
      <w:sz w:val="20"/>
      <w:szCs w:val="20"/>
      <w:lang w:val="en-US" w:eastAsia="en-US"/>
    </w:rPr>
  </w:style>
  <w:style w:type="character" w:styleId="affb">
    <w:name w:val="annotation reference"/>
    <w:basedOn w:val="a1"/>
    <w:uiPriority w:val="99"/>
    <w:rsid w:val="00AE0E89"/>
    <w:rPr>
      <w:rFonts w:cs="Times New Roman"/>
      <w:sz w:val="16"/>
      <w:szCs w:val="16"/>
    </w:rPr>
  </w:style>
  <w:style w:type="paragraph" w:customStyle="1" w:styleId="210">
    <w:name w:val="Знак21"/>
    <w:basedOn w:val="a0"/>
    <w:uiPriority w:val="99"/>
    <w:rsid w:val="00200B4D"/>
    <w:pPr>
      <w:spacing w:after="160" w:line="240" w:lineRule="exact"/>
    </w:pPr>
    <w:rPr>
      <w:rFonts w:ascii="Verdana" w:hAnsi="Verdana" w:cs="Verdana"/>
      <w:sz w:val="20"/>
      <w:szCs w:val="20"/>
      <w:lang w:val="en-US" w:eastAsia="en-US"/>
    </w:rPr>
  </w:style>
  <w:style w:type="character" w:customStyle="1" w:styleId="affc">
    <w:name w:val="Основной текст по центру Знак Знак"/>
    <w:uiPriority w:val="99"/>
    <w:locked/>
    <w:rsid w:val="00200B4D"/>
    <w:rPr>
      <w:sz w:val="24"/>
    </w:rPr>
  </w:style>
  <w:style w:type="paragraph" w:customStyle="1" w:styleId="17">
    <w:name w:val="Абзац списка1"/>
    <w:basedOn w:val="a0"/>
    <w:uiPriority w:val="99"/>
    <w:rsid w:val="00240243"/>
    <w:pPr>
      <w:spacing w:after="200" w:line="276" w:lineRule="auto"/>
      <w:ind w:left="720"/>
    </w:pPr>
    <w:rPr>
      <w:rFonts w:ascii="Calibri" w:hAnsi="Calibri" w:cs="Calibri"/>
      <w:sz w:val="22"/>
      <w:szCs w:val="22"/>
      <w:lang w:eastAsia="en-US"/>
    </w:rPr>
  </w:style>
  <w:style w:type="paragraph" w:customStyle="1" w:styleId="28">
    <w:name w:val="Абзац списка2"/>
    <w:basedOn w:val="a0"/>
    <w:uiPriority w:val="99"/>
    <w:rsid w:val="00F073ED"/>
    <w:pPr>
      <w:spacing w:after="200" w:line="276" w:lineRule="auto"/>
      <w:ind w:left="720"/>
    </w:pPr>
    <w:rPr>
      <w:rFonts w:ascii="Calibri" w:hAnsi="Calibri" w:cs="Calibri"/>
      <w:sz w:val="22"/>
      <w:szCs w:val="22"/>
      <w:lang w:eastAsia="en-US"/>
    </w:rPr>
  </w:style>
  <w:style w:type="character" w:customStyle="1" w:styleId="62">
    <w:name w:val="Знак Знак6"/>
    <w:uiPriority w:val="99"/>
    <w:rsid w:val="00386C04"/>
    <w:rPr>
      <w:rFonts w:eastAsia="MS Mincho"/>
      <w:sz w:val="24"/>
      <w:lang w:eastAsia="ja-JP"/>
    </w:rPr>
  </w:style>
  <w:style w:type="character" w:customStyle="1" w:styleId="72">
    <w:name w:val="Знак Знак7"/>
    <w:uiPriority w:val="99"/>
    <w:rsid w:val="00892CBF"/>
    <w:rPr>
      <w:sz w:val="24"/>
      <w:lang w:eastAsia="ru-RU"/>
    </w:rPr>
  </w:style>
  <w:style w:type="character" w:customStyle="1" w:styleId="affd">
    <w:name w:val="Знак Знак"/>
    <w:uiPriority w:val="99"/>
    <w:rsid w:val="00892CBF"/>
    <w:rPr>
      <w:rFonts w:ascii="Courier New" w:hAnsi="Courier New"/>
      <w:lang w:eastAsia="en-US"/>
    </w:rPr>
  </w:style>
</w:styles>
</file>

<file path=word/webSettings.xml><?xml version="1.0" encoding="utf-8"?>
<w:webSettings xmlns:r="http://schemas.openxmlformats.org/officeDocument/2006/relationships" xmlns:w="http://schemas.openxmlformats.org/wordprocessingml/2006/main">
  <w:divs>
    <w:div w:id="845364618">
      <w:marLeft w:val="0"/>
      <w:marRight w:val="0"/>
      <w:marTop w:val="281"/>
      <w:marBottom w:val="281"/>
      <w:divBdr>
        <w:top w:val="none" w:sz="0" w:space="0" w:color="auto"/>
        <w:left w:val="none" w:sz="0" w:space="0" w:color="auto"/>
        <w:bottom w:val="none" w:sz="0" w:space="0" w:color="auto"/>
        <w:right w:val="none" w:sz="0" w:space="0" w:color="auto"/>
      </w:divBdr>
      <w:divsChild>
        <w:div w:id="845364615">
          <w:marLeft w:val="0"/>
          <w:marRight w:val="0"/>
          <w:marTop w:val="0"/>
          <w:marBottom w:val="0"/>
          <w:divBdr>
            <w:top w:val="none" w:sz="0" w:space="0" w:color="auto"/>
            <w:left w:val="none" w:sz="0" w:space="0" w:color="auto"/>
            <w:bottom w:val="none" w:sz="0" w:space="0" w:color="auto"/>
            <w:right w:val="none" w:sz="0" w:space="0" w:color="auto"/>
          </w:divBdr>
          <w:divsChild>
            <w:div w:id="845364616">
              <w:marLeft w:val="0"/>
              <w:marRight w:val="0"/>
              <w:marTop w:val="0"/>
              <w:marBottom w:val="748"/>
              <w:divBdr>
                <w:top w:val="none" w:sz="0" w:space="0" w:color="auto"/>
                <w:left w:val="none" w:sz="0" w:space="0" w:color="auto"/>
                <w:bottom w:val="none" w:sz="0" w:space="0" w:color="auto"/>
                <w:right w:val="none" w:sz="0" w:space="0" w:color="auto"/>
              </w:divBdr>
              <w:divsChild>
                <w:div w:id="845364617">
                  <w:marLeft w:val="7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4619">
      <w:marLeft w:val="0"/>
      <w:marRight w:val="0"/>
      <w:marTop w:val="0"/>
      <w:marBottom w:val="0"/>
      <w:divBdr>
        <w:top w:val="none" w:sz="0" w:space="0" w:color="auto"/>
        <w:left w:val="none" w:sz="0" w:space="0" w:color="auto"/>
        <w:bottom w:val="none" w:sz="0" w:space="0" w:color="auto"/>
        <w:right w:val="none" w:sz="0" w:space="0" w:color="auto"/>
      </w:divBdr>
    </w:div>
    <w:div w:id="845364620">
      <w:marLeft w:val="0"/>
      <w:marRight w:val="0"/>
      <w:marTop w:val="0"/>
      <w:marBottom w:val="0"/>
      <w:divBdr>
        <w:top w:val="none" w:sz="0" w:space="0" w:color="auto"/>
        <w:left w:val="none" w:sz="0" w:space="0" w:color="auto"/>
        <w:bottom w:val="none" w:sz="0" w:space="0" w:color="auto"/>
        <w:right w:val="none" w:sz="0" w:space="0" w:color="auto"/>
      </w:divBdr>
    </w:div>
    <w:div w:id="8453646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1D5C1C-9F4F-4FDD-A73F-3C078D988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6590</Words>
  <Characters>37567</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СО ЕЭС</Company>
  <LinksUpToDate>false</LinksUpToDate>
  <CharactersWithSpaces>44069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Владимиров</dc:creator>
  <cp:lastModifiedBy>behovec</cp:lastModifiedBy>
  <cp:revision>3</cp:revision>
  <cp:lastPrinted>2011-09-13T09:38:00Z</cp:lastPrinted>
  <dcterms:created xsi:type="dcterms:W3CDTF">2013-01-30T10:33:00Z</dcterms:created>
  <dcterms:modified xsi:type="dcterms:W3CDTF">2013-02-05T10:21:00Z</dcterms:modified>
</cp:coreProperties>
</file>